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D66" w:rsidRDefault="00017FB0" w:rsidP="000C7BA6">
      <w:pPr>
        <w:spacing w:after="0" w:line="240" w:lineRule="auto"/>
        <w:jc w:val="center"/>
      </w:pPr>
      <w:bookmarkStart w:id="0" w:name="_GoBack"/>
      <w:bookmarkEnd w:id="0"/>
      <w:r w:rsidRPr="00A45D03">
        <w:rPr>
          <w:rFonts w:ascii="Verdana" w:hAnsi="Verdana"/>
          <w:noProof/>
          <w:color w:val="000000" w:themeColor="text1"/>
          <w:lang w:eastAsia="en-GB"/>
        </w:rPr>
        <w:drawing>
          <wp:inline distT="0" distB="0" distL="0" distR="0" wp14:anchorId="2C32053E" wp14:editId="15FFD9B8">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rsidR="000B5393" w:rsidRPr="003337A2" w:rsidRDefault="000B5393" w:rsidP="000C7BA6">
      <w:pPr>
        <w:autoSpaceDE w:val="0"/>
        <w:autoSpaceDN w:val="0"/>
        <w:adjustRightInd w:val="0"/>
        <w:spacing w:after="0" w:line="240" w:lineRule="auto"/>
        <w:jc w:val="center"/>
        <w:rPr>
          <w:rFonts w:ascii="Verdana" w:hAnsi="Verdana" w:cs="Verdana,Bold"/>
          <w:b/>
          <w:bCs/>
          <w:color w:val="000000" w:themeColor="text1"/>
          <w:sz w:val="2"/>
          <w:szCs w:val="8"/>
        </w:rPr>
      </w:pPr>
    </w:p>
    <w:p w:rsidR="007E1313" w:rsidRPr="007E1313" w:rsidRDefault="007E1313" w:rsidP="000C7BA6">
      <w:pPr>
        <w:autoSpaceDE w:val="0"/>
        <w:autoSpaceDN w:val="0"/>
        <w:adjustRightInd w:val="0"/>
        <w:spacing w:after="0" w:line="240" w:lineRule="auto"/>
        <w:jc w:val="center"/>
        <w:rPr>
          <w:rFonts w:ascii="Verdana" w:hAnsi="Verdana" w:cs="Verdana,Bold"/>
          <w:b/>
          <w:bCs/>
          <w:color w:val="000000" w:themeColor="text1"/>
          <w:sz w:val="28"/>
        </w:rPr>
      </w:pPr>
      <w:r w:rsidRPr="007E1313">
        <w:rPr>
          <w:rFonts w:ascii="Verdana" w:hAnsi="Verdana" w:cs="Verdana,Bold"/>
          <w:b/>
          <w:bCs/>
          <w:color w:val="000000" w:themeColor="text1"/>
          <w:sz w:val="28"/>
        </w:rPr>
        <w:t>JOINT INVESTIGATION GROUP</w:t>
      </w:r>
    </w:p>
    <w:p w:rsidR="00017FB0" w:rsidRDefault="00017FB0" w:rsidP="000C7BA6">
      <w:pPr>
        <w:autoSpaceDE w:val="0"/>
        <w:autoSpaceDN w:val="0"/>
        <w:adjustRightInd w:val="0"/>
        <w:spacing w:after="0" w:line="240" w:lineRule="auto"/>
        <w:jc w:val="center"/>
        <w:rPr>
          <w:rFonts w:ascii="Verdana" w:hAnsi="Verdana" w:cs="Verdana,Bold"/>
          <w:b/>
          <w:bCs/>
          <w:color w:val="000000" w:themeColor="text1"/>
          <w:sz w:val="24"/>
        </w:rPr>
      </w:pPr>
      <w:r w:rsidRPr="00A45D03">
        <w:rPr>
          <w:rFonts w:ascii="Verdana" w:hAnsi="Verdana" w:cs="Verdana,Bold"/>
          <w:b/>
          <w:bCs/>
          <w:color w:val="000000" w:themeColor="text1"/>
          <w:sz w:val="24"/>
        </w:rPr>
        <w:t>TERMS OF REFERENCE</w:t>
      </w:r>
    </w:p>
    <w:p w:rsidR="0049263C" w:rsidRPr="00A45D03" w:rsidRDefault="0049263C" w:rsidP="000C7BA6">
      <w:pPr>
        <w:autoSpaceDE w:val="0"/>
        <w:autoSpaceDN w:val="0"/>
        <w:adjustRightInd w:val="0"/>
        <w:spacing w:after="0" w:line="240" w:lineRule="auto"/>
        <w:jc w:val="center"/>
        <w:rPr>
          <w:rFonts w:ascii="Verdana" w:hAnsi="Verdana" w:cs="Verdana,Bold"/>
          <w:b/>
          <w:bCs/>
          <w:color w:val="000000" w:themeColor="text1"/>
          <w:sz w:val="24"/>
        </w:rPr>
      </w:pPr>
    </w:p>
    <w:p w:rsidR="001C47AB" w:rsidRPr="00685E36" w:rsidRDefault="0049263C" w:rsidP="00685E36">
      <w:pPr>
        <w:jc w:val="center"/>
        <w:rPr>
          <w:rFonts w:ascii="Verdana" w:hAnsi="Verdana" w:cs="Verdana,Bold"/>
          <w:b/>
          <w:bCs/>
          <w:color w:val="000000" w:themeColor="text1"/>
          <w:sz w:val="24"/>
        </w:rPr>
      </w:pPr>
      <w:r>
        <w:rPr>
          <w:rFonts w:ascii="Verdana" w:hAnsi="Verdana" w:cs="Verdana,Bold"/>
          <w:b/>
          <w:bCs/>
          <w:color w:val="000000" w:themeColor="text1"/>
          <w:sz w:val="24"/>
        </w:rPr>
        <w:t xml:space="preserve">Meeting to </w:t>
      </w:r>
      <w:r w:rsidRPr="0049263C">
        <w:rPr>
          <w:rFonts w:ascii="Verdana" w:hAnsi="Verdana" w:cs="Verdana,Bold"/>
          <w:b/>
          <w:bCs/>
          <w:color w:val="000000" w:themeColor="text1"/>
          <w:sz w:val="24"/>
        </w:rPr>
        <w:t>facilitate a sharing, learning and improving environment and to gain feedback regarding the implementation of the new process for undertaking a joint investigation.</w:t>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1C47AB" w:rsidRPr="00A45D03" w:rsidTr="00332FDB">
        <w:trPr>
          <w:trHeight w:val="284"/>
        </w:trPr>
        <w:tc>
          <w:tcPr>
            <w:tcW w:w="9648" w:type="dxa"/>
            <w:shd w:val="clear" w:color="auto" w:fill="EDEDED"/>
          </w:tcPr>
          <w:p w:rsidR="001C47AB" w:rsidRPr="00A45D03" w:rsidRDefault="001C47AB" w:rsidP="000C7BA6">
            <w:pPr>
              <w:pStyle w:val="CM92"/>
              <w:spacing w:after="0"/>
              <w:jc w:val="both"/>
              <w:rPr>
                <w:rFonts w:ascii="Verdana" w:hAnsi="Verdana" w:cs="Arial"/>
                <w:b/>
                <w:bCs/>
                <w:color w:val="000000" w:themeColor="text1"/>
              </w:rPr>
            </w:pPr>
            <w:r w:rsidRPr="00A45D03">
              <w:rPr>
                <w:rFonts w:ascii="Verdana" w:hAnsi="Verdana" w:cs="Arial"/>
                <w:b/>
                <w:color w:val="000000" w:themeColor="text1"/>
              </w:rPr>
              <w:t>1.  Introduction</w:t>
            </w:r>
          </w:p>
        </w:tc>
      </w:tr>
    </w:tbl>
    <w:p w:rsidR="00C06459" w:rsidRDefault="00C06459" w:rsidP="000C7BA6">
      <w:pPr>
        <w:autoSpaceDE w:val="0"/>
        <w:autoSpaceDN w:val="0"/>
        <w:adjustRightInd w:val="0"/>
        <w:spacing w:after="0" w:line="240" w:lineRule="auto"/>
        <w:jc w:val="both"/>
        <w:rPr>
          <w:rFonts w:ascii="Verdana" w:hAnsi="Verdana" w:cs="Arial"/>
          <w:color w:val="000000" w:themeColor="text1"/>
          <w:sz w:val="24"/>
        </w:rPr>
      </w:pPr>
    </w:p>
    <w:p w:rsidR="001C47AB" w:rsidRDefault="001C47AB"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The Emergency Ambulance Services Committee (EASC) is a joint committee of each LHB in Wales, established under the Emergency Ambulance Services Committee (Wales) Regulations 2014 (2014 No.566 (w.67)) (the EASC Directions). The Committee approved the setting up of the EASC Management Group in 2019.</w:t>
      </w:r>
      <w:r>
        <w:rPr>
          <w:rFonts w:ascii="Verdana" w:hAnsi="Verdana" w:cs="Arial"/>
          <w:color w:val="000000" w:themeColor="text1"/>
          <w:sz w:val="24"/>
        </w:rPr>
        <w:t xml:space="preserve"> </w:t>
      </w:r>
    </w:p>
    <w:p w:rsidR="00C06459" w:rsidRDefault="00C06459" w:rsidP="000C7BA6">
      <w:pPr>
        <w:autoSpaceDE w:val="0"/>
        <w:autoSpaceDN w:val="0"/>
        <w:adjustRightInd w:val="0"/>
        <w:spacing w:after="0" w:line="240" w:lineRule="auto"/>
        <w:jc w:val="both"/>
        <w:rPr>
          <w:rFonts w:ascii="Verdana" w:hAnsi="Verdana" w:cs="Arial"/>
          <w:color w:val="000000" w:themeColor="text1"/>
          <w:sz w:val="24"/>
        </w:rPr>
      </w:pPr>
    </w:p>
    <w:p w:rsidR="00867EFF" w:rsidRDefault="001C47AB" w:rsidP="000C7BA6">
      <w:pPr>
        <w:autoSpaceDE w:val="0"/>
        <w:autoSpaceDN w:val="0"/>
        <w:adjustRightInd w:val="0"/>
        <w:spacing w:after="0" w:line="240" w:lineRule="auto"/>
        <w:jc w:val="both"/>
        <w:rPr>
          <w:rFonts w:ascii="Verdana" w:hAnsi="Verdana" w:cs="Arial"/>
          <w:color w:val="000000" w:themeColor="text1"/>
          <w:sz w:val="24"/>
        </w:rPr>
      </w:pPr>
      <w:r>
        <w:rPr>
          <w:rFonts w:ascii="Verdana" w:hAnsi="Verdana" w:cs="Arial"/>
          <w:color w:val="000000" w:themeColor="text1"/>
          <w:sz w:val="24"/>
        </w:rPr>
        <w:t xml:space="preserve">At its meeting on 21 April 2022, </w:t>
      </w:r>
      <w:r w:rsidR="005A4569">
        <w:rPr>
          <w:rFonts w:ascii="Verdana" w:hAnsi="Verdana" w:cs="Arial"/>
          <w:color w:val="000000" w:themeColor="text1"/>
          <w:sz w:val="24"/>
        </w:rPr>
        <w:t>the EASC Manage</w:t>
      </w:r>
      <w:r w:rsidR="0049263C">
        <w:rPr>
          <w:rFonts w:ascii="Verdana" w:hAnsi="Verdana" w:cs="Arial"/>
          <w:color w:val="000000" w:themeColor="text1"/>
          <w:sz w:val="24"/>
        </w:rPr>
        <w:t>ment Group agreed to set up a</w:t>
      </w:r>
      <w:r w:rsidR="005A4569">
        <w:rPr>
          <w:rFonts w:ascii="Verdana" w:hAnsi="Verdana" w:cs="Arial"/>
          <w:color w:val="000000" w:themeColor="text1"/>
          <w:sz w:val="24"/>
        </w:rPr>
        <w:t xml:space="preserve"> Task and Finish Group to respond to</w:t>
      </w:r>
      <w:r w:rsidR="00867EFF">
        <w:rPr>
          <w:rFonts w:ascii="Verdana" w:hAnsi="Verdana" w:cs="Arial"/>
          <w:color w:val="000000" w:themeColor="text1"/>
          <w:sz w:val="24"/>
        </w:rPr>
        <w:t xml:space="preserve"> the </w:t>
      </w:r>
      <w:r w:rsidR="00241CD0">
        <w:rPr>
          <w:rFonts w:ascii="Verdana" w:hAnsi="Verdana" w:cs="Arial"/>
          <w:color w:val="000000" w:themeColor="text1"/>
          <w:sz w:val="24"/>
        </w:rPr>
        <w:t>recommendation</w:t>
      </w:r>
      <w:r w:rsidR="000B5393">
        <w:rPr>
          <w:rFonts w:ascii="Verdana" w:hAnsi="Verdana" w:cs="Arial"/>
          <w:color w:val="000000" w:themeColor="text1"/>
          <w:sz w:val="24"/>
        </w:rPr>
        <w:t>s</w:t>
      </w:r>
      <w:r w:rsidR="00241CD0">
        <w:rPr>
          <w:rFonts w:ascii="Verdana" w:hAnsi="Verdana" w:cs="Arial"/>
          <w:color w:val="000000" w:themeColor="text1"/>
          <w:sz w:val="24"/>
        </w:rPr>
        <w:t xml:space="preserve"> made within the </w:t>
      </w:r>
      <w:r w:rsidR="00867EFF">
        <w:rPr>
          <w:rFonts w:ascii="Verdana" w:hAnsi="Verdana" w:cs="Arial"/>
          <w:color w:val="000000" w:themeColor="text1"/>
          <w:sz w:val="24"/>
        </w:rPr>
        <w:t>NHS Wales Delivery Unit - Appendix B Report</w:t>
      </w:r>
      <w:r w:rsidR="000B5393">
        <w:rPr>
          <w:rFonts w:ascii="Verdana" w:hAnsi="Verdana" w:cs="Arial"/>
          <w:color w:val="000000" w:themeColor="text1"/>
          <w:sz w:val="24"/>
        </w:rPr>
        <w:t xml:space="preserve"> (embedded below</w:t>
      </w:r>
      <w:r w:rsidR="000C7BA6">
        <w:rPr>
          <w:rFonts w:ascii="Verdana" w:hAnsi="Verdana" w:cs="Arial"/>
          <w:color w:val="000000" w:themeColor="text1"/>
          <w:sz w:val="24"/>
        </w:rPr>
        <w:t xml:space="preserve"> at Appendix 1</w:t>
      </w:r>
      <w:r w:rsidR="000B5393">
        <w:rPr>
          <w:rFonts w:ascii="Verdana" w:hAnsi="Verdana" w:cs="Arial"/>
          <w:color w:val="000000" w:themeColor="text1"/>
          <w:sz w:val="24"/>
        </w:rPr>
        <w:t>)</w:t>
      </w:r>
      <w:r w:rsidR="00D8204B">
        <w:rPr>
          <w:rFonts w:ascii="Verdana" w:hAnsi="Verdana" w:cs="Arial"/>
          <w:color w:val="000000" w:themeColor="text1"/>
          <w:sz w:val="24"/>
        </w:rPr>
        <w:t xml:space="preserve"> in relation to the deployment of the </w:t>
      </w:r>
      <w:r w:rsidR="000B5393">
        <w:rPr>
          <w:rFonts w:ascii="Verdana" w:hAnsi="Verdana" w:cs="Arial"/>
          <w:color w:val="000000" w:themeColor="text1"/>
          <w:sz w:val="24"/>
        </w:rPr>
        <w:t>Framework for the investigation of Patient Safety Serious Incidents (2019</w:t>
      </w:r>
      <w:r w:rsidR="00CC4627">
        <w:rPr>
          <w:rFonts w:ascii="Verdana" w:hAnsi="Verdana" w:cs="Arial"/>
          <w:color w:val="000000" w:themeColor="text1"/>
          <w:sz w:val="24"/>
        </w:rPr>
        <w:t>, “the Framework”</w:t>
      </w:r>
      <w:r w:rsidR="000C7BA6">
        <w:rPr>
          <w:rFonts w:ascii="Verdana" w:hAnsi="Verdana" w:cs="Arial"/>
          <w:color w:val="000000" w:themeColor="text1"/>
          <w:sz w:val="24"/>
        </w:rPr>
        <w:t xml:space="preserve"> embedded below at Appendix 2</w:t>
      </w:r>
      <w:r w:rsidR="000B5393">
        <w:rPr>
          <w:rFonts w:ascii="Verdana" w:hAnsi="Verdana" w:cs="Arial"/>
          <w:color w:val="000000" w:themeColor="text1"/>
          <w:sz w:val="24"/>
        </w:rPr>
        <w:t xml:space="preserve">). </w:t>
      </w:r>
      <w:r w:rsidR="00C15B3C">
        <w:rPr>
          <w:rFonts w:ascii="Verdana" w:hAnsi="Verdana" w:cs="Arial"/>
          <w:color w:val="000000" w:themeColor="text1"/>
          <w:sz w:val="24"/>
        </w:rPr>
        <w:t>As such, the Task and Finish Group was established and subsequent meetings were held. As a result</w:t>
      </w:r>
      <w:r w:rsidR="0049263C">
        <w:rPr>
          <w:rFonts w:ascii="Verdana" w:hAnsi="Verdana" w:cs="Arial"/>
          <w:color w:val="000000" w:themeColor="text1"/>
          <w:sz w:val="24"/>
        </w:rPr>
        <w:t xml:space="preserve"> of the Task and Finish Group an alternative process has been established and is currently being tested across organisations (Appendix 3). Th</w:t>
      </w:r>
      <w:r w:rsidR="00C15B3C">
        <w:rPr>
          <w:rFonts w:ascii="Verdana" w:hAnsi="Verdana" w:cs="Arial"/>
          <w:color w:val="000000" w:themeColor="text1"/>
          <w:sz w:val="24"/>
        </w:rPr>
        <w:t>e Joint Investigation Group (JIG) has been initiated</w:t>
      </w:r>
      <w:r w:rsidR="0049263C">
        <w:rPr>
          <w:rFonts w:ascii="Verdana" w:hAnsi="Verdana" w:cs="Arial"/>
          <w:color w:val="000000" w:themeColor="text1"/>
          <w:sz w:val="24"/>
        </w:rPr>
        <w:t xml:space="preserve"> to continue the conversation and improve system wide thinking in </w:t>
      </w:r>
      <w:r w:rsidR="007E1313">
        <w:rPr>
          <w:rFonts w:ascii="Verdana" w:hAnsi="Verdana" w:cs="Arial"/>
          <w:color w:val="000000" w:themeColor="text1"/>
          <w:sz w:val="24"/>
        </w:rPr>
        <w:t xml:space="preserve">the context of joint investigations. </w:t>
      </w:r>
    </w:p>
    <w:p w:rsidR="00C06459" w:rsidRDefault="00C06459" w:rsidP="000C7BA6">
      <w:pPr>
        <w:autoSpaceDE w:val="0"/>
        <w:autoSpaceDN w:val="0"/>
        <w:adjustRightInd w:val="0"/>
        <w:spacing w:after="0" w:line="240" w:lineRule="auto"/>
        <w:jc w:val="both"/>
        <w:rPr>
          <w:rFonts w:ascii="Verdana" w:hAnsi="Verdana" w:cs="Arial"/>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867EFF" w:rsidRPr="00A45D03" w:rsidTr="00332FDB">
        <w:trPr>
          <w:trHeight w:val="284"/>
        </w:trPr>
        <w:tc>
          <w:tcPr>
            <w:tcW w:w="9648" w:type="dxa"/>
            <w:shd w:val="clear" w:color="auto" w:fill="EDEDED"/>
          </w:tcPr>
          <w:p w:rsidR="00867EFF" w:rsidRPr="00A45D03" w:rsidRDefault="00867EFF" w:rsidP="000C7BA6">
            <w:pPr>
              <w:pStyle w:val="CM92"/>
              <w:spacing w:after="0"/>
              <w:jc w:val="both"/>
              <w:rPr>
                <w:rFonts w:ascii="Verdana" w:hAnsi="Verdana" w:cs="Arial"/>
                <w:b/>
                <w:bCs/>
                <w:color w:val="000000" w:themeColor="text1"/>
              </w:rPr>
            </w:pPr>
            <w:r w:rsidRPr="00A45D03">
              <w:rPr>
                <w:rFonts w:ascii="Verdana" w:hAnsi="Verdana" w:cs="Arial"/>
                <w:b/>
                <w:color w:val="000000" w:themeColor="text1"/>
              </w:rPr>
              <w:t>2. Purpose</w:t>
            </w:r>
          </w:p>
        </w:tc>
      </w:tr>
    </w:tbl>
    <w:p w:rsidR="00867EFF" w:rsidRDefault="00867EFF" w:rsidP="000C7BA6">
      <w:pPr>
        <w:autoSpaceDE w:val="0"/>
        <w:autoSpaceDN w:val="0"/>
        <w:adjustRightInd w:val="0"/>
        <w:spacing w:after="0" w:line="240" w:lineRule="auto"/>
        <w:jc w:val="both"/>
        <w:rPr>
          <w:rFonts w:ascii="Verdana" w:hAnsi="Verdana" w:cs="Arial"/>
          <w:color w:val="000000" w:themeColor="text1"/>
          <w:sz w:val="24"/>
        </w:rPr>
      </w:pPr>
    </w:p>
    <w:p w:rsidR="000B5393" w:rsidRDefault="00867EFF" w:rsidP="000C7BA6">
      <w:pPr>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 xml:space="preserve">The overall purpose of the </w:t>
      </w:r>
      <w:r w:rsidR="007E1313">
        <w:rPr>
          <w:rFonts w:ascii="Verdana" w:hAnsi="Verdana" w:cs="Arial"/>
          <w:color w:val="000000" w:themeColor="text1"/>
          <w:sz w:val="24"/>
        </w:rPr>
        <w:t>g</w:t>
      </w:r>
      <w:r>
        <w:rPr>
          <w:rFonts w:ascii="Verdana" w:hAnsi="Verdana" w:cs="Arial"/>
          <w:color w:val="000000" w:themeColor="text1"/>
          <w:sz w:val="24"/>
        </w:rPr>
        <w:t>roup</w:t>
      </w:r>
      <w:r w:rsidRPr="00A45D03">
        <w:rPr>
          <w:rFonts w:ascii="Verdana" w:hAnsi="Verdana" w:cs="Arial"/>
          <w:color w:val="000000" w:themeColor="text1"/>
          <w:sz w:val="24"/>
        </w:rPr>
        <w:t xml:space="preserve"> </w:t>
      </w:r>
      <w:r>
        <w:rPr>
          <w:rFonts w:ascii="Verdana" w:hAnsi="Verdana" w:cs="Arial"/>
          <w:color w:val="000000" w:themeColor="text1"/>
          <w:sz w:val="24"/>
        </w:rPr>
        <w:t xml:space="preserve">is to </w:t>
      </w:r>
      <w:r w:rsidR="000B5393">
        <w:rPr>
          <w:rFonts w:ascii="Verdana" w:hAnsi="Verdana" w:cs="Arial"/>
          <w:color w:val="000000" w:themeColor="text1"/>
          <w:sz w:val="24"/>
        </w:rPr>
        <w:t xml:space="preserve">lead the transition </w:t>
      </w:r>
      <w:r w:rsidR="00CC4627">
        <w:rPr>
          <w:rFonts w:ascii="Verdana" w:hAnsi="Verdana" w:cs="Arial"/>
          <w:color w:val="000000" w:themeColor="text1"/>
          <w:sz w:val="24"/>
        </w:rPr>
        <w:t xml:space="preserve">away </w:t>
      </w:r>
      <w:r w:rsidR="000B5393">
        <w:rPr>
          <w:rFonts w:ascii="Verdana" w:hAnsi="Verdana" w:cs="Arial"/>
          <w:color w:val="000000" w:themeColor="text1"/>
          <w:sz w:val="24"/>
        </w:rPr>
        <w:t xml:space="preserve">from the Framework </w:t>
      </w:r>
      <w:r w:rsidR="00CC4627">
        <w:rPr>
          <w:rFonts w:ascii="Verdana" w:hAnsi="Verdana" w:cs="Arial"/>
          <w:color w:val="000000" w:themeColor="text1"/>
          <w:sz w:val="24"/>
        </w:rPr>
        <w:t>by incorporating the</w:t>
      </w:r>
      <w:r w:rsidR="000B5393">
        <w:rPr>
          <w:rFonts w:ascii="Verdana" w:hAnsi="Verdana" w:cs="Arial"/>
          <w:color w:val="000000" w:themeColor="text1"/>
          <w:sz w:val="24"/>
        </w:rPr>
        <w:t xml:space="preserve"> processes and principles for joint investigations between WAST and other NHS Wales organisations into current national policies relating to national Patient Safety Incident reporting</w:t>
      </w:r>
      <w:r w:rsidR="00CC4627">
        <w:rPr>
          <w:rFonts w:ascii="Verdana" w:hAnsi="Verdana" w:cs="Arial"/>
          <w:color w:val="000000" w:themeColor="text1"/>
          <w:sz w:val="24"/>
        </w:rPr>
        <w:t xml:space="preserve"> and investigation</w:t>
      </w:r>
      <w:r w:rsidR="000B5393">
        <w:rPr>
          <w:rFonts w:ascii="Verdana" w:hAnsi="Verdana" w:cs="Arial"/>
          <w:color w:val="000000" w:themeColor="text1"/>
          <w:sz w:val="24"/>
        </w:rPr>
        <w:t xml:space="preserve">. </w:t>
      </w:r>
    </w:p>
    <w:p w:rsidR="000B5393" w:rsidRDefault="000B5393" w:rsidP="000C7BA6">
      <w:pPr>
        <w:spacing w:after="0" w:line="240" w:lineRule="auto"/>
        <w:jc w:val="both"/>
        <w:rPr>
          <w:rFonts w:ascii="Verdana" w:hAnsi="Verdana" w:cs="Arial"/>
          <w:color w:val="000000" w:themeColor="text1"/>
          <w:sz w:val="24"/>
        </w:rPr>
      </w:pPr>
    </w:p>
    <w:p w:rsidR="006E139A" w:rsidRDefault="00C15B3C" w:rsidP="000C7BA6">
      <w:pPr>
        <w:spacing w:after="0" w:line="240" w:lineRule="auto"/>
        <w:jc w:val="both"/>
        <w:rPr>
          <w:rFonts w:ascii="Verdana" w:hAnsi="Verdana"/>
          <w:sz w:val="24"/>
          <w:szCs w:val="24"/>
        </w:rPr>
      </w:pPr>
      <w:r>
        <w:rPr>
          <w:rFonts w:ascii="Verdana" w:hAnsi="Verdana" w:cs="Arial"/>
          <w:color w:val="000000" w:themeColor="text1"/>
          <w:sz w:val="24"/>
        </w:rPr>
        <w:t xml:space="preserve">The </w:t>
      </w:r>
      <w:r w:rsidR="000B5393">
        <w:rPr>
          <w:rFonts w:ascii="Verdana" w:hAnsi="Verdana" w:cs="Arial"/>
          <w:color w:val="000000" w:themeColor="text1"/>
          <w:sz w:val="24"/>
        </w:rPr>
        <w:t xml:space="preserve">group will </w:t>
      </w:r>
      <w:r w:rsidR="00DE58CA">
        <w:rPr>
          <w:rFonts w:ascii="Verdana" w:hAnsi="Verdana"/>
          <w:sz w:val="24"/>
          <w:szCs w:val="24"/>
        </w:rPr>
        <w:t>integrate the accountabilities, responsibilities</w:t>
      </w:r>
      <w:r w:rsidR="000B5393">
        <w:rPr>
          <w:rFonts w:ascii="Verdana" w:hAnsi="Verdana"/>
          <w:sz w:val="24"/>
          <w:szCs w:val="24"/>
        </w:rPr>
        <w:t>,</w:t>
      </w:r>
      <w:r w:rsidR="00DE58CA">
        <w:rPr>
          <w:rFonts w:ascii="Verdana" w:hAnsi="Verdana"/>
          <w:sz w:val="24"/>
          <w:szCs w:val="24"/>
        </w:rPr>
        <w:t xml:space="preserve"> notification procedure and methodolog</w:t>
      </w:r>
      <w:r w:rsidR="000B5393">
        <w:rPr>
          <w:rFonts w:ascii="Verdana" w:hAnsi="Verdana"/>
          <w:sz w:val="24"/>
          <w:szCs w:val="24"/>
        </w:rPr>
        <w:t>ies</w:t>
      </w:r>
      <w:r w:rsidR="00DE58CA">
        <w:rPr>
          <w:rFonts w:ascii="Verdana" w:hAnsi="Verdana"/>
          <w:sz w:val="24"/>
          <w:szCs w:val="24"/>
        </w:rPr>
        <w:t xml:space="preserve"> of a joint investigation into </w:t>
      </w:r>
      <w:r w:rsidR="000B5393">
        <w:rPr>
          <w:rFonts w:ascii="Verdana" w:hAnsi="Verdana"/>
          <w:sz w:val="24"/>
          <w:szCs w:val="24"/>
        </w:rPr>
        <w:t xml:space="preserve">relevant national policies/guidance, </w:t>
      </w:r>
      <w:r w:rsidR="00DE58CA">
        <w:rPr>
          <w:rFonts w:ascii="Verdana" w:hAnsi="Verdana"/>
          <w:sz w:val="24"/>
          <w:szCs w:val="24"/>
        </w:rPr>
        <w:t xml:space="preserve">reflecting on the learning and </w:t>
      </w:r>
      <w:r w:rsidR="000B5393">
        <w:rPr>
          <w:rFonts w:ascii="Verdana" w:hAnsi="Verdana"/>
          <w:sz w:val="24"/>
          <w:szCs w:val="24"/>
        </w:rPr>
        <w:t>risks</w:t>
      </w:r>
      <w:r w:rsidR="00DE58CA">
        <w:rPr>
          <w:rFonts w:ascii="Verdana" w:hAnsi="Verdana"/>
          <w:sz w:val="24"/>
          <w:szCs w:val="24"/>
        </w:rPr>
        <w:t xml:space="preserve"> identified to date with the current pro</w:t>
      </w:r>
      <w:r w:rsidR="000B5393">
        <w:rPr>
          <w:rFonts w:ascii="Verdana" w:hAnsi="Verdana"/>
          <w:sz w:val="24"/>
          <w:szCs w:val="24"/>
        </w:rPr>
        <w:t>cess.</w:t>
      </w:r>
      <w:r w:rsidR="00CC4627">
        <w:rPr>
          <w:rFonts w:ascii="Verdana" w:hAnsi="Verdana"/>
          <w:sz w:val="24"/>
          <w:szCs w:val="24"/>
        </w:rPr>
        <w:t xml:space="preserve"> </w:t>
      </w:r>
      <w:r w:rsidR="00BB613B" w:rsidRPr="006E139A">
        <w:rPr>
          <w:rFonts w:ascii="Verdana" w:hAnsi="Verdana"/>
          <w:sz w:val="24"/>
          <w:szCs w:val="24"/>
        </w:rPr>
        <w:t xml:space="preserve">This </w:t>
      </w:r>
      <w:r w:rsidR="00E1163C" w:rsidRPr="006E139A">
        <w:rPr>
          <w:rFonts w:ascii="Verdana" w:hAnsi="Verdana"/>
          <w:sz w:val="24"/>
          <w:szCs w:val="24"/>
        </w:rPr>
        <w:t>will include</w:t>
      </w:r>
      <w:r w:rsidR="006E139A">
        <w:rPr>
          <w:rFonts w:ascii="Verdana" w:hAnsi="Verdana"/>
          <w:sz w:val="24"/>
          <w:szCs w:val="24"/>
        </w:rPr>
        <w:t xml:space="preserve"> defining and agreeing the following</w:t>
      </w:r>
      <w:r w:rsidR="006E139A" w:rsidRPr="006E139A">
        <w:rPr>
          <w:rFonts w:ascii="Verdana" w:hAnsi="Verdana"/>
          <w:sz w:val="24"/>
          <w:szCs w:val="24"/>
        </w:rPr>
        <w:t>:</w:t>
      </w:r>
    </w:p>
    <w:p w:rsidR="00CC4627" w:rsidRDefault="00CC4627" w:rsidP="000C7BA6">
      <w:pPr>
        <w:pStyle w:val="ListParagraph"/>
        <w:numPr>
          <w:ilvl w:val="0"/>
          <w:numId w:val="8"/>
        </w:numPr>
        <w:ind w:left="357" w:hanging="357"/>
        <w:jc w:val="both"/>
        <w:rPr>
          <w:sz w:val="24"/>
        </w:rPr>
      </w:pPr>
      <w:r w:rsidRPr="00391849">
        <w:rPr>
          <w:sz w:val="24"/>
        </w:rPr>
        <w:t>the definition and identification of a patient safety incident</w:t>
      </w:r>
      <w:r>
        <w:rPr>
          <w:sz w:val="24"/>
        </w:rPr>
        <w:t xml:space="preserve"> requiring investigation</w:t>
      </w:r>
    </w:p>
    <w:p w:rsidR="006E139A" w:rsidRPr="00391849" w:rsidRDefault="00CC4627" w:rsidP="000C7BA6">
      <w:pPr>
        <w:pStyle w:val="ListParagraph"/>
        <w:numPr>
          <w:ilvl w:val="0"/>
          <w:numId w:val="8"/>
        </w:numPr>
        <w:ind w:left="357" w:hanging="357"/>
        <w:jc w:val="both"/>
        <w:rPr>
          <w:sz w:val="24"/>
        </w:rPr>
      </w:pPr>
      <w:r w:rsidRPr="00391849">
        <w:rPr>
          <w:sz w:val="24"/>
        </w:rPr>
        <w:t xml:space="preserve">organisational </w:t>
      </w:r>
      <w:r w:rsidR="006E139A" w:rsidRPr="00391849">
        <w:rPr>
          <w:sz w:val="24"/>
        </w:rPr>
        <w:t>responsibility for</w:t>
      </w:r>
      <w:r w:rsidR="00DE58CA">
        <w:rPr>
          <w:sz w:val="24"/>
        </w:rPr>
        <w:t xml:space="preserve"> man</w:t>
      </w:r>
      <w:r w:rsidR="000B5393">
        <w:rPr>
          <w:sz w:val="24"/>
        </w:rPr>
        <w:t>aging a patient safety incident</w:t>
      </w:r>
      <w:r w:rsidR="006E139A" w:rsidRPr="00391849">
        <w:rPr>
          <w:sz w:val="24"/>
        </w:rPr>
        <w:t xml:space="preserve"> </w:t>
      </w:r>
      <w:r>
        <w:rPr>
          <w:sz w:val="24"/>
        </w:rPr>
        <w:t>along</w:t>
      </w:r>
      <w:r w:rsidR="006E139A" w:rsidRPr="00391849">
        <w:rPr>
          <w:sz w:val="24"/>
        </w:rPr>
        <w:t xml:space="preserve"> the pathway</w:t>
      </w:r>
      <w:r w:rsidR="000B5393">
        <w:rPr>
          <w:sz w:val="24"/>
        </w:rPr>
        <w:t xml:space="preserve"> from identification through to completion of </w:t>
      </w:r>
      <w:r>
        <w:rPr>
          <w:sz w:val="24"/>
        </w:rPr>
        <w:t>the</w:t>
      </w:r>
      <w:r w:rsidR="000B5393">
        <w:rPr>
          <w:sz w:val="24"/>
        </w:rPr>
        <w:t xml:space="preserve"> investigation</w:t>
      </w:r>
    </w:p>
    <w:p w:rsidR="00CC4627" w:rsidRDefault="00CC4627" w:rsidP="000C7BA6">
      <w:pPr>
        <w:pStyle w:val="ListParagraph"/>
        <w:numPr>
          <w:ilvl w:val="0"/>
          <w:numId w:val="8"/>
        </w:numPr>
        <w:ind w:left="357" w:hanging="357"/>
        <w:jc w:val="both"/>
        <w:rPr>
          <w:sz w:val="24"/>
        </w:rPr>
      </w:pPr>
      <w:r>
        <w:rPr>
          <w:sz w:val="24"/>
        </w:rPr>
        <w:lastRenderedPageBreak/>
        <w:t xml:space="preserve">appropriate methodologies for sharing information between WAST and NHS organisations to enable joint decision making in relation to investigations, replacing the paper-based Appendix B communication system with an appropriate and fit for purpose method. Where possible, this will utilise the </w:t>
      </w:r>
      <w:r w:rsidR="000B5393">
        <w:rPr>
          <w:sz w:val="24"/>
        </w:rPr>
        <w:t>Once for W</w:t>
      </w:r>
      <w:r>
        <w:rPr>
          <w:sz w:val="24"/>
        </w:rPr>
        <w:t>ales Concerns Management System</w:t>
      </w:r>
    </w:p>
    <w:p w:rsidR="006E139A" w:rsidRPr="00CC4627" w:rsidRDefault="00CC4627" w:rsidP="000C7BA6">
      <w:pPr>
        <w:pStyle w:val="ListParagraph"/>
        <w:numPr>
          <w:ilvl w:val="0"/>
          <w:numId w:val="8"/>
        </w:numPr>
        <w:ind w:left="357" w:hanging="357"/>
        <w:jc w:val="both"/>
        <w:rPr>
          <w:sz w:val="24"/>
        </w:rPr>
      </w:pPr>
      <w:r>
        <w:rPr>
          <w:sz w:val="24"/>
        </w:rPr>
        <w:t>t</w:t>
      </w:r>
      <w:r w:rsidR="00DE58CA" w:rsidRPr="00CC4627">
        <w:rPr>
          <w:sz w:val="24"/>
        </w:rPr>
        <w:t>he</w:t>
      </w:r>
      <w:r w:rsidR="006E139A" w:rsidRPr="00CC4627">
        <w:rPr>
          <w:sz w:val="24"/>
        </w:rPr>
        <w:t xml:space="preserve"> local and national reporting requirements</w:t>
      </w:r>
    </w:p>
    <w:p w:rsidR="006E139A" w:rsidRPr="00391849" w:rsidRDefault="00CC4627" w:rsidP="000C7BA6">
      <w:pPr>
        <w:pStyle w:val="ListParagraph"/>
        <w:numPr>
          <w:ilvl w:val="0"/>
          <w:numId w:val="8"/>
        </w:numPr>
        <w:ind w:left="357" w:hanging="357"/>
        <w:jc w:val="both"/>
        <w:rPr>
          <w:sz w:val="24"/>
        </w:rPr>
      </w:pPr>
      <w:r w:rsidRPr="00391849">
        <w:rPr>
          <w:sz w:val="24"/>
        </w:rPr>
        <w:t xml:space="preserve">the </w:t>
      </w:r>
      <w:r w:rsidR="006E139A" w:rsidRPr="00391849">
        <w:rPr>
          <w:sz w:val="24"/>
        </w:rPr>
        <w:t xml:space="preserve">minimum information sharing and investigation standards between </w:t>
      </w:r>
      <w:r w:rsidRPr="00391849">
        <w:rPr>
          <w:sz w:val="24"/>
        </w:rPr>
        <w:t xml:space="preserve">organisations </w:t>
      </w:r>
      <w:r w:rsidR="006E139A" w:rsidRPr="00391849">
        <w:rPr>
          <w:sz w:val="24"/>
        </w:rPr>
        <w:t>when joint investigations are commissioned</w:t>
      </w:r>
    </w:p>
    <w:p w:rsidR="006E139A" w:rsidRPr="00391849" w:rsidRDefault="00CC4627" w:rsidP="000C7BA6">
      <w:pPr>
        <w:pStyle w:val="ListParagraph"/>
        <w:numPr>
          <w:ilvl w:val="0"/>
          <w:numId w:val="8"/>
        </w:numPr>
        <w:ind w:left="357" w:hanging="357"/>
        <w:jc w:val="both"/>
        <w:rPr>
          <w:sz w:val="24"/>
        </w:rPr>
      </w:pPr>
      <w:r w:rsidRPr="00391849">
        <w:rPr>
          <w:sz w:val="24"/>
        </w:rPr>
        <w:t xml:space="preserve">establishing </w:t>
      </w:r>
      <w:r>
        <w:rPr>
          <w:sz w:val="24"/>
        </w:rPr>
        <w:t xml:space="preserve">the </w:t>
      </w:r>
      <w:r w:rsidR="007942FF" w:rsidRPr="00391849">
        <w:rPr>
          <w:sz w:val="24"/>
        </w:rPr>
        <w:t>lead organisation to manage PTR requirements i</w:t>
      </w:r>
      <w:r>
        <w:rPr>
          <w:sz w:val="24"/>
        </w:rPr>
        <w:t>ncluding patient/family contact; and to</w:t>
      </w:r>
    </w:p>
    <w:p w:rsidR="007942FF" w:rsidRDefault="00CC4627" w:rsidP="000C7BA6">
      <w:pPr>
        <w:pStyle w:val="ListParagraph"/>
        <w:numPr>
          <w:ilvl w:val="0"/>
          <w:numId w:val="8"/>
        </w:numPr>
        <w:ind w:left="357" w:hanging="357"/>
        <w:jc w:val="both"/>
        <w:rPr>
          <w:sz w:val="24"/>
        </w:rPr>
      </w:pPr>
      <w:r>
        <w:rPr>
          <w:sz w:val="24"/>
        </w:rPr>
        <w:t xml:space="preserve">consider </w:t>
      </w:r>
      <w:r w:rsidR="00DE58CA">
        <w:rPr>
          <w:sz w:val="24"/>
        </w:rPr>
        <w:t>the learning from Health</w:t>
      </w:r>
      <w:r>
        <w:rPr>
          <w:sz w:val="24"/>
        </w:rPr>
        <w:t xml:space="preserve"> B</w:t>
      </w:r>
      <w:r w:rsidR="00DE58CA">
        <w:rPr>
          <w:sz w:val="24"/>
        </w:rPr>
        <w:t>oards/Trust</w:t>
      </w:r>
      <w:r>
        <w:rPr>
          <w:sz w:val="24"/>
        </w:rPr>
        <w:t>s</w:t>
      </w:r>
      <w:r w:rsidR="00DE58CA">
        <w:rPr>
          <w:sz w:val="24"/>
        </w:rPr>
        <w:t>, staff and patient exp</w:t>
      </w:r>
      <w:r>
        <w:rPr>
          <w:sz w:val="24"/>
        </w:rPr>
        <w:t>erience of the current process.</w:t>
      </w:r>
    </w:p>
    <w:p w:rsidR="00CC4627" w:rsidRPr="00CC4627" w:rsidRDefault="00CC4627" w:rsidP="000C7BA6">
      <w:pPr>
        <w:pStyle w:val="ListParagraph"/>
        <w:ind w:left="360"/>
        <w:jc w:val="both"/>
        <w:rPr>
          <w:sz w:val="24"/>
        </w:rPr>
      </w:pPr>
    </w:p>
    <w:p w:rsidR="00563A44" w:rsidRDefault="00BB613B" w:rsidP="000C7BA6">
      <w:pPr>
        <w:spacing w:after="0" w:line="240" w:lineRule="auto"/>
        <w:jc w:val="both"/>
        <w:rPr>
          <w:rFonts w:ascii="Verdana" w:hAnsi="Verdana" w:cs="Verdana"/>
          <w:color w:val="000000" w:themeColor="text1"/>
          <w:sz w:val="24"/>
        </w:rPr>
      </w:pPr>
      <w:r>
        <w:rPr>
          <w:rFonts w:ascii="Verdana" w:hAnsi="Verdana" w:cs="Arial"/>
          <w:color w:val="000000" w:themeColor="text1"/>
          <w:sz w:val="24"/>
        </w:rPr>
        <w:t xml:space="preserve">The </w:t>
      </w:r>
      <w:r w:rsidR="00563A44">
        <w:rPr>
          <w:rFonts w:ascii="Verdana" w:hAnsi="Verdana" w:cs="Arial"/>
          <w:color w:val="111111"/>
          <w:sz w:val="24"/>
        </w:rPr>
        <w:t xml:space="preserve">Group </w:t>
      </w:r>
      <w:r w:rsidR="00563A44">
        <w:rPr>
          <w:rFonts w:ascii="Verdana" w:hAnsi="Verdana" w:cs="Verdana"/>
          <w:color w:val="000000" w:themeColor="text1"/>
          <w:sz w:val="24"/>
        </w:rPr>
        <w:t>will provide appropriate advice to the EASC Management Group ensuring that timely progress is made against the</w:t>
      </w:r>
      <w:r w:rsidR="00506E67">
        <w:rPr>
          <w:rFonts w:ascii="Verdana" w:hAnsi="Verdana" w:cs="Verdana"/>
          <w:color w:val="000000" w:themeColor="text1"/>
          <w:sz w:val="24"/>
        </w:rPr>
        <w:t>m</w:t>
      </w:r>
      <w:r w:rsidR="00563A44">
        <w:rPr>
          <w:rFonts w:ascii="Verdana" w:hAnsi="Verdana" w:cs="Verdana"/>
          <w:color w:val="000000" w:themeColor="text1"/>
          <w:sz w:val="24"/>
        </w:rPr>
        <w:t>.</w:t>
      </w:r>
    </w:p>
    <w:p w:rsidR="00C06459" w:rsidRDefault="00C06459" w:rsidP="000C7BA6">
      <w:pPr>
        <w:spacing w:after="0" w:line="240" w:lineRule="auto"/>
        <w:jc w:val="both"/>
        <w:rPr>
          <w:rFonts w:ascii="Verdana" w:hAnsi="Verdana" w:cs="Verdana"/>
          <w:color w:val="000000" w:themeColor="text1"/>
          <w:sz w:val="24"/>
        </w:rPr>
      </w:pPr>
    </w:p>
    <w:p w:rsidR="007942FF" w:rsidRPr="00A45D03" w:rsidRDefault="00563A44"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 xml:space="preserve">The Group is responsible to </w:t>
      </w:r>
      <w:r>
        <w:rPr>
          <w:rFonts w:ascii="Verdana" w:hAnsi="Verdana" w:cs="Arial"/>
          <w:color w:val="000000" w:themeColor="text1"/>
          <w:sz w:val="24"/>
        </w:rPr>
        <w:t xml:space="preserve">the </w:t>
      </w:r>
      <w:r w:rsidRPr="00A45D03">
        <w:rPr>
          <w:rFonts w:ascii="Verdana" w:hAnsi="Verdana" w:cs="Arial"/>
          <w:color w:val="000000" w:themeColor="text1"/>
          <w:sz w:val="24"/>
        </w:rPr>
        <w:t xml:space="preserve">EASC </w:t>
      </w:r>
      <w:r>
        <w:rPr>
          <w:rFonts w:ascii="Verdana" w:hAnsi="Verdana" w:cs="Arial"/>
          <w:color w:val="000000" w:themeColor="text1"/>
          <w:sz w:val="24"/>
        </w:rPr>
        <w:t xml:space="preserve">Management Group </w:t>
      </w:r>
      <w:r w:rsidRPr="00A45D03">
        <w:rPr>
          <w:rFonts w:ascii="Verdana" w:hAnsi="Verdana" w:cs="Arial"/>
          <w:color w:val="000000" w:themeColor="text1"/>
          <w:sz w:val="24"/>
        </w:rPr>
        <w:t>for undertaking the following functions:</w:t>
      </w:r>
    </w:p>
    <w:p w:rsidR="00C06459" w:rsidRPr="00CC4627" w:rsidRDefault="007942FF" w:rsidP="000C7BA6">
      <w:pPr>
        <w:pStyle w:val="ListParagraph"/>
        <w:numPr>
          <w:ilvl w:val="0"/>
          <w:numId w:val="8"/>
        </w:numPr>
        <w:ind w:left="357" w:hanging="357"/>
        <w:jc w:val="both"/>
        <w:rPr>
          <w:sz w:val="24"/>
        </w:rPr>
      </w:pPr>
      <w:r>
        <w:rPr>
          <w:rFonts w:cs="Arial"/>
          <w:color w:val="000000" w:themeColor="text1"/>
          <w:sz w:val="24"/>
          <w:lang w:eastAsia="en-GB"/>
        </w:rPr>
        <w:t xml:space="preserve">to </w:t>
      </w:r>
      <w:r w:rsidRPr="00CC4627">
        <w:rPr>
          <w:sz w:val="24"/>
        </w:rPr>
        <w:t xml:space="preserve">agree </w:t>
      </w:r>
      <w:r w:rsidR="00C06459" w:rsidRPr="00CC4627">
        <w:rPr>
          <w:sz w:val="24"/>
        </w:rPr>
        <w:t xml:space="preserve">a consistent approach </w:t>
      </w:r>
      <w:r w:rsidR="00D8204B" w:rsidRPr="00CC4627">
        <w:rPr>
          <w:sz w:val="24"/>
        </w:rPr>
        <w:t xml:space="preserve">to joint investigations </w:t>
      </w:r>
      <w:r w:rsidR="00C06459" w:rsidRPr="00CC4627">
        <w:rPr>
          <w:sz w:val="24"/>
        </w:rPr>
        <w:t>that meets the Putting Things Right requirements</w:t>
      </w:r>
      <w:r w:rsidR="00E1163C" w:rsidRPr="00CC4627">
        <w:rPr>
          <w:sz w:val="24"/>
        </w:rPr>
        <w:t xml:space="preserve"> and reduces variation across </w:t>
      </w:r>
      <w:r w:rsidR="00CC4627" w:rsidRPr="00CC4627">
        <w:rPr>
          <w:sz w:val="24"/>
        </w:rPr>
        <w:t>NHS Responsible Bodies</w:t>
      </w:r>
    </w:p>
    <w:p w:rsidR="00C06459" w:rsidRPr="00CC4627" w:rsidRDefault="00C06459" w:rsidP="000C7BA6">
      <w:pPr>
        <w:pStyle w:val="ListParagraph"/>
        <w:numPr>
          <w:ilvl w:val="0"/>
          <w:numId w:val="8"/>
        </w:numPr>
        <w:ind w:left="357" w:hanging="357"/>
        <w:jc w:val="both"/>
        <w:rPr>
          <w:sz w:val="24"/>
        </w:rPr>
      </w:pPr>
      <w:r w:rsidRPr="00CC4627">
        <w:rPr>
          <w:sz w:val="24"/>
        </w:rPr>
        <w:t xml:space="preserve">To receive regular reports </w:t>
      </w:r>
      <w:r w:rsidR="00CC4627" w:rsidRPr="00CC4627">
        <w:rPr>
          <w:sz w:val="24"/>
        </w:rPr>
        <w:t>from</w:t>
      </w:r>
      <w:r w:rsidRPr="00CC4627">
        <w:rPr>
          <w:sz w:val="24"/>
        </w:rPr>
        <w:t xml:space="preserve"> Health Boards and Trusts regarding the actions taken </w:t>
      </w:r>
      <w:r w:rsidR="00C15B3C">
        <w:rPr>
          <w:sz w:val="24"/>
        </w:rPr>
        <w:t>in relation to the work of the JIG</w:t>
      </w:r>
      <w:r w:rsidR="00D8204B" w:rsidRPr="00CC4627">
        <w:rPr>
          <w:sz w:val="24"/>
        </w:rPr>
        <w:t xml:space="preserve">, </w:t>
      </w:r>
      <w:r w:rsidRPr="00CC4627">
        <w:rPr>
          <w:sz w:val="24"/>
        </w:rPr>
        <w:t xml:space="preserve">and progress made in response to the </w:t>
      </w:r>
      <w:r w:rsidR="00D8204B" w:rsidRPr="00CC4627">
        <w:rPr>
          <w:sz w:val="24"/>
        </w:rPr>
        <w:t xml:space="preserve">DU’s </w:t>
      </w:r>
      <w:r w:rsidRPr="00CC4627">
        <w:rPr>
          <w:sz w:val="24"/>
        </w:rPr>
        <w:t>recommendations</w:t>
      </w:r>
    </w:p>
    <w:p w:rsidR="00747A61" w:rsidRPr="00CC4627" w:rsidRDefault="00C06459" w:rsidP="000C7BA6">
      <w:pPr>
        <w:pStyle w:val="ListParagraph"/>
        <w:numPr>
          <w:ilvl w:val="0"/>
          <w:numId w:val="8"/>
        </w:numPr>
        <w:ind w:left="357" w:hanging="357"/>
        <w:jc w:val="both"/>
        <w:rPr>
          <w:sz w:val="24"/>
        </w:rPr>
      </w:pPr>
      <w:r w:rsidRPr="00CC4627">
        <w:rPr>
          <w:sz w:val="24"/>
        </w:rPr>
        <w:t>To raise any concerns related to the progress of the work as soon as practicable</w:t>
      </w:r>
      <w:r w:rsidR="00DE58CA" w:rsidRPr="00CC4627">
        <w:rPr>
          <w:sz w:val="24"/>
        </w:rPr>
        <w:t xml:space="preserve"> via the</w:t>
      </w:r>
      <w:r w:rsidR="00CC4627" w:rsidRPr="00CC4627">
        <w:rPr>
          <w:sz w:val="24"/>
        </w:rPr>
        <w:t xml:space="preserve"> Executive D</w:t>
      </w:r>
      <w:r w:rsidR="00DE58CA" w:rsidRPr="00CC4627">
        <w:rPr>
          <w:sz w:val="24"/>
        </w:rPr>
        <w:t xml:space="preserve">irectors of </w:t>
      </w:r>
      <w:r w:rsidR="00CC4627" w:rsidRPr="00CC4627">
        <w:rPr>
          <w:sz w:val="24"/>
        </w:rPr>
        <w:t>N</w:t>
      </w:r>
      <w:r w:rsidR="00DE58CA" w:rsidRPr="00CC4627">
        <w:rPr>
          <w:sz w:val="24"/>
        </w:rPr>
        <w:t xml:space="preserve">ursing peer forum </w:t>
      </w:r>
    </w:p>
    <w:p w:rsidR="00E1163C" w:rsidRPr="00CC4627" w:rsidRDefault="00747A61" w:rsidP="000C7BA6">
      <w:pPr>
        <w:pStyle w:val="ListParagraph"/>
        <w:numPr>
          <w:ilvl w:val="0"/>
          <w:numId w:val="8"/>
        </w:numPr>
        <w:ind w:left="357" w:hanging="357"/>
        <w:jc w:val="both"/>
        <w:rPr>
          <w:sz w:val="24"/>
        </w:rPr>
      </w:pPr>
      <w:r w:rsidRPr="00CC4627">
        <w:rPr>
          <w:sz w:val="24"/>
        </w:rPr>
        <w:t>To consider the wider perspective including patients, families and staff including to consider patient stories if appropriate</w:t>
      </w:r>
      <w:r w:rsidR="00CC4627" w:rsidRPr="00CC4627">
        <w:rPr>
          <w:sz w:val="24"/>
        </w:rPr>
        <w:t xml:space="preserve"> </w:t>
      </w:r>
    </w:p>
    <w:p w:rsidR="00CC4627" w:rsidRPr="00CC4627" w:rsidRDefault="00E1163C" w:rsidP="000C7BA6">
      <w:pPr>
        <w:pStyle w:val="ListParagraph"/>
        <w:numPr>
          <w:ilvl w:val="0"/>
          <w:numId w:val="8"/>
        </w:numPr>
        <w:ind w:left="357" w:hanging="357"/>
        <w:jc w:val="both"/>
        <w:rPr>
          <w:sz w:val="24"/>
        </w:rPr>
      </w:pPr>
      <w:r w:rsidRPr="00CC4627">
        <w:rPr>
          <w:sz w:val="24"/>
        </w:rPr>
        <w:t xml:space="preserve">To inform </w:t>
      </w:r>
      <w:r w:rsidR="00DE58CA" w:rsidRPr="00CC4627">
        <w:rPr>
          <w:sz w:val="24"/>
        </w:rPr>
        <w:t xml:space="preserve">the NHS </w:t>
      </w:r>
      <w:r w:rsidR="00CC4627" w:rsidRPr="00CC4627">
        <w:rPr>
          <w:sz w:val="24"/>
        </w:rPr>
        <w:t>Wales D</w:t>
      </w:r>
      <w:r w:rsidR="00DE58CA" w:rsidRPr="00CC4627">
        <w:rPr>
          <w:sz w:val="24"/>
        </w:rPr>
        <w:t xml:space="preserve">elivery </w:t>
      </w:r>
      <w:r w:rsidR="00CC4627" w:rsidRPr="00CC4627">
        <w:rPr>
          <w:sz w:val="24"/>
        </w:rPr>
        <w:t xml:space="preserve">Unit </w:t>
      </w:r>
      <w:r w:rsidR="00DE58CA" w:rsidRPr="00CC4627">
        <w:rPr>
          <w:sz w:val="24"/>
        </w:rPr>
        <w:t xml:space="preserve">of the requirements to include in </w:t>
      </w:r>
      <w:r w:rsidR="00CC4627" w:rsidRPr="00CC4627">
        <w:rPr>
          <w:sz w:val="24"/>
        </w:rPr>
        <w:t>relevant</w:t>
      </w:r>
      <w:r w:rsidR="00DE58CA" w:rsidRPr="00CC4627">
        <w:rPr>
          <w:sz w:val="24"/>
        </w:rPr>
        <w:t xml:space="preserve"> national </w:t>
      </w:r>
      <w:r w:rsidR="00CC4627" w:rsidRPr="00CC4627">
        <w:rPr>
          <w:sz w:val="24"/>
        </w:rPr>
        <w:t>policies/</w:t>
      </w:r>
      <w:r w:rsidR="00DE58CA" w:rsidRPr="00CC4627">
        <w:rPr>
          <w:sz w:val="24"/>
        </w:rPr>
        <w:t>guidance</w:t>
      </w:r>
      <w:r w:rsidR="00685E36">
        <w:rPr>
          <w:sz w:val="24"/>
        </w:rPr>
        <w:t>;</w:t>
      </w:r>
      <w:r w:rsidR="00DE58CA" w:rsidRPr="00CC4627">
        <w:rPr>
          <w:sz w:val="24"/>
        </w:rPr>
        <w:t xml:space="preserve"> and</w:t>
      </w:r>
    </w:p>
    <w:p w:rsidR="001A3957" w:rsidRPr="00CC4627" w:rsidRDefault="00CC4627" w:rsidP="000C7BA6">
      <w:pPr>
        <w:pStyle w:val="ListParagraph"/>
        <w:numPr>
          <w:ilvl w:val="0"/>
          <w:numId w:val="8"/>
        </w:numPr>
        <w:ind w:left="357" w:hanging="357"/>
        <w:jc w:val="both"/>
        <w:rPr>
          <w:sz w:val="24"/>
        </w:rPr>
      </w:pPr>
      <w:r w:rsidRPr="00CC4627">
        <w:rPr>
          <w:sz w:val="24"/>
        </w:rPr>
        <w:t>if</w:t>
      </w:r>
      <w:r w:rsidR="00DE58CA" w:rsidRPr="00CC4627">
        <w:rPr>
          <w:sz w:val="24"/>
        </w:rPr>
        <w:t xml:space="preserve"> there are any other </w:t>
      </w:r>
      <w:r w:rsidR="00E1163C" w:rsidRPr="00CC4627">
        <w:rPr>
          <w:sz w:val="24"/>
        </w:rPr>
        <w:t>Welsh Government</w:t>
      </w:r>
      <w:r w:rsidR="00DE58CA" w:rsidRPr="00CC4627">
        <w:rPr>
          <w:sz w:val="24"/>
        </w:rPr>
        <w:t xml:space="preserve"> policy implications</w:t>
      </w:r>
      <w:r w:rsidRPr="00CC4627">
        <w:rPr>
          <w:sz w:val="24"/>
        </w:rPr>
        <w:t>, to</w:t>
      </w:r>
      <w:r w:rsidR="00DE58CA" w:rsidRPr="00CC4627">
        <w:rPr>
          <w:sz w:val="24"/>
        </w:rPr>
        <w:t xml:space="preserve"> advise </w:t>
      </w:r>
      <w:r w:rsidRPr="00CC4627">
        <w:rPr>
          <w:sz w:val="24"/>
        </w:rPr>
        <w:t>Welsh Government</w:t>
      </w:r>
      <w:r w:rsidR="00E1163C" w:rsidRPr="00CC4627">
        <w:rPr>
          <w:sz w:val="24"/>
        </w:rPr>
        <w:t xml:space="preserve"> colleagues to inform future policy direction</w:t>
      </w:r>
      <w:r>
        <w:rPr>
          <w:sz w:val="24"/>
        </w:rPr>
        <w:t>.</w:t>
      </w:r>
    </w:p>
    <w:p w:rsidR="00C06459" w:rsidRPr="00C06459" w:rsidRDefault="00C06459" w:rsidP="000C7BA6">
      <w:pPr>
        <w:pStyle w:val="ListParagraph"/>
        <w:autoSpaceDE w:val="0"/>
        <w:autoSpaceDN w:val="0"/>
        <w:adjustRightInd w:val="0"/>
        <w:contextualSpacing/>
        <w:jc w:val="both"/>
        <w:rPr>
          <w:rFonts w:cs="Arial"/>
          <w:color w:val="000000" w:themeColor="text1"/>
          <w:sz w:val="24"/>
          <w:highlight w:val="yellow"/>
          <w:lang w:eastAsia="en-GB"/>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55055" w:rsidRPr="00A45D03" w:rsidTr="00332FDB">
        <w:trPr>
          <w:trHeight w:val="284"/>
        </w:trPr>
        <w:tc>
          <w:tcPr>
            <w:tcW w:w="9648" w:type="dxa"/>
            <w:shd w:val="clear" w:color="auto" w:fill="EDEDED"/>
          </w:tcPr>
          <w:p w:rsidR="00255055" w:rsidRPr="00A45D03" w:rsidRDefault="00255055" w:rsidP="000C7BA6">
            <w:pPr>
              <w:pStyle w:val="CM92"/>
              <w:spacing w:after="0"/>
              <w:jc w:val="both"/>
              <w:rPr>
                <w:rFonts w:ascii="Verdana" w:hAnsi="Verdana" w:cs="Arial"/>
                <w:b/>
                <w:bCs/>
                <w:color w:val="000000" w:themeColor="text1"/>
              </w:rPr>
            </w:pPr>
            <w:r w:rsidRPr="00A45D03">
              <w:rPr>
                <w:rFonts w:ascii="Verdana" w:hAnsi="Verdana" w:cs="Arial"/>
                <w:b/>
                <w:color w:val="000000" w:themeColor="text1"/>
              </w:rPr>
              <w:t>3. Delegated Powers and Authority</w:t>
            </w:r>
          </w:p>
        </w:tc>
      </w:tr>
    </w:tbl>
    <w:p w:rsidR="001C47AB" w:rsidRDefault="001C47AB" w:rsidP="000C7BA6">
      <w:pPr>
        <w:spacing w:after="0" w:line="240" w:lineRule="auto"/>
      </w:pPr>
    </w:p>
    <w:p w:rsidR="00255055" w:rsidRPr="00A45D03" w:rsidRDefault="00255055" w:rsidP="000C7BA6">
      <w:pPr>
        <w:pStyle w:val="Default"/>
        <w:jc w:val="both"/>
        <w:rPr>
          <w:rFonts w:ascii="Verdana" w:hAnsi="Verdana"/>
          <w:color w:val="000000" w:themeColor="text1"/>
        </w:rPr>
      </w:pPr>
      <w:r w:rsidRPr="00A45D03">
        <w:rPr>
          <w:rFonts w:ascii="Verdana" w:hAnsi="Verdana"/>
          <w:color w:val="000000" w:themeColor="text1"/>
        </w:rPr>
        <w:t xml:space="preserve">The </w:t>
      </w:r>
      <w:r w:rsidR="007E1313">
        <w:rPr>
          <w:rFonts w:ascii="Verdana" w:hAnsi="Verdana"/>
          <w:color w:val="000000" w:themeColor="text1"/>
        </w:rPr>
        <w:t>g</w:t>
      </w:r>
      <w:r w:rsidRPr="00A45D03">
        <w:rPr>
          <w:rFonts w:ascii="Verdana" w:hAnsi="Verdana"/>
          <w:color w:val="000000" w:themeColor="text1"/>
        </w:rPr>
        <w:t>roup is authorised to:</w:t>
      </w:r>
    </w:p>
    <w:p w:rsidR="00255055" w:rsidRDefault="00255055" w:rsidP="000C7BA6">
      <w:pPr>
        <w:pStyle w:val="Default"/>
        <w:numPr>
          <w:ilvl w:val="0"/>
          <w:numId w:val="1"/>
        </w:numPr>
        <w:jc w:val="both"/>
        <w:rPr>
          <w:rFonts w:ascii="Verdana" w:hAnsi="Verdana"/>
          <w:color w:val="000000" w:themeColor="text1"/>
        </w:rPr>
      </w:pPr>
      <w:r>
        <w:rPr>
          <w:rFonts w:ascii="Verdana" w:hAnsi="Verdana"/>
          <w:color w:val="000000" w:themeColor="text1"/>
        </w:rPr>
        <w:t>Utilise the EASC Team as independent support to work with health boards</w:t>
      </w:r>
      <w:r w:rsidR="00C06459">
        <w:rPr>
          <w:rFonts w:ascii="Verdana" w:hAnsi="Verdana"/>
          <w:color w:val="000000" w:themeColor="text1"/>
        </w:rPr>
        <w:t xml:space="preserve">, </w:t>
      </w:r>
      <w:r>
        <w:rPr>
          <w:rFonts w:ascii="Verdana" w:hAnsi="Verdana"/>
          <w:color w:val="000000" w:themeColor="text1"/>
        </w:rPr>
        <w:t xml:space="preserve">WAST </w:t>
      </w:r>
      <w:r w:rsidR="00C06459">
        <w:rPr>
          <w:rFonts w:ascii="Verdana" w:hAnsi="Verdana"/>
          <w:color w:val="000000" w:themeColor="text1"/>
        </w:rPr>
        <w:t xml:space="preserve">and the NHS Wales Delivery Unit </w:t>
      </w:r>
      <w:r>
        <w:rPr>
          <w:rFonts w:ascii="Verdana" w:hAnsi="Verdana"/>
          <w:color w:val="000000" w:themeColor="text1"/>
        </w:rPr>
        <w:t>to meet the recommendations</w:t>
      </w:r>
    </w:p>
    <w:p w:rsidR="00255055" w:rsidRDefault="00255055" w:rsidP="000C7BA6">
      <w:pPr>
        <w:pStyle w:val="Default"/>
        <w:numPr>
          <w:ilvl w:val="0"/>
          <w:numId w:val="1"/>
        </w:numPr>
        <w:jc w:val="both"/>
        <w:rPr>
          <w:rFonts w:ascii="Verdana" w:hAnsi="Verdana"/>
          <w:color w:val="000000" w:themeColor="text1"/>
        </w:rPr>
      </w:pPr>
      <w:r w:rsidRPr="00A45D03">
        <w:rPr>
          <w:rFonts w:ascii="Verdana" w:hAnsi="Verdana"/>
          <w:color w:val="000000" w:themeColor="text1"/>
        </w:rPr>
        <w:t>Obtain outside legal or other independent professional advice and to secure the attendance of outsiders with relevant experience and expertise if it considers this necessary, subject to budgetary and other requirements</w:t>
      </w:r>
      <w:r w:rsidR="00C06459">
        <w:rPr>
          <w:rFonts w:ascii="Verdana" w:hAnsi="Verdana"/>
          <w:color w:val="000000" w:themeColor="text1"/>
        </w:rPr>
        <w:t>.</w:t>
      </w:r>
    </w:p>
    <w:p w:rsidR="00255055" w:rsidRDefault="00255055" w:rsidP="000C7BA6">
      <w:pPr>
        <w:pStyle w:val="Default"/>
        <w:ind w:left="720"/>
        <w:jc w:val="both"/>
        <w:rPr>
          <w:rFonts w:ascii="Verdana" w:hAnsi="Verdana"/>
          <w:color w:val="000000" w:themeColor="text1"/>
        </w:rPr>
      </w:pPr>
    </w:p>
    <w:p w:rsidR="00685E36" w:rsidRDefault="00685E36" w:rsidP="000C7BA6">
      <w:pPr>
        <w:pStyle w:val="Default"/>
        <w:ind w:left="720"/>
        <w:jc w:val="both"/>
        <w:rPr>
          <w:rFonts w:ascii="Verdana" w:hAnsi="Verdana"/>
          <w:color w:val="000000" w:themeColor="text1"/>
        </w:rPr>
      </w:pPr>
    </w:p>
    <w:p w:rsidR="00685E36" w:rsidRDefault="00685E36" w:rsidP="000C7BA6">
      <w:pPr>
        <w:pStyle w:val="Default"/>
        <w:ind w:left="720"/>
        <w:jc w:val="both"/>
        <w:rPr>
          <w:rFonts w:ascii="Verdana" w:hAnsi="Verdana"/>
          <w:color w:val="000000" w:themeColor="text1"/>
        </w:rPr>
      </w:pPr>
    </w:p>
    <w:p w:rsidR="00685E36" w:rsidRDefault="00685E36" w:rsidP="000C7BA6">
      <w:pPr>
        <w:pStyle w:val="Default"/>
        <w:ind w:left="720"/>
        <w:jc w:val="both"/>
        <w:rPr>
          <w:rFonts w:ascii="Verdana" w:hAnsi="Verdana"/>
          <w:color w:val="000000" w:themeColor="text1"/>
        </w:rPr>
      </w:pPr>
    </w:p>
    <w:p w:rsidR="00685E36" w:rsidRDefault="00685E36" w:rsidP="000C7BA6">
      <w:pPr>
        <w:pStyle w:val="Default"/>
        <w:ind w:left="720"/>
        <w:jc w:val="both"/>
        <w:rPr>
          <w:rFonts w:ascii="Verdana" w:hAnsi="Verdana"/>
          <w:color w:val="000000" w:themeColor="text1"/>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55055" w:rsidRPr="00A45D03" w:rsidTr="00332FDB">
        <w:trPr>
          <w:trHeight w:val="284"/>
        </w:trPr>
        <w:tc>
          <w:tcPr>
            <w:tcW w:w="9648" w:type="dxa"/>
            <w:shd w:val="clear" w:color="auto" w:fill="EDEDED"/>
          </w:tcPr>
          <w:p w:rsidR="00255055" w:rsidRPr="00A45D03" w:rsidRDefault="00255055" w:rsidP="000C7BA6">
            <w:pPr>
              <w:pStyle w:val="CM92"/>
              <w:spacing w:after="0"/>
              <w:jc w:val="both"/>
              <w:rPr>
                <w:rFonts w:ascii="Verdana" w:hAnsi="Verdana" w:cs="Arial"/>
                <w:b/>
                <w:bCs/>
                <w:color w:val="000000" w:themeColor="text1"/>
              </w:rPr>
            </w:pPr>
            <w:r>
              <w:rPr>
                <w:rFonts w:ascii="Verdana" w:hAnsi="Verdana" w:cs="Arial"/>
                <w:b/>
                <w:color w:val="000000" w:themeColor="text1"/>
              </w:rPr>
              <w:t>4</w:t>
            </w:r>
            <w:r w:rsidRPr="00A45D03">
              <w:rPr>
                <w:rFonts w:ascii="Verdana" w:hAnsi="Verdana" w:cs="Arial"/>
                <w:b/>
                <w:color w:val="000000" w:themeColor="text1"/>
              </w:rPr>
              <w:t>. Membership</w:t>
            </w:r>
          </w:p>
        </w:tc>
      </w:tr>
    </w:tbl>
    <w:p w:rsidR="00255055" w:rsidRDefault="00255055" w:rsidP="000C7BA6">
      <w:pPr>
        <w:pStyle w:val="Default"/>
        <w:ind w:left="720"/>
        <w:jc w:val="both"/>
        <w:rPr>
          <w:rFonts w:ascii="Verdana" w:hAnsi="Verdana"/>
          <w:color w:val="000000" w:themeColor="text1"/>
        </w:rPr>
      </w:pPr>
    </w:p>
    <w:p w:rsidR="008B5D2F" w:rsidRDefault="00B7269E" w:rsidP="000C7BA6">
      <w:pPr>
        <w:pStyle w:val="Default"/>
        <w:jc w:val="both"/>
        <w:rPr>
          <w:rFonts w:ascii="Verdana" w:hAnsi="Verdana"/>
          <w:color w:val="000000" w:themeColor="text1"/>
        </w:rPr>
      </w:pPr>
      <w:r w:rsidRPr="00A45D03">
        <w:rPr>
          <w:rFonts w:ascii="Verdana" w:hAnsi="Verdana"/>
          <w:color w:val="000000" w:themeColor="text1"/>
        </w:rPr>
        <w:t>The Membership of the Group will be determined locally but should as a minimum consist of</w:t>
      </w:r>
      <w:r w:rsidR="00D8204B">
        <w:rPr>
          <w:rFonts w:ascii="Verdana" w:hAnsi="Verdana"/>
          <w:color w:val="000000" w:themeColor="text1"/>
        </w:rPr>
        <w:t xml:space="preserve"> senior</w:t>
      </w:r>
      <w:r w:rsidRPr="00A45D03">
        <w:rPr>
          <w:rFonts w:ascii="Verdana" w:hAnsi="Verdana"/>
          <w:color w:val="000000" w:themeColor="text1"/>
        </w:rPr>
        <w:t xml:space="preserve"> </w:t>
      </w:r>
      <w:r>
        <w:rPr>
          <w:rFonts w:ascii="Verdana" w:hAnsi="Verdana"/>
          <w:color w:val="000000" w:themeColor="text1"/>
        </w:rPr>
        <w:t>representatives from each LHB</w:t>
      </w:r>
      <w:r w:rsidR="002041E2">
        <w:rPr>
          <w:rFonts w:ascii="Verdana" w:hAnsi="Verdana"/>
          <w:color w:val="000000" w:themeColor="text1"/>
        </w:rPr>
        <w:t xml:space="preserve">.  </w:t>
      </w:r>
    </w:p>
    <w:p w:rsidR="002041E2" w:rsidRDefault="002041E2" w:rsidP="000C7BA6">
      <w:pPr>
        <w:pStyle w:val="Default"/>
        <w:jc w:val="both"/>
        <w:rPr>
          <w:rFonts w:ascii="Verdana" w:hAnsi="Verdana"/>
          <w:color w:val="000000" w:themeColor="text1"/>
        </w:rPr>
      </w:pPr>
      <w:r>
        <w:rPr>
          <w:rFonts w:ascii="Verdana" w:hAnsi="Verdana"/>
          <w:color w:val="000000" w:themeColor="text1"/>
        </w:rPr>
        <w:t>Due to the pressing nature and patient safety risks as presented in the report along with the scrutiny of the Chief Nursing Officer, senior representation is required on the Task &amp; Finish Group in the form of:</w:t>
      </w:r>
    </w:p>
    <w:p w:rsidR="002041E2" w:rsidRDefault="002041E2" w:rsidP="000C7BA6">
      <w:pPr>
        <w:pStyle w:val="Default"/>
        <w:numPr>
          <w:ilvl w:val="0"/>
          <w:numId w:val="6"/>
        </w:numPr>
        <w:jc w:val="both"/>
        <w:rPr>
          <w:rFonts w:ascii="Verdana" w:hAnsi="Verdana"/>
          <w:color w:val="000000" w:themeColor="text1"/>
        </w:rPr>
      </w:pPr>
      <w:r>
        <w:rPr>
          <w:rFonts w:ascii="Verdana" w:hAnsi="Verdana"/>
          <w:color w:val="000000" w:themeColor="text1"/>
        </w:rPr>
        <w:t>Assistant Directors of Quality &amp; Safety</w:t>
      </w:r>
      <w:r w:rsidR="006650DF">
        <w:rPr>
          <w:rFonts w:ascii="Verdana" w:hAnsi="Verdana"/>
          <w:color w:val="000000" w:themeColor="text1"/>
        </w:rPr>
        <w:t xml:space="preserve">, Health Boards and </w:t>
      </w:r>
      <w:r w:rsidR="006650DF" w:rsidRPr="00A45D03">
        <w:rPr>
          <w:rFonts w:ascii="Verdana" w:hAnsi="Verdana"/>
          <w:color w:val="000000" w:themeColor="text1"/>
        </w:rPr>
        <w:t>Welsh Ambulance Services NHS Trust (WAST)</w:t>
      </w:r>
      <w:r w:rsidR="006650DF">
        <w:rPr>
          <w:rFonts w:ascii="Verdana" w:hAnsi="Verdana"/>
          <w:color w:val="000000" w:themeColor="text1"/>
        </w:rPr>
        <w:t xml:space="preserve"> and Velindre University NHS Trust</w:t>
      </w:r>
    </w:p>
    <w:p w:rsidR="002041E2" w:rsidRDefault="00D8204B" w:rsidP="000C7BA6">
      <w:pPr>
        <w:pStyle w:val="Default"/>
        <w:numPr>
          <w:ilvl w:val="0"/>
          <w:numId w:val="6"/>
        </w:numPr>
        <w:jc w:val="both"/>
        <w:rPr>
          <w:rFonts w:ascii="Verdana" w:hAnsi="Verdana"/>
          <w:color w:val="000000" w:themeColor="text1"/>
        </w:rPr>
      </w:pPr>
      <w:r>
        <w:rPr>
          <w:rFonts w:ascii="Verdana" w:hAnsi="Verdana"/>
          <w:color w:val="000000" w:themeColor="text1"/>
        </w:rPr>
        <w:t xml:space="preserve">Quality &amp; Performance Improvement Manager or </w:t>
      </w:r>
      <w:r w:rsidR="00E77857">
        <w:rPr>
          <w:rFonts w:ascii="Verdana" w:hAnsi="Verdana"/>
          <w:color w:val="000000" w:themeColor="text1"/>
        </w:rPr>
        <w:t>deputy of equivalent seniority</w:t>
      </w:r>
      <w:r w:rsidR="006650DF">
        <w:rPr>
          <w:rFonts w:ascii="Verdana" w:hAnsi="Verdana"/>
          <w:color w:val="000000" w:themeColor="text1"/>
        </w:rPr>
        <w:t>, NHS Wales Delivery Unit</w:t>
      </w:r>
    </w:p>
    <w:p w:rsidR="002041E2" w:rsidRDefault="002041E2" w:rsidP="000C7BA6">
      <w:pPr>
        <w:pStyle w:val="Default"/>
        <w:numPr>
          <w:ilvl w:val="0"/>
          <w:numId w:val="6"/>
        </w:numPr>
        <w:jc w:val="both"/>
        <w:rPr>
          <w:rFonts w:ascii="Verdana" w:hAnsi="Verdana"/>
          <w:color w:val="000000" w:themeColor="text1"/>
        </w:rPr>
      </w:pPr>
      <w:r>
        <w:rPr>
          <w:rFonts w:ascii="Verdana" w:hAnsi="Verdana"/>
          <w:color w:val="000000" w:themeColor="text1"/>
        </w:rPr>
        <w:t>EASC Team</w:t>
      </w:r>
      <w:r w:rsidR="00685E36">
        <w:rPr>
          <w:rFonts w:ascii="Verdana" w:hAnsi="Verdana"/>
          <w:color w:val="000000" w:themeColor="text1"/>
        </w:rPr>
        <w:t>.</w:t>
      </w:r>
    </w:p>
    <w:p w:rsidR="002041E2" w:rsidRDefault="002041E2" w:rsidP="000C7BA6">
      <w:pPr>
        <w:pStyle w:val="Default"/>
        <w:jc w:val="both"/>
        <w:rPr>
          <w:rFonts w:ascii="Verdana" w:hAnsi="Verdana"/>
          <w:color w:val="000000" w:themeColor="text1"/>
        </w:rPr>
      </w:pPr>
    </w:p>
    <w:p w:rsidR="00D8204B" w:rsidRDefault="00D8204B" w:rsidP="000C7BA6">
      <w:pPr>
        <w:pStyle w:val="Default"/>
        <w:jc w:val="both"/>
        <w:rPr>
          <w:rFonts w:ascii="Verdana" w:hAnsi="Verdana"/>
          <w:color w:val="000000" w:themeColor="text1"/>
        </w:rPr>
      </w:pPr>
      <w:r>
        <w:rPr>
          <w:rFonts w:ascii="Verdana" w:hAnsi="Verdana"/>
          <w:color w:val="000000" w:themeColor="text1"/>
        </w:rPr>
        <w:t xml:space="preserve">To ensure the pace </w:t>
      </w:r>
      <w:r w:rsidR="00700484">
        <w:rPr>
          <w:rFonts w:ascii="Verdana" w:hAnsi="Verdana"/>
          <w:color w:val="000000" w:themeColor="text1"/>
        </w:rPr>
        <w:t>of the JIG</w:t>
      </w:r>
      <w:r>
        <w:rPr>
          <w:rFonts w:ascii="Verdana" w:hAnsi="Verdana"/>
          <w:color w:val="000000" w:themeColor="text1"/>
        </w:rPr>
        <w:t xml:space="preserve"> is maintained, it is expected that </w:t>
      </w:r>
      <w:r w:rsidR="00CA17E1">
        <w:rPr>
          <w:rFonts w:ascii="Verdana" w:hAnsi="Verdana"/>
          <w:color w:val="000000" w:themeColor="text1"/>
        </w:rPr>
        <w:t>representation from each LHB will be consistent</w:t>
      </w:r>
      <w:r w:rsidR="00700484">
        <w:rPr>
          <w:rFonts w:ascii="Verdana" w:hAnsi="Verdana"/>
          <w:color w:val="000000" w:themeColor="text1"/>
        </w:rPr>
        <w:t xml:space="preserve"> throughout the life of the JIG</w:t>
      </w:r>
      <w:r w:rsidR="00CA17E1">
        <w:rPr>
          <w:rFonts w:ascii="Verdana" w:hAnsi="Verdana"/>
          <w:color w:val="000000" w:themeColor="text1"/>
        </w:rPr>
        <w:t>, as far as possible</w:t>
      </w:r>
      <w:r w:rsidR="00E77857">
        <w:rPr>
          <w:rFonts w:ascii="Verdana" w:hAnsi="Verdana"/>
          <w:color w:val="000000" w:themeColor="text1"/>
        </w:rPr>
        <w:t xml:space="preserve">. </w:t>
      </w:r>
    </w:p>
    <w:p w:rsidR="00D8204B" w:rsidRDefault="00D8204B" w:rsidP="000C7BA6">
      <w:pPr>
        <w:pStyle w:val="Default"/>
        <w:jc w:val="both"/>
        <w:rPr>
          <w:rFonts w:ascii="Verdana" w:hAnsi="Verdana"/>
          <w:color w:val="000000" w:themeColor="text1"/>
        </w:rPr>
      </w:pPr>
    </w:p>
    <w:p w:rsidR="002041E2" w:rsidRDefault="00700484" w:rsidP="000C7BA6">
      <w:pPr>
        <w:pStyle w:val="Default"/>
        <w:jc w:val="both"/>
        <w:rPr>
          <w:rFonts w:ascii="Verdana" w:hAnsi="Verdana"/>
          <w:color w:val="000000" w:themeColor="text1"/>
        </w:rPr>
      </w:pPr>
      <w:r>
        <w:rPr>
          <w:rFonts w:ascii="Verdana" w:hAnsi="Verdana"/>
          <w:color w:val="000000" w:themeColor="text1"/>
        </w:rPr>
        <w:t>The JIG</w:t>
      </w:r>
      <w:r w:rsidR="002041E2">
        <w:rPr>
          <w:rFonts w:ascii="Verdana" w:hAnsi="Verdana"/>
          <w:color w:val="000000" w:themeColor="text1"/>
        </w:rPr>
        <w:t xml:space="preserve"> will be coordinated by the EASC Team.</w:t>
      </w:r>
    </w:p>
    <w:p w:rsidR="00B7269E" w:rsidRPr="00A45D03" w:rsidRDefault="00B7269E" w:rsidP="000C7BA6">
      <w:pPr>
        <w:pStyle w:val="Default"/>
        <w:jc w:val="both"/>
        <w:rPr>
          <w:rFonts w:ascii="Verdana" w:hAnsi="Verdana"/>
          <w:color w:val="000000" w:themeColor="text1"/>
        </w:rPr>
      </w:pPr>
    </w:p>
    <w:p w:rsidR="00B7269E" w:rsidRDefault="00B7269E" w:rsidP="000C7BA6">
      <w:pPr>
        <w:pStyle w:val="Default"/>
        <w:jc w:val="both"/>
        <w:rPr>
          <w:rFonts w:ascii="Verdana" w:hAnsi="Verdana"/>
          <w:color w:val="000000" w:themeColor="text1"/>
        </w:rPr>
      </w:pPr>
      <w:r w:rsidRPr="00A45D03">
        <w:rPr>
          <w:rFonts w:ascii="Verdana" w:hAnsi="Verdana"/>
          <w:color w:val="000000" w:themeColor="text1"/>
        </w:rPr>
        <w:t>Other members may be appointed as d</w:t>
      </w:r>
      <w:r w:rsidR="006650DF">
        <w:rPr>
          <w:rFonts w:ascii="Verdana" w:hAnsi="Verdana"/>
          <w:color w:val="000000" w:themeColor="text1"/>
        </w:rPr>
        <w:t>eemed appropriate by the</w:t>
      </w:r>
      <w:r w:rsidR="0006125F">
        <w:rPr>
          <w:rFonts w:ascii="Verdana" w:hAnsi="Verdana"/>
          <w:color w:val="000000" w:themeColor="text1"/>
        </w:rPr>
        <w:t xml:space="preserve"> Chair.</w:t>
      </w:r>
    </w:p>
    <w:p w:rsidR="00B7269E" w:rsidRDefault="00B7269E" w:rsidP="000C7BA6">
      <w:pPr>
        <w:pStyle w:val="Default"/>
        <w:jc w:val="both"/>
        <w:rPr>
          <w:rFonts w:ascii="Verdana" w:hAnsi="Verdana"/>
          <w:color w:val="000000" w:themeColor="text1"/>
        </w:rPr>
      </w:pPr>
    </w:p>
    <w:p w:rsidR="00B7269E" w:rsidRPr="00A45D03" w:rsidRDefault="00B7269E" w:rsidP="000C7BA6">
      <w:pPr>
        <w:pStyle w:val="Default"/>
        <w:jc w:val="both"/>
        <w:rPr>
          <w:rFonts w:ascii="Verdana" w:hAnsi="Verdana"/>
          <w:color w:val="000000" w:themeColor="text1"/>
        </w:rPr>
      </w:pPr>
      <w:r>
        <w:rPr>
          <w:rFonts w:ascii="Verdana" w:hAnsi="Verdana"/>
          <w:color w:val="000000" w:themeColor="text1"/>
        </w:rPr>
        <w:t xml:space="preserve">The </w:t>
      </w:r>
      <w:r w:rsidRPr="00A45D03">
        <w:rPr>
          <w:rFonts w:ascii="Verdana" w:hAnsi="Verdana"/>
          <w:color w:val="000000" w:themeColor="text1"/>
        </w:rPr>
        <w:t xml:space="preserve">Group will be chaired by </w:t>
      </w:r>
      <w:r w:rsidR="00700484">
        <w:rPr>
          <w:rFonts w:ascii="Verdana" w:hAnsi="Verdana"/>
          <w:color w:val="000000" w:themeColor="text1"/>
        </w:rPr>
        <w:t>Sian Ashford</w:t>
      </w:r>
      <w:r w:rsidRPr="00A45D03">
        <w:rPr>
          <w:rFonts w:ascii="Verdana" w:hAnsi="Verdana"/>
          <w:color w:val="000000" w:themeColor="text1"/>
        </w:rPr>
        <w:t xml:space="preserve">, </w:t>
      </w:r>
      <w:r w:rsidR="00700484">
        <w:rPr>
          <w:rFonts w:ascii="Verdana" w:hAnsi="Verdana"/>
          <w:color w:val="000000" w:themeColor="text1"/>
        </w:rPr>
        <w:t xml:space="preserve">Senior Lead Nurse Quality and Delivery Frameworks. </w:t>
      </w:r>
      <w:r w:rsidRPr="00A45D03">
        <w:rPr>
          <w:rFonts w:ascii="Verdana" w:hAnsi="Verdana"/>
          <w:color w:val="000000" w:themeColor="text1"/>
        </w:rPr>
        <w:t xml:space="preserve">In the absence of the Chair, </w:t>
      </w:r>
      <w:r>
        <w:rPr>
          <w:rFonts w:ascii="Verdana" w:hAnsi="Verdana"/>
          <w:color w:val="000000" w:themeColor="text1"/>
        </w:rPr>
        <w:t>a member of the EASC Team</w:t>
      </w:r>
      <w:r w:rsidRPr="00A45D03">
        <w:rPr>
          <w:rFonts w:ascii="Verdana" w:hAnsi="Verdana"/>
          <w:color w:val="000000" w:themeColor="text1"/>
        </w:rPr>
        <w:t xml:space="preserve"> will Chair the meeting.</w:t>
      </w:r>
    </w:p>
    <w:p w:rsidR="00B7269E" w:rsidRPr="00A45D03" w:rsidRDefault="00B7269E" w:rsidP="000C7BA6">
      <w:pPr>
        <w:pStyle w:val="Default"/>
        <w:jc w:val="both"/>
        <w:rPr>
          <w:rFonts w:ascii="Verdana" w:hAnsi="Verdana"/>
          <w:color w:val="000000" w:themeColor="text1"/>
        </w:rPr>
      </w:pPr>
    </w:p>
    <w:p w:rsidR="00B7269E" w:rsidRDefault="00B7269E" w:rsidP="000C7BA6">
      <w:pPr>
        <w:pStyle w:val="Default"/>
        <w:jc w:val="both"/>
        <w:rPr>
          <w:rFonts w:ascii="Verdana" w:hAnsi="Verdana"/>
          <w:color w:val="000000" w:themeColor="text1"/>
        </w:rPr>
      </w:pPr>
      <w:r w:rsidRPr="00A45D03">
        <w:rPr>
          <w:rFonts w:ascii="Verdana" w:hAnsi="Verdana"/>
          <w:color w:val="000000" w:themeColor="text1"/>
        </w:rPr>
        <w:t>Other staff may be invited to attend as and when the agenda requires.</w:t>
      </w:r>
    </w:p>
    <w:p w:rsidR="001A0F7A" w:rsidRPr="001A3957" w:rsidRDefault="001A0F7A" w:rsidP="000C7BA6">
      <w:pPr>
        <w:autoSpaceDE w:val="0"/>
        <w:autoSpaceDN w:val="0"/>
        <w:adjustRightInd w:val="0"/>
        <w:spacing w:after="0" w:line="240" w:lineRule="auto"/>
        <w:jc w:val="both"/>
        <w:rPr>
          <w:rFonts w:ascii="Verdana" w:hAnsi="Verdana" w:cs="Arial"/>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1A0F7A" w:rsidRPr="00A45D03" w:rsidTr="00332FDB">
        <w:trPr>
          <w:trHeight w:val="284"/>
        </w:trPr>
        <w:tc>
          <w:tcPr>
            <w:tcW w:w="9648" w:type="dxa"/>
            <w:shd w:val="clear" w:color="auto" w:fill="EDEDED"/>
          </w:tcPr>
          <w:p w:rsidR="001A0F7A" w:rsidRPr="00A45D03" w:rsidRDefault="001A0F7A" w:rsidP="000C7BA6">
            <w:pPr>
              <w:pStyle w:val="CM92"/>
              <w:spacing w:after="0"/>
              <w:jc w:val="both"/>
              <w:rPr>
                <w:rFonts w:ascii="Verdana" w:hAnsi="Verdana" w:cs="Arial"/>
                <w:b/>
                <w:bCs/>
                <w:color w:val="000000" w:themeColor="text1"/>
              </w:rPr>
            </w:pPr>
            <w:r>
              <w:rPr>
                <w:rFonts w:ascii="Verdana" w:hAnsi="Verdana" w:cs="Arial"/>
                <w:b/>
                <w:color w:val="000000" w:themeColor="text1"/>
              </w:rPr>
              <w:t>6</w:t>
            </w:r>
            <w:r w:rsidRPr="00A45D03">
              <w:rPr>
                <w:rFonts w:ascii="Verdana" w:hAnsi="Verdana" w:cs="Arial"/>
                <w:b/>
                <w:color w:val="000000" w:themeColor="text1"/>
              </w:rPr>
              <w:t>. Meetings</w:t>
            </w:r>
          </w:p>
        </w:tc>
      </w:tr>
    </w:tbl>
    <w:p w:rsidR="00255055" w:rsidRDefault="00255055" w:rsidP="000C7BA6">
      <w:pPr>
        <w:pStyle w:val="Default"/>
        <w:ind w:left="720"/>
        <w:jc w:val="both"/>
        <w:rPr>
          <w:rFonts w:ascii="Verdana" w:hAnsi="Verdana"/>
          <w:color w:val="000000" w:themeColor="text1"/>
        </w:rPr>
      </w:pPr>
    </w:p>
    <w:p w:rsidR="001A0F7A" w:rsidRDefault="001A0F7A"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Meetings will be conducted in accordance with the following:</w:t>
      </w:r>
    </w:p>
    <w:p w:rsidR="00C06459" w:rsidRPr="00A45D03" w:rsidRDefault="00C06459" w:rsidP="000C7BA6">
      <w:pPr>
        <w:autoSpaceDE w:val="0"/>
        <w:autoSpaceDN w:val="0"/>
        <w:adjustRightInd w:val="0"/>
        <w:spacing w:after="0" w:line="240" w:lineRule="auto"/>
        <w:jc w:val="both"/>
        <w:rPr>
          <w:rFonts w:ascii="Verdana" w:hAnsi="Verdana" w:cs="Arial"/>
          <w:color w:val="000000" w:themeColor="text1"/>
          <w:sz w:val="24"/>
        </w:rPr>
      </w:pPr>
    </w:p>
    <w:p w:rsidR="001A0F7A" w:rsidRPr="00A45D03" w:rsidRDefault="001A0F7A" w:rsidP="000C7BA6">
      <w:pPr>
        <w:pStyle w:val="ListParagraph"/>
        <w:numPr>
          <w:ilvl w:val="0"/>
          <w:numId w:val="2"/>
        </w:numPr>
        <w:autoSpaceDE w:val="0"/>
        <w:autoSpaceDN w:val="0"/>
        <w:adjustRightInd w:val="0"/>
        <w:contextualSpacing/>
        <w:jc w:val="both"/>
        <w:rPr>
          <w:rFonts w:cs="Arial"/>
          <w:b/>
          <w:bCs/>
          <w:color w:val="000000" w:themeColor="text1"/>
          <w:sz w:val="24"/>
          <w:lang w:eastAsia="en-GB"/>
        </w:rPr>
      </w:pPr>
      <w:r w:rsidRPr="00A45D03">
        <w:rPr>
          <w:rFonts w:cs="Arial"/>
          <w:b/>
          <w:bCs/>
          <w:color w:val="000000" w:themeColor="text1"/>
          <w:sz w:val="24"/>
          <w:lang w:eastAsia="en-GB"/>
        </w:rPr>
        <w:t>Quorum</w:t>
      </w:r>
    </w:p>
    <w:p w:rsidR="006650DF" w:rsidRDefault="001A0F7A"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At least six Members, of which</w:t>
      </w:r>
      <w:r w:rsidR="006650DF">
        <w:rPr>
          <w:rFonts w:ascii="Verdana" w:hAnsi="Verdana" w:cs="Arial"/>
          <w:color w:val="000000" w:themeColor="text1"/>
          <w:sz w:val="24"/>
        </w:rPr>
        <w:t>:</w:t>
      </w:r>
    </w:p>
    <w:p w:rsidR="006650DF" w:rsidRDefault="001A0F7A" w:rsidP="000C7BA6">
      <w:pPr>
        <w:pStyle w:val="ListParagraph"/>
        <w:numPr>
          <w:ilvl w:val="0"/>
          <w:numId w:val="2"/>
        </w:numPr>
        <w:autoSpaceDE w:val="0"/>
        <w:autoSpaceDN w:val="0"/>
        <w:adjustRightInd w:val="0"/>
        <w:jc w:val="both"/>
        <w:rPr>
          <w:rFonts w:cs="Arial"/>
          <w:color w:val="000000" w:themeColor="text1"/>
          <w:sz w:val="24"/>
        </w:rPr>
      </w:pPr>
      <w:r w:rsidRPr="006650DF">
        <w:rPr>
          <w:rFonts w:cs="Arial"/>
          <w:color w:val="000000" w:themeColor="text1"/>
          <w:sz w:val="24"/>
        </w:rPr>
        <w:t>at least 4 of the LHBs</w:t>
      </w:r>
      <w:r w:rsidR="006650DF" w:rsidRPr="006650DF">
        <w:rPr>
          <w:rFonts w:cs="Arial"/>
          <w:color w:val="000000" w:themeColor="text1"/>
          <w:sz w:val="24"/>
        </w:rPr>
        <w:t xml:space="preserve"> and Velindre University NHS Trust</w:t>
      </w:r>
    </w:p>
    <w:p w:rsidR="006650DF" w:rsidRDefault="001A0F7A" w:rsidP="000C7BA6">
      <w:pPr>
        <w:pStyle w:val="ListParagraph"/>
        <w:numPr>
          <w:ilvl w:val="0"/>
          <w:numId w:val="2"/>
        </w:numPr>
        <w:autoSpaceDE w:val="0"/>
        <w:autoSpaceDN w:val="0"/>
        <w:adjustRightInd w:val="0"/>
        <w:jc w:val="both"/>
        <w:rPr>
          <w:rFonts w:cs="Arial"/>
          <w:color w:val="000000" w:themeColor="text1"/>
          <w:sz w:val="24"/>
        </w:rPr>
      </w:pPr>
      <w:r w:rsidRPr="006650DF">
        <w:rPr>
          <w:rFonts w:cs="Arial"/>
          <w:color w:val="000000" w:themeColor="text1"/>
          <w:sz w:val="24"/>
        </w:rPr>
        <w:t xml:space="preserve">at least </w:t>
      </w:r>
      <w:r w:rsidRPr="001A3957">
        <w:rPr>
          <w:rFonts w:cs="Arial"/>
          <w:color w:val="000000" w:themeColor="text1"/>
          <w:sz w:val="24"/>
        </w:rPr>
        <w:t>one representative from WAST</w:t>
      </w:r>
    </w:p>
    <w:p w:rsidR="006650DF" w:rsidRPr="001A3957" w:rsidRDefault="006650DF" w:rsidP="000C7BA6">
      <w:pPr>
        <w:pStyle w:val="ListParagraph"/>
        <w:numPr>
          <w:ilvl w:val="0"/>
          <w:numId w:val="2"/>
        </w:numPr>
        <w:autoSpaceDE w:val="0"/>
        <w:autoSpaceDN w:val="0"/>
        <w:adjustRightInd w:val="0"/>
        <w:jc w:val="both"/>
        <w:rPr>
          <w:rFonts w:cs="Arial"/>
          <w:color w:val="000000" w:themeColor="text1"/>
          <w:sz w:val="24"/>
        </w:rPr>
      </w:pPr>
      <w:r w:rsidRPr="001A3957">
        <w:rPr>
          <w:rFonts w:cs="Arial"/>
          <w:color w:val="000000" w:themeColor="text1"/>
          <w:sz w:val="24"/>
        </w:rPr>
        <w:t>one member of the NHS Wales Delivery Unit</w:t>
      </w:r>
      <w:r w:rsidR="00FC4F71" w:rsidRPr="001A3957">
        <w:rPr>
          <w:rFonts w:cs="Arial"/>
          <w:color w:val="000000" w:themeColor="text1"/>
          <w:sz w:val="24"/>
        </w:rPr>
        <w:t xml:space="preserve"> </w:t>
      </w:r>
    </w:p>
    <w:p w:rsidR="001A0F7A" w:rsidRDefault="001A0F7A" w:rsidP="000C7BA6">
      <w:pPr>
        <w:pStyle w:val="ListParagraph"/>
        <w:numPr>
          <w:ilvl w:val="0"/>
          <w:numId w:val="2"/>
        </w:numPr>
        <w:autoSpaceDE w:val="0"/>
        <w:autoSpaceDN w:val="0"/>
        <w:adjustRightInd w:val="0"/>
        <w:jc w:val="both"/>
        <w:rPr>
          <w:rFonts w:cs="Arial"/>
          <w:color w:val="000000" w:themeColor="text1"/>
          <w:sz w:val="24"/>
        </w:rPr>
      </w:pPr>
      <w:r w:rsidRPr="006650DF">
        <w:rPr>
          <w:rFonts w:cs="Arial"/>
          <w:color w:val="000000" w:themeColor="text1"/>
          <w:sz w:val="24"/>
        </w:rPr>
        <w:t xml:space="preserve">one </w:t>
      </w:r>
      <w:r w:rsidR="006650DF">
        <w:rPr>
          <w:rFonts w:cs="Arial"/>
          <w:color w:val="000000" w:themeColor="text1"/>
          <w:sz w:val="24"/>
        </w:rPr>
        <w:t>m</w:t>
      </w:r>
      <w:r w:rsidRPr="006650DF">
        <w:rPr>
          <w:rFonts w:cs="Arial"/>
          <w:color w:val="000000" w:themeColor="text1"/>
          <w:sz w:val="24"/>
        </w:rPr>
        <w:t>ember of the EASC Team must be represented to allow any formal business to take place at the Task and Finish Group</w:t>
      </w:r>
      <w:r w:rsidR="00685E36">
        <w:rPr>
          <w:rFonts w:cs="Arial"/>
          <w:color w:val="000000" w:themeColor="text1"/>
          <w:sz w:val="24"/>
        </w:rPr>
        <w:t>.</w:t>
      </w:r>
    </w:p>
    <w:p w:rsidR="006650DF" w:rsidRPr="006650DF" w:rsidRDefault="006650DF" w:rsidP="000C7BA6">
      <w:pPr>
        <w:autoSpaceDE w:val="0"/>
        <w:autoSpaceDN w:val="0"/>
        <w:adjustRightInd w:val="0"/>
        <w:spacing w:after="0" w:line="240" w:lineRule="auto"/>
        <w:jc w:val="both"/>
        <w:rPr>
          <w:rFonts w:cs="Arial"/>
          <w:color w:val="000000" w:themeColor="text1"/>
          <w:sz w:val="24"/>
        </w:rPr>
      </w:pPr>
    </w:p>
    <w:p w:rsidR="001A0F7A" w:rsidRPr="00A45D03" w:rsidRDefault="001A0F7A" w:rsidP="000C7BA6">
      <w:pPr>
        <w:pStyle w:val="ListParagraph"/>
        <w:numPr>
          <w:ilvl w:val="0"/>
          <w:numId w:val="2"/>
        </w:numPr>
        <w:autoSpaceDE w:val="0"/>
        <w:autoSpaceDN w:val="0"/>
        <w:adjustRightInd w:val="0"/>
        <w:contextualSpacing/>
        <w:jc w:val="both"/>
        <w:rPr>
          <w:rFonts w:cs="Arial"/>
          <w:b/>
          <w:bCs/>
          <w:color w:val="000000" w:themeColor="text1"/>
          <w:sz w:val="24"/>
          <w:lang w:eastAsia="en-GB"/>
        </w:rPr>
      </w:pPr>
      <w:r w:rsidRPr="00A45D03">
        <w:rPr>
          <w:rFonts w:cs="Arial"/>
          <w:b/>
          <w:bCs/>
          <w:color w:val="000000" w:themeColor="text1"/>
          <w:sz w:val="24"/>
          <w:lang w:eastAsia="en-GB"/>
        </w:rPr>
        <w:t>Frequency of Meetings</w:t>
      </w:r>
    </w:p>
    <w:p w:rsidR="006650DF" w:rsidRDefault="006650DF" w:rsidP="000C7BA6">
      <w:pPr>
        <w:autoSpaceDE w:val="0"/>
        <w:autoSpaceDN w:val="0"/>
        <w:adjustRightInd w:val="0"/>
        <w:spacing w:after="0" w:line="240" w:lineRule="auto"/>
        <w:jc w:val="both"/>
        <w:rPr>
          <w:rFonts w:ascii="Verdana" w:hAnsi="Verdana" w:cs="Arial"/>
          <w:color w:val="000000" w:themeColor="text1"/>
          <w:sz w:val="24"/>
        </w:rPr>
      </w:pPr>
      <w:r w:rsidRPr="006650DF">
        <w:rPr>
          <w:rFonts w:ascii="Verdana" w:hAnsi="Verdana" w:cs="Arial"/>
          <w:color w:val="000000" w:themeColor="text1"/>
          <w:sz w:val="24"/>
        </w:rPr>
        <w:t>Due to the pressing nature and patient safety risks as presented in the rep</w:t>
      </w:r>
      <w:r>
        <w:rPr>
          <w:rFonts w:ascii="Verdana" w:hAnsi="Verdana" w:cs="Arial"/>
          <w:color w:val="000000" w:themeColor="text1"/>
          <w:sz w:val="24"/>
        </w:rPr>
        <w:t>ort, m</w:t>
      </w:r>
      <w:r w:rsidR="001A0F7A" w:rsidRPr="00A45D03">
        <w:rPr>
          <w:rFonts w:ascii="Verdana" w:hAnsi="Verdana" w:cs="Arial"/>
          <w:color w:val="000000" w:themeColor="text1"/>
          <w:sz w:val="24"/>
        </w:rPr>
        <w:t xml:space="preserve">eetings shall be held </w:t>
      </w:r>
      <w:r w:rsidR="001A0F7A">
        <w:rPr>
          <w:rFonts w:ascii="Verdana" w:hAnsi="Verdana" w:cs="Arial"/>
          <w:color w:val="000000" w:themeColor="text1"/>
          <w:sz w:val="24"/>
        </w:rPr>
        <w:t xml:space="preserve">every </w:t>
      </w:r>
      <w:r w:rsidR="00E446A3">
        <w:rPr>
          <w:rFonts w:ascii="Verdana" w:hAnsi="Verdana" w:cs="Arial"/>
          <w:color w:val="000000" w:themeColor="text1"/>
          <w:sz w:val="24"/>
        </w:rPr>
        <w:t xml:space="preserve">month </w:t>
      </w:r>
      <w:r>
        <w:rPr>
          <w:rFonts w:ascii="Verdana" w:hAnsi="Verdana" w:cs="Arial"/>
          <w:color w:val="000000" w:themeColor="text1"/>
          <w:sz w:val="24"/>
        </w:rPr>
        <w:t>in order to make the required progress against the recommendations set.</w:t>
      </w:r>
    </w:p>
    <w:p w:rsidR="00E446A3" w:rsidRDefault="00E446A3" w:rsidP="000C7BA6">
      <w:pPr>
        <w:autoSpaceDE w:val="0"/>
        <w:autoSpaceDN w:val="0"/>
        <w:adjustRightInd w:val="0"/>
        <w:spacing w:after="0" w:line="240" w:lineRule="auto"/>
        <w:jc w:val="both"/>
        <w:rPr>
          <w:rFonts w:ascii="Verdana" w:hAnsi="Verdana" w:cs="Arial"/>
          <w:color w:val="000000" w:themeColor="text1"/>
          <w:sz w:val="24"/>
        </w:rPr>
      </w:pPr>
    </w:p>
    <w:p w:rsidR="00685E36" w:rsidRDefault="00685E36" w:rsidP="000C7BA6">
      <w:pPr>
        <w:autoSpaceDE w:val="0"/>
        <w:autoSpaceDN w:val="0"/>
        <w:adjustRightInd w:val="0"/>
        <w:spacing w:after="0" w:line="240" w:lineRule="auto"/>
        <w:jc w:val="both"/>
        <w:rPr>
          <w:rFonts w:ascii="Verdana" w:hAnsi="Verdana" w:cs="Arial"/>
          <w:color w:val="000000" w:themeColor="text1"/>
          <w:sz w:val="24"/>
        </w:rPr>
      </w:pPr>
    </w:p>
    <w:p w:rsidR="00685E36" w:rsidRDefault="00685E36" w:rsidP="000C7BA6">
      <w:pPr>
        <w:autoSpaceDE w:val="0"/>
        <w:autoSpaceDN w:val="0"/>
        <w:adjustRightInd w:val="0"/>
        <w:spacing w:after="0" w:line="240" w:lineRule="auto"/>
        <w:jc w:val="both"/>
        <w:rPr>
          <w:rFonts w:ascii="Verdana" w:hAnsi="Verdana" w:cs="Arial"/>
          <w:color w:val="000000" w:themeColor="text1"/>
          <w:sz w:val="24"/>
        </w:rPr>
      </w:pPr>
    </w:p>
    <w:p w:rsidR="00685E36" w:rsidRPr="00A45D03" w:rsidRDefault="00685E36" w:rsidP="000C7BA6">
      <w:pPr>
        <w:autoSpaceDE w:val="0"/>
        <w:autoSpaceDN w:val="0"/>
        <w:adjustRightInd w:val="0"/>
        <w:spacing w:after="0" w:line="240" w:lineRule="auto"/>
        <w:jc w:val="both"/>
        <w:rPr>
          <w:rFonts w:ascii="Verdana" w:hAnsi="Verdana" w:cs="Arial"/>
          <w:color w:val="000000" w:themeColor="text1"/>
          <w:sz w:val="24"/>
        </w:rPr>
      </w:pPr>
    </w:p>
    <w:p w:rsidR="001A0F7A" w:rsidRDefault="001A0F7A" w:rsidP="000C7BA6">
      <w:pPr>
        <w:pStyle w:val="ListParagraph"/>
        <w:numPr>
          <w:ilvl w:val="0"/>
          <w:numId w:val="2"/>
        </w:numPr>
        <w:autoSpaceDE w:val="0"/>
        <w:autoSpaceDN w:val="0"/>
        <w:adjustRightInd w:val="0"/>
        <w:contextualSpacing/>
        <w:jc w:val="both"/>
        <w:rPr>
          <w:rFonts w:cs="Arial"/>
          <w:b/>
          <w:color w:val="000000" w:themeColor="text1"/>
          <w:sz w:val="24"/>
          <w:lang w:eastAsia="en-GB"/>
        </w:rPr>
      </w:pPr>
      <w:r w:rsidRPr="00A45D03">
        <w:rPr>
          <w:rFonts w:cs="Arial"/>
          <w:b/>
          <w:color w:val="000000" w:themeColor="text1"/>
          <w:sz w:val="24"/>
          <w:lang w:eastAsia="en-GB"/>
        </w:rPr>
        <w:t>Dealing with Members’ interests during meetings</w:t>
      </w:r>
    </w:p>
    <w:p w:rsidR="001A0F7A" w:rsidRDefault="001A0F7A"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The Chair must ensure that the decisions on all matters brought before it are taken in an open, balanced, objective and unbiased manner. In turn, individual members must demonstrate, through their actions, that their contribution to the decision making is based upon the best</w:t>
      </w:r>
      <w:r w:rsidR="006650DF">
        <w:rPr>
          <w:rFonts w:ascii="Verdana" w:hAnsi="Verdana" w:cs="Arial"/>
          <w:color w:val="000000" w:themeColor="text1"/>
          <w:sz w:val="24"/>
        </w:rPr>
        <w:t xml:space="preserve"> interests of the NHS in Wales.</w:t>
      </w:r>
    </w:p>
    <w:p w:rsidR="006650DF" w:rsidRPr="00A45D03" w:rsidRDefault="006650DF" w:rsidP="000C7BA6">
      <w:pPr>
        <w:autoSpaceDE w:val="0"/>
        <w:autoSpaceDN w:val="0"/>
        <w:adjustRightInd w:val="0"/>
        <w:spacing w:after="0" w:line="240" w:lineRule="auto"/>
        <w:jc w:val="both"/>
        <w:rPr>
          <w:rFonts w:ascii="Verdana" w:hAnsi="Verdana" w:cs="Arial"/>
          <w:color w:val="000000" w:themeColor="text1"/>
          <w:sz w:val="24"/>
        </w:rPr>
      </w:pPr>
    </w:p>
    <w:p w:rsidR="001A0F7A" w:rsidRPr="00A45D03" w:rsidRDefault="001A0F7A" w:rsidP="000C7BA6">
      <w:pPr>
        <w:pStyle w:val="ListParagraph"/>
        <w:numPr>
          <w:ilvl w:val="0"/>
          <w:numId w:val="2"/>
        </w:numPr>
        <w:autoSpaceDE w:val="0"/>
        <w:autoSpaceDN w:val="0"/>
        <w:adjustRightInd w:val="0"/>
        <w:contextualSpacing/>
        <w:jc w:val="both"/>
        <w:rPr>
          <w:rFonts w:cs="Arial"/>
          <w:b/>
          <w:color w:val="000000" w:themeColor="text1"/>
          <w:sz w:val="24"/>
          <w:lang w:eastAsia="en-GB"/>
        </w:rPr>
      </w:pPr>
      <w:r w:rsidRPr="00A45D03">
        <w:rPr>
          <w:rFonts w:cs="Arial"/>
          <w:b/>
          <w:color w:val="000000" w:themeColor="text1"/>
          <w:sz w:val="24"/>
          <w:lang w:eastAsia="en-GB"/>
        </w:rPr>
        <w:t>Responsibilities of Members and Attendees</w:t>
      </w:r>
    </w:p>
    <w:p w:rsidR="001A0F7A" w:rsidRPr="00A45D03" w:rsidRDefault="001A0F7A" w:rsidP="000C7BA6">
      <w:pPr>
        <w:autoSpaceDE w:val="0"/>
        <w:autoSpaceDN w:val="0"/>
        <w:adjustRightInd w:val="0"/>
        <w:spacing w:after="0" w:line="240" w:lineRule="auto"/>
        <w:jc w:val="both"/>
        <w:rPr>
          <w:rFonts w:ascii="Verdana" w:hAnsi="Verdana" w:cs="Arial"/>
          <w:color w:val="000000" w:themeColor="text1"/>
          <w:sz w:val="24"/>
        </w:rPr>
      </w:pPr>
      <w:r w:rsidRPr="00A45D03">
        <w:rPr>
          <w:rFonts w:ascii="Verdana" w:hAnsi="Verdana" w:cs="Arial"/>
          <w:color w:val="000000" w:themeColor="text1"/>
          <w:sz w:val="24"/>
        </w:rPr>
        <w:t>Members have a responsibility to:</w:t>
      </w:r>
    </w:p>
    <w:p w:rsidR="001A0F7A" w:rsidRPr="006650DF" w:rsidRDefault="001A0F7A" w:rsidP="000C7BA6">
      <w:pPr>
        <w:pStyle w:val="ListParagraph"/>
        <w:numPr>
          <w:ilvl w:val="0"/>
          <w:numId w:val="7"/>
        </w:numPr>
        <w:autoSpaceDE w:val="0"/>
        <w:autoSpaceDN w:val="0"/>
        <w:adjustRightInd w:val="0"/>
        <w:jc w:val="both"/>
        <w:rPr>
          <w:rFonts w:cs="Arial"/>
          <w:color w:val="000000" w:themeColor="text1"/>
          <w:sz w:val="24"/>
        </w:rPr>
      </w:pPr>
      <w:r w:rsidRPr="006650DF">
        <w:rPr>
          <w:rFonts w:cs="Arial"/>
          <w:color w:val="000000" w:themeColor="text1"/>
          <w:sz w:val="24"/>
        </w:rPr>
        <w:t>Attend at least 75% of meetings having read all the papers beforehand</w:t>
      </w:r>
    </w:p>
    <w:p w:rsidR="006650DF" w:rsidRPr="00C06459" w:rsidRDefault="006650DF" w:rsidP="000C7BA6">
      <w:pPr>
        <w:pStyle w:val="ListParagraph"/>
        <w:numPr>
          <w:ilvl w:val="0"/>
          <w:numId w:val="7"/>
        </w:numPr>
        <w:autoSpaceDE w:val="0"/>
        <w:autoSpaceDN w:val="0"/>
        <w:adjustRightInd w:val="0"/>
        <w:jc w:val="both"/>
        <w:rPr>
          <w:rFonts w:cs="Arial"/>
          <w:color w:val="000000" w:themeColor="text1"/>
          <w:sz w:val="24"/>
        </w:rPr>
      </w:pPr>
      <w:r w:rsidRPr="00C06459">
        <w:rPr>
          <w:rFonts w:cs="Arial"/>
          <w:color w:val="000000" w:themeColor="text1"/>
          <w:sz w:val="24"/>
        </w:rPr>
        <w:t xml:space="preserve">Nominate an appropriate deputy </w:t>
      </w:r>
      <w:r w:rsidR="0006125F">
        <w:rPr>
          <w:rFonts w:cs="Arial"/>
          <w:color w:val="000000" w:themeColor="text1"/>
          <w:sz w:val="24"/>
        </w:rPr>
        <w:t xml:space="preserve">of sufficient seniority </w:t>
      </w:r>
      <w:r w:rsidRPr="00C06459">
        <w:rPr>
          <w:rFonts w:cs="Arial"/>
          <w:color w:val="000000" w:themeColor="text1"/>
          <w:sz w:val="24"/>
        </w:rPr>
        <w:t>to represent their organisation if unable to attend any meeting</w:t>
      </w:r>
    </w:p>
    <w:p w:rsidR="001A0F7A" w:rsidRDefault="001A0F7A" w:rsidP="000C7BA6">
      <w:pPr>
        <w:pStyle w:val="ListParagraph"/>
        <w:numPr>
          <w:ilvl w:val="0"/>
          <w:numId w:val="7"/>
        </w:numPr>
        <w:autoSpaceDE w:val="0"/>
        <w:autoSpaceDN w:val="0"/>
        <w:adjustRightInd w:val="0"/>
        <w:jc w:val="both"/>
        <w:rPr>
          <w:rFonts w:cs="Arial"/>
          <w:color w:val="000000" w:themeColor="text1"/>
          <w:sz w:val="24"/>
        </w:rPr>
      </w:pPr>
      <w:r w:rsidRPr="006650DF">
        <w:rPr>
          <w:rFonts w:cs="Arial"/>
          <w:color w:val="000000" w:themeColor="text1"/>
          <w:sz w:val="24"/>
        </w:rPr>
        <w:t>Disseminate information throughout their respective organisation and through the appropriate Peer Groups and other networks</w:t>
      </w:r>
    </w:p>
    <w:p w:rsidR="001A0F7A" w:rsidRDefault="001A0F7A" w:rsidP="000C7BA6">
      <w:pPr>
        <w:pStyle w:val="ListParagraph"/>
        <w:numPr>
          <w:ilvl w:val="0"/>
          <w:numId w:val="7"/>
        </w:numPr>
        <w:autoSpaceDE w:val="0"/>
        <w:autoSpaceDN w:val="0"/>
        <w:adjustRightInd w:val="0"/>
        <w:jc w:val="both"/>
        <w:rPr>
          <w:rFonts w:cs="Arial"/>
          <w:color w:val="000000" w:themeColor="text1"/>
          <w:sz w:val="24"/>
        </w:rPr>
      </w:pPr>
      <w:r w:rsidRPr="006650DF">
        <w:rPr>
          <w:rFonts w:cs="Arial"/>
          <w:color w:val="000000" w:themeColor="text1"/>
          <w:sz w:val="24"/>
        </w:rPr>
        <w:t xml:space="preserve">Brief their respective organisations prior to and following the meeting </w:t>
      </w:r>
    </w:p>
    <w:p w:rsidR="001A0F7A" w:rsidRPr="00E446A3" w:rsidRDefault="001A0F7A" w:rsidP="000C7BA6">
      <w:pPr>
        <w:pStyle w:val="ListParagraph"/>
        <w:numPr>
          <w:ilvl w:val="0"/>
          <w:numId w:val="7"/>
        </w:numPr>
        <w:autoSpaceDE w:val="0"/>
        <w:autoSpaceDN w:val="0"/>
        <w:adjustRightInd w:val="0"/>
        <w:jc w:val="both"/>
        <w:rPr>
          <w:rFonts w:cs="Arial"/>
          <w:color w:val="000000" w:themeColor="text1"/>
          <w:sz w:val="24"/>
        </w:rPr>
      </w:pPr>
      <w:r w:rsidRPr="006650DF">
        <w:rPr>
          <w:rFonts w:cs="Arial"/>
          <w:color w:val="000000" w:themeColor="text1"/>
          <w:sz w:val="24"/>
        </w:rPr>
        <w:t xml:space="preserve">Identify any agenda items and send to the </w:t>
      </w:r>
      <w:hyperlink r:id="rId12" w:history="1">
        <w:r w:rsidRPr="006650DF">
          <w:rPr>
            <w:rStyle w:val="Hyperlink"/>
            <w:rFonts w:cs="Arial"/>
            <w:color w:val="000000" w:themeColor="text1"/>
            <w:sz w:val="24"/>
          </w:rPr>
          <w:t>CTM_CASC_EASC@wales.nhs.uk</w:t>
        </w:r>
      </w:hyperlink>
      <w:r w:rsidRPr="006650DF">
        <w:rPr>
          <w:rFonts w:cs="Arial"/>
          <w:color w:val="000000" w:themeColor="text1"/>
          <w:sz w:val="24"/>
        </w:rPr>
        <w:t xml:space="preserve"> </w:t>
      </w:r>
      <w:r w:rsidRPr="00E446A3">
        <w:rPr>
          <w:rFonts w:cs="Arial"/>
          <w:color w:val="000000" w:themeColor="text1"/>
          <w:sz w:val="24"/>
        </w:rPr>
        <w:t>10 working days before the meeting</w:t>
      </w:r>
    </w:p>
    <w:p w:rsidR="00E446A3" w:rsidRDefault="001A0F7A" w:rsidP="000C7BA6">
      <w:pPr>
        <w:pStyle w:val="ListParagraph"/>
        <w:numPr>
          <w:ilvl w:val="0"/>
          <w:numId w:val="7"/>
        </w:numPr>
        <w:autoSpaceDE w:val="0"/>
        <w:autoSpaceDN w:val="0"/>
        <w:adjustRightInd w:val="0"/>
        <w:jc w:val="both"/>
        <w:rPr>
          <w:rFonts w:cs="Arial"/>
          <w:color w:val="000000" w:themeColor="text1"/>
          <w:sz w:val="24"/>
        </w:rPr>
      </w:pPr>
      <w:r w:rsidRPr="00E446A3">
        <w:rPr>
          <w:rFonts w:cs="Arial"/>
          <w:color w:val="000000" w:themeColor="text1"/>
          <w:sz w:val="24"/>
        </w:rPr>
        <w:t>Prepare and submit the papers for the meeting 8 days before the meeting. The Chair (or nominated Deputy)</w:t>
      </w:r>
      <w:r w:rsidRPr="006650DF">
        <w:rPr>
          <w:rFonts w:cs="Arial"/>
          <w:color w:val="000000" w:themeColor="text1"/>
          <w:sz w:val="24"/>
        </w:rPr>
        <w:t xml:space="preserve"> will determine the final agenda for the meeting</w:t>
      </w:r>
    </w:p>
    <w:p w:rsidR="001A0F7A" w:rsidRPr="00E446A3" w:rsidRDefault="00E446A3" w:rsidP="000C7BA6">
      <w:pPr>
        <w:pStyle w:val="CommentText"/>
        <w:numPr>
          <w:ilvl w:val="0"/>
          <w:numId w:val="7"/>
        </w:numPr>
        <w:spacing w:after="0"/>
        <w:rPr>
          <w:rFonts w:ascii="Verdana" w:eastAsia="Times New Roman" w:hAnsi="Verdana" w:cs="Arial"/>
          <w:color w:val="000000" w:themeColor="text1"/>
          <w:sz w:val="24"/>
          <w:szCs w:val="24"/>
        </w:rPr>
      </w:pPr>
      <w:r w:rsidRPr="00E446A3">
        <w:rPr>
          <w:rFonts w:ascii="Verdana" w:eastAsia="Times New Roman" w:hAnsi="Verdana" w:cs="Arial"/>
          <w:color w:val="000000" w:themeColor="text1"/>
          <w:sz w:val="24"/>
          <w:szCs w:val="24"/>
        </w:rPr>
        <w:t xml:space="preserve">Timescales may need to be adjusted </w:t>
      </w:r>
      <w:r>
        <w:rPr>
          <w:rFonts w:ascii="Verdana" w:eastAsia="Times New Roman" w:hAnsi="Verdana" w:cs="Arial"/>
          <w:color w:val="000000" w:themeColor="text1"/>
          <w:sz w:val="24"/>
          <w:szCs w:val="24"/>
        </w:rPr>
        <w:t xml:space="preserve">to reflect </w:t>
      </w:r>
      <w:r w:rsidRPr="00E446A3">
        <w:rPr>
          <w:rFonts w:ascii="Verdana" w:eastAsia="Times New Roman" w:hAnsi="Verdana" w:cs="Arial"/>
          <w:color w:val="000000" w:themeColor="text1"/>
          <w:sz w:val="24"/>
          <w:szCs w:val="24"/>
        </w:rPr>
        <w:t>the proposed pace of the group</w:t>
      </w:r>
      <w:r w:rsidR="001A0F7A" w:rsidRPr="00E446A3">
        <w:rPr>
          <w:rFonts w:cs="Arial"/>
          <w:color w:val="000000" w:themeColor="text1"/>
          <w:sz w:val="24"/>
        </w:rPr>
        <w:t>.</w:t>
      </w:r>
    </w:p>
    <w:p w:rsidR="006650DF" w:rsidRDefault="006650DF" w:rsidP="000C7BA6">
      <w:pPr>
        <w:autoSpaceDE w:val="0"/>
        <w:autoSpaceDN w:val="0"/>
        <w:adjustRightInd w:val="0"/>
        <w:spacing w:after="0" w:line="240" w:lineRule="auto"/>
        <w:jc w:val="both"/>
        <w:rPr>
          <w:rFonts w:ascii="Verdana" w:hAnsi="Verdana" w:cs="Arial"/>
          <w:color w:val="000000" w:themeColor="text1"/>
          <w:sz w:val="24"/>
        </w:rPr>
      </w:pPr>
    </w:p>
    <w:p w:rsidR="001A0F7A" w:rsidRPr="00A45D03" w:rsidRDefault="001A0F7A" w:rsidP="000C7BA6">
      <w:pPr>
        <w:pStyle w:val="ListParagraph"/>
        <w:numPr>
          <w:ilvl w:val="0"/>
          <w:numId w:val="2"/>
        </w:numPr>
        <w:autoSpaceDE w:val="0"/>
        <w:autoSpaceDN w:val="0"/>
        <w:adjustRightInd w:val="0"/>
        <w:contextualSpacing/>
        <w:jc w:val="both"/>
        <w:rPr>
          <w:rFonts w:cs="Verdana,Bold"/>
          <w:b/>
          <w:bCs/>
          <w:color w:val="000000" w:themeColor="text1"/>
          <w:sz w:val="24"/>
          <w:lang w:eastAsia="en-GB"/>
        </w:rPr>
      </w:pPr>
      <w:r w:rsidRPr="00A45D03">
        <w:rPr>
          <w:rFonts w:cs="Arial"/>
          <w:b/>
          <w:color w:val="000000" w:themeColor="text1"/>
          <w:sz w:val="24"/>
          <w:lang w:eastAsia="en-GB"/>
        </w:rPr>
        <w:t>Withdrawal of Individuals in Attendance</w:t>
      </w:r>
    </w:p>
    <w:p w:rsidR="001A0F7A" w:rsidRDefault="001A0F7A"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 xml:space="preserve">The </w:t>
      </w:r>
      <w:r w:rsidR="0086715E">
        <w:rPr>
          <w:rFonts w:ascii="Verdana" w:hAnsi="Verdana" w:cs="Verdana"/>
          <w:color w:val="000000" w:themeColor="text1"/>
          <w:sz w:val="24"/>
        </w:rPr>
        <w:t>g</w:t>
      </w:r>
      <w:r>
        <w:rPr>
          <w:rFonts w:ascii="Verdana" w:hAnsi="Verdana" w:cs="Verdana"/>
          <w:color w:val="000000" w:themeColor="text1"/>
          <w:sz w:val="24"/>
        </w:rPr>
        <w:t>roup</w:t>
      </w:r>
      <w:r w:rsidRPr="00A45D03">
        <w:rPr>
          <w:rFonts w:ascii="Verdana" w:hAnsi="Verdana" w:cs="Verdana"/>
          <w:color w:val="000000" w:themeColor="text1"/>
          <w:sz w:val="24"/>
        </w:rPr>
        <w:t xml:space="preserve"> may ask any or all of those who normally attend but who are not members to withdraw to facilitate open and frank discussion of particular matters.</w:t>
      </w:r>
    </w:p>
    <w:p w:rsidR="001A3957" w:rsidRPr="00A45D03" w:rsidRDefault="001A3957" w:rsidP="000C7BA6">
      <w:pPr>
        <w:autoSpaceDE w:val="0"/>
        <w:autoSpaceDN w:val="0"/>
        <w:adjustRightInd w:val="0"/>
        <w:spacing w:after="0" w:line="240" w:lineRule="auto"/>
        <w:jc w:val="both"/>
        <w:rPr>
          <w:rFonts w:ascii="Verdana" w:hAnsi="Verdana" w:cs="Verdana"/>
          <w:color w:val="000000" w:themeColor="text1"/>
          <w:sz w:val="24"/>
        </w:rPr>
      </w:pPr>
    </w:p>
    <w:p w:rsidR="001A0F7A" w:rsidRPr="00482B2C" w:rsidRDefault="001A0F7A" w:rsidP="000C7BA6">
      <w:pPr>
        <w:pStyle w:val="ListParagraph"/>
        <w:numPr>
          <w:ilvl w:val="0"/>
          <w:numId w:val="2"/>
        </w:numPr>
        <w:autoSpaceDE w:val="0"/>
        <w:autoSpaceDN w:val="0"/>
        <w:adjustRightInd w:val="0"/>
        <w:contextualSpacing/>
        <w:jc w:val="both"/>
        <w:rPr>
          <w:rFonts w:cs="Verdana,Bold"/>
          <w:b/>
          <w:bCs/>
          <w:color w:val="000000" w:themeColor="text1"/>
          <w:sz w:val="24"/>
          <w:lang w:eastAsia="en-GB"/>
        </w:rPr>
      </w:pPr>
      <w:r w:rsidRPr="00482B2C">
        <w:rPr>
          <w:rFonts w:cs="Verdana,Bold"/>
          <w:b/>
          <w:bCs/>
          <w:color w:val="000000" w:themeColor="text1"/>
          <w:sz w:val="24"/>
          <w:lang w:eastAsia="en-GB"/>
        </w:rPr>
        <w:t>Circulation of Papers</w:t>
      </w:r>
    </w:p>
    <w:p w:rsidR="001A0F7A" w:rsidRDefault="001A0F7A" w:rsidP="000C7BA6">
      <w:pPr>
        <w:autoSpaceDE w:val="0"/>
        <w:autoSpaceDN w:val="0"/>
        <w:adjustRightInd w:val="0"/>
        <w:spacing w:after="0" w:line="240" w:lineRule="auto"/>
        <w:jc w:val="both"/>
        <w:rPr>
          <w:rFonts w:ascii="Verdana" w:hAnsi="Verdana" w:cs="Verdana"/>
          <w:color w:val="000000" w:themeColor="text1"/>
          <w:sz w:val="24"/>
        </w:rPr>
      </w:pPr>
      <w:r w:rsidRPr="00482B2C">
        <w:rPr>
          <w:rFonts w:ascii="Verdana" w:hAnsi="Verdana" w:cs="Verdana"/>
          <w:color w:val="000000" w:themeColor="text1"/>
          <w:sz w:val="24"/>
        </w:rPr>
        <w:t xml:space="preserve">The EASC Team will ensure that all papers are distributed at least </w:t>
      </w:r>
      <w:r w:rsidR="00E446A3">
        <w:rPr>
          <w:rFonts w:ascii="Verdana" w:hAnsi="Verdana" w:cs="Verdana"/>
          <w:color w:val="000000" w:themeColor="text1"/>
          <w:sz w:val="24"/>
        </w:rPr>
        <w:t>5</w:t>
      </w:r>
      <w:r w:rsidRPr="00482B2C">
        <w:rPr>
          <w:rFonts w:ascii="Verdana" w:hAnsi="Verdana" w:cs="Verdana"/>
          <w:color w:val="000000" w:themeColor="text1"/>
          <w:sz w:val="24"/>
        </w:rPr>
        <w:t xml:space="preserve"> days prior to the meeting. </w:t>
      </w:r>
      <w:r w:rsidRPr="00C06459">
        <w:rPr>
          <w:rFonts w:ascii="Verdana" w:hAnsi="Verdana" w:cs="Arial"/>
          <w:color w:val="000000" w:themeColor="text1"/>
          <w:sz w:val="24"/>
        </w:rPr>
        <w:t>The EASC Team</w:t>
      </w:r>
      <w:r w:rsidRPr="00C06459">
        <w:rPr>
          <w:rFonts w:ascii="Verdana" w:hAnsi="Verdana" w:cs="Verdana"/>
          <w:color w:val="000000" w:themeColor="text1"/>
          <w:sz w:val="24"/>
        </w:rPr>
        <w:t xml:space="preserve"> will also ensure that a briefing is circulated to Members following the meeting so this can be used as part of the local briefing mechanisms.</w:t>
      </w:r>
    </w:p>
    <w:p w:rsidR="0007360A" w:rsidRPr="00A45D03" w:rsidRDefault="0007360A" w:rsidP="000C7BA6">
      <w:pPr>
        <w:autoSpaceDE w:val="0"/>
        <w:autoSpaceDN w:val="0"/>
        <w:adjustRightInd w:val="0"/>
        <w:spacing w:after="0" w:line="240" w:lineRule="auto"/>
        <w:jc w:val="both"/>
        <w:rPr>
          <w:rFonts w:ascii="Verdana" w:hAnsi="Verdana" w:cs="Verdana"/>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77722D" w:rsidRPr="00A45D03" w:rsidTr="00332FDB">
        <w:trPr>
          <w:trHeight w:val="284"/>
        </w:trPr>
        <w:tc>
          <w:tcPr>
            <w:tcW w:w="9648" w:type="dxa"/>
            <w:shd w:val="clear" w:color="auto" w:fill="EDEDED"/>
          </w:tcPr>
          <w:p w:rsidR="0077722D" w:rsidRPr="00A45D03" w:rsidRDefault="0077722D" w:rsidP="000C7BA6">
            <w:pPr>
              <w:pStyle w:val="CM92"/>
              <w:spacing w:after="0"/>
              <w:jc w:val="both"/>
              <w:rPr>
                <w:rFonts w:ascii="Verdana" w:hAnsi="Verdana" w:cs="Arial"/>
                <w:b/>
                <w:bCs/>
                <w:color w:val="000000" w:themeColor="text1"/>
              </w:rPr>
            </w:pPr>
            <w:r>
              <w:rPr>
                <w:rFonts w:ascii="Verdana" w:hAnsi="Verdana" w:cs="Arial"/>
                <w:b/>
                <w:color w:val="000000" w:themeColor="text1"/>
              </w:rPr>
              <w:t>7</w:t>
            </w:r>
            <w:r w:rsidRPr="00A45D03">
              <w:rPr>
                <w:rFonts w:ascii="Verdana" w:hAnsi="Verdana" w:cs="Arial"/>
                <w:b/>
                <w:color w:val="000000" w:themeColor="text1"/>
              </w:rPr>
              <w:t>. Relationship with EASC Management Group</w:t>
            </w:r>
          </w:p>
        </w:tc>
      </w:tr>
    </w:tbl>
    <w:p w:rsidR="00255055" w:rsidRDefault="00255055" w:rsidP="000C7BA6">
      <w:pPr>
        <w:spacing w:after="0" w:line="240" w:lineRule="auto"/>
      </w:pPr>
    </w:p>
    <w:p w:rsidR="0077722D" w:rsidRPr="001A3957" w:rsidRDefault="0077722D"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 xml:space="preserve">The </w:t>
      </w:r>
      <w:r w:rsidR="0086715E">
        <w:rPr>
          <w:rFonts w:ascii="Verdana" w:hAnsi="Verdana" w:cs="Verdana"/>
          <w:color w:val="000000" w:themeColor="text1"/>
          <w:sz w:val="24"/>
        </w:rPr>
        <w:t xml:space="preserve">JIG, </w:t>
      </w:r>
      <w:r w:rsidRPr="001A3957">
        <w:rPr>
          <w:rFonts w:ascii="Verdana" w:hAnsi="Verdana" w:cs="Verdana"/>
          <w:color w:val="000000" w:themeColor="text1"/>
          <w:sz w:val="24"/>
        </w:rPr>
        <w:t>through its Chair and Members shall work closely to provide advice and assurance to EASC Management Group through:</w:t>
      </w:r>
    </w:p>
    <w:p w:rsidR="00506E67" w:rsidRPr="001A3957" w:rsidRDefault="00506E67"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1A3957">
        <w:rPr>
          <w:rFonts w:cs="Verdana"/>
          <w:color w:val="000000" w:themeColor="text1"/>
          <w:sz w:val="24"/>
          <w:lang w:eastAsia="en-GB"/>
        </w:rPr>
        <w:t>ensuring</w:t>
      </w:r>
      <w:r w:rsidRPr="001A3957">
        <w:rPr>
          <w:rFonts w:cs="Arial"/>
          <w:color w:val="000000" w:themeColor="text1"/>
          <w:sz w:val="24"/>
          <w:lang w:eastAsia="en-GB"/>
        </w:rPr>
        <w:t xml:space="preserve"> a national and consistent approach</w:t>
      </w:r>
      <w:r w:rsidRPr="001A3957">
        <w:rPr>
          <w:rFonts w:cs="Verdana"/>
          <w:color w:val="000000" w:themeColor="text1"/>
          <w:sz w:val="24"/>
          <w:lang w:eastAsia="en-GB"/>
        </w:rPr>
        <w:t xml:space="preserve"> </w:t>
      </w:r>
    </w:p>
    <w:p w:rsidR="0077722D" w:rsidRPr="001A3957" w:rsidRDefault="0077722D"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1A3957">
        <w:rPr>
          <w:rFonts w:cs="Verdana"/>
          <w:color w:val="000000" w:themeColor="text1"/>
          <w:sz w:val="24"/>
          <w:lang w:eastAsia="en-GB"/>
        </w:rPr>
        <w:t>sharing of information</w:t>
      </w:r>
    </w:p>
    <w:p w:rsidR="00506E67" w:rsidRPr="001A3957" w:rsidRDefault="00506E67" w:rsidP="000C7BA6">
      <w:pPr>
        <w:pStyle w:val="ListParagraph"/>
        <w:numPr>
          <w:ilvl w:val="0"/>
          <w:numId w:val="3"/>
        </w:numPr>
        <w:autoSpaceDE w:val="0"/>
        <w:autoSpaceDN w:val="0"/>
        <w:adjustRightInd w:val="0"/>
        <w:contextualSpacing/>
        <w:jc w:val="both"/>
        <w:rPr>
          <w:rFonts w:cs="Arial"/>
          <w:color w:val="000000" w:themeColor="text1"/>
          <w:sz w:val="24"/>
          <w:lang w:eastAsia="en-GB"/>
        </w:rPr>
      </w:pPr>
      <w:r w:rsidRPr="001A3957">
        <w:rPr>
          <w:rFonts w:cs="Arial"/>
          <w:color w:val="000000" w:themeColor="text1"/>
          <w:sz w:val="24"/>
          <w:lang w:eastAsia="en-GB"/>
        </w:rPr>
        <w:t>To ensure clarification for organisations and staff at an operational level around accountability and ownership</w:t>
      </w:r>
    </w:p>
    <w:p w:rsidR="00506E67" w:rsidRPr="001A3957" w:rsidRDefault="00506E67"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1A3957">
        <w:rPr>
          <w:rFonts w:cs="Arial"/>
          <w:color w:val="000000" w:themeColor="text1"/>
          <w:sz w:val="24"/>
          <w:lang w:eastAsia="en-GB"/>
        </w:rPr>
        <w:t>To consider the wider perspective including patients, families and staff including to consider patient stories if appropriate</w:t>
      </w:r>
    </w:p>
    <w:p w:rsidR="0077722D" w:rsidRDefault="006650DF"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1A3957">
        <w:rPr>
          <w:rFonts w:cs="Verdana"/>
          <w:color w:val="000000" w:themeColor="text1"/>
          <w:sz w:val="24"/>
          <w:lang w:eastAsia="en-GB"/>
        </w:rPr>
        <w:t xml:space="preserve">the </w:t>
      </w:r>
      <w:r w:rsidR="0077722D" w:rsidRPr="001A3957">
        <w:rPr>
          <w:rFonts w:cs="Verdana"/>
          <w:color w:val="000000" w:themeColor="text1"/>
          <w:sz w:val="24"/>
          <w:lang w:eastAsia="en-GB"/>
        </w:rPr>
        <w:t>identification of any areas of concern</w:t>
      </w:r>
      <w:r w:rsidR="00E77857">
        <w:rPr>
          <w:rFonts w:cs="Verdana"/>
          <w:color w:val="000000" w:themeColor="text1"/>
          <w:sz w:val="24"/>
          <w:lang w:eastAsia="en-GB"/>
        </w:rPr>
        <w:t xml:space="preserve"> and</w:t>
      </w:r>
    </w:p>
    <w:p w:rsidR="00DE58CA" w:rsidRPr="001A3957" w:rsidRDefault="00E77857"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Pr>
          <w:rFonts w:cs="Verdana"/>
          <w:color w:val="000000" w:themeColor="text1"/>
          <w:sz w:val="24"/>
          <w:lang w:eastAsia="en-GB"/>
        </w:rPr>
        <w:t>provision of</w:t>
      </w:r>
      <w:r w:rsidR="00DE58CA">
        <w:rPr>
          <w:rFonts w:cs="Verdana"/>
          <w:color w:val="000000" w:themeColor="text1"/>
          <w:sz w:val="24"/>
          <w:lang w:eastAsia="en-GB"/>
        </w:rPr>
        <w:t xml:space="preserve"> regular update reports to external </w:t>
      </w:r>
      <w:r w:rsidR="0086138F">
        <w:rPr>
          <w:rFonts w:cs="Verdana"/>
          <w:color w:val="000000" w:themeColor="text1"/>
          <w:sz w:val="24"/>
          <w:lang w:eastAsia="en-GB"/>
        </w:rPr>
        <w:t xml:space="preserve">forums such as </w:t>
      </w:r>
      <w:r>
        <w:rPr>
          <w:rFonts w:cs="Verdana"/>
          <w:color w:val="000000" w:themeColor="text1"/>
          <w:sz w:val="24"/>
          <w:lang w:eastAsia="en-GB"/>
        </w:rPr>
        <w:t xml:space="preserve">the </w:t>
      </w:r>
      <w:r w:rsidR="0086138F">
        <w:rPr>
          <w:rFonts w:cs="Verdana"/>
          <w:color w:val="000000" w:themeColor="text1"/>
          <w:sz w:val="24"/>
          <w:lang w:eastAsia="en-GB"/>
        </w:rPr>
        <w:t xml:space="preserve">All </w:t>
      </w:r>
      <w:r>
        <w:rPr>
          <w:rFonts w:cs="Verdana"/>
          <w:color w:val="000000" w:themeColor="text1"/>
          <w:sz w:val="24"/>
          <w:lang w:eastAsia="en-GB"/>
        </w:rPr>
        <w:t xml:space="preserve">Wales Executive Nurse Director </w:t>
      </w:r>
      <w:r w:rsidR="0086138F">
        <w:rPr>
          <w:rFonts w:cs="Verdana"/>
          <w:color w:val="000000" w:themeColor="text1"/>
          <w:sz w:val="24"/>
          <w:lang w:eastAsia="en-GB"/>
        </w:rPr>
        <w:t xml:space="preserve">peer group and the NHS </w:t>
      </w:r>
      <w:r>
        <w:rPr>
          <w:rFonts w:cs="Verdana"/>
          <w:color w:val="000000" w:themeColor="text1"/>
          <w:sz w:val="24"/>
          <w:lang w:eastAsia="en-GB"/>
        </w:rPr>
        <w:t>Wales De</w:t>
      </w:r>
      <w:r w:rsidR="0086138F">
        <w:rPr>
          <w:rFonts w:cs="Verdana"/>
          <w:color w:val="000000" w:themeColor="text1"/>
          <w:sz w:val="24"/>
          <w:lang w:eastAsia="en-GB"/>
        </w:rPr>
        <w:t xml:space="preserve">livery </w:t>
      </w:r>
      <w:r>
        <w:rPr>
          <w:rFonts w:cs="Verdana"/>
          <w:color w:val="000000" w:themeColor="text1"/>
          <w:sz w:val="24"/>
          <w:lang w:eastAsia="en-GB"/>
        </w:rPr>
        <w:t>Unit.</w:t>
      </w:r>
    </w:p>
    <w:p w:rsidR="0007360A" w:rsidRPr="00A45D03" w:rsidRDefault="0007360A" w:rsidP="000C7BA6">
      <w:pPr>
        <w:autoSpaceDE w:val="0"/>
        <w:autoSpaceDN w:val="0"/>
        <w:adjustRightInd w:val="0"/>
        <w:spacing w:after="0" w:line="240" w:lineRule="auto"/>
        <w:jc w:val="both"/>
        <w:rPr>
          <w:rFonts w:ascii="Verdana" w:hAnsi="Verdana" w:cs="Verdana"/>
          <w:color w:val="000000" w:themeColor="text1"/>
          <w:sz w:val="24"/>
        </w:rPr>
      </w:pPr>
    </w:p>
    <w:p w:rsidR="0077722D" w:rsidRDefault="0077722D"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This will contribute to the delivery of good governance and ensure that all sources of assurance are incorporated into the overall risk and assurance framework.</w:t>
      </w:r>
    </w:p>
    <w:p w:rsidR="00C06459" w:rsidRDefault="00C06459" w:rsidP="000C7BA6">
      <w:pPr>
        <w:autoSpaceDE w:val="0"/>
        <w:autoSpaceDN w:val="0"/>
        <w:adjustRightInd w:val="0"/>
        <w:spacing w:after="0" w:line="240" w:lineRule="auto"/>
        <w:jc w:val="both"/>
        <w:rPr>
          <w:rFonts w:ascii="Verdana" w:hAnsi="Verdana" w:cs="Verdana"/>
          <w:color w:val="000000" w:themeColor="text1"/>
          <w:sz w:val="24"/>
        </w:rPr>
      </w:pPr>
    </w:p>
    <w:p w:rsidR="00BB613B" w:rsidRPr="00590788" w:rsidRDefault="0086715E" w:rsidP="000C7BA6">
      <w:pPr>
        <w:autoSpaceDE w:val="0"/>
        <w:autoSpaceDN w:val="0"/>
        <w:adjustRightInd w:val="0"/>
        <w:spacing w:after="0" w:line="240" w:lineRule="auto"/>
        <w:jc w:val="both"/>
      </w:pPr>
      <w:r>
        <w:rPr>
          <w:rFonts w:ascii="Verdana" w:hAnsi="Verdana" w:cs="Verdana"/>
          <w:color w:val="000000" w:themeColor="text1"/>
          <w:sz w:val="24"/>
        </w:rPr>
        <w:t>T</w:t>
      </w:r>
      <w:r w:rsidR="00506E67">
        <w:rPr>
          <w:rFonts w:ascii="Verdana" w:hAnsi="Verdana" w:cs="Verdana"/>
          <w:color w:val="000000" w:themeColor="text1"/>
          <w:sz w:val="24"/>
        </w:rPr>
        <w:t>h</w:t>
      </w:r>
      <w:r w:rsidR="0077722D">
        <w:rPr>
          <w:rFonts w:ascii="Verdana" w:hAnsi="Verdana" w:cs="Verdana"/>
          <w:color w:val="000000" w:themeColor="text1"/>
          <w:sz w:val="24"/>
        </w:rPr>
        <w:t xml:space="preserve">e aim will be to ensure that the EASC Management Group delivers timely progress </w:t>
      </w:r>
      <w:r>
        <w:rPr>
          <w:rFonts w:ascii="Verdana" w:hAnsi="Verdana" w:cs="Verdana"/>
          <w:color w:val="000000" w:themeColor="text1"/>
          <w:sz w:val="24"/>
        </w:rPr>
        <w:t>against the recommendations of the JIG.</w:t>
      </w:r>
    </w:p>
    <w:p w:rsidR="00C06459" w:rsidRDefault="00C06459" w:rsidP="000C7BA6">
      <w:pPr>
        <w:autoSpaceDE w:val="0"/>
        <w:autoSpaceDN w:val="0"/>
        <w:adjustRightInd w:val="0"/>
        <w:spacing w:after="0" w:line="240" w:lineRule="auto"/>
        <w:jc w:val="both"/>
        <w:rPr>
          <w:rFonts w:ascii="Verdana" w:hAnsi="Verdana" w:cs="Verdana"/>
          <w:color w:val="000000" w:themeColor="text1"/>
          <w:sz w:val="24"/>
        </w:rPr>
      </w:pPr>
    </w:p>
    <w:p w:rsidR="0077722D" w:rsidRPr="00A45D03" w:rsidRDefault="0077722D"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 xml:space="preserve">The </w:t>
      </w:r>
      <w:r>
        <w:rPr>
          <w:rFonts w:ascii="Verdana" w:hAnsi="Verdana" w:cs="Verdana"/>
          <w:color w:val="000000" w:themeColor="text1"/>
          <w:sz w:val="24"/>
        </w:rPr>
        <w:t xml:space="preserve">EASC </w:t>
      </w:r>
      <w:r w:rsidRPr="00A45D03">
        <w:rPr>
          <w:rFonts w:ascii="Verdana" w:hAnsi="Verdana" w:cs="Verdana"/>
          <w:color w:val="000000" w:themeColor="text1"/>
          <w:sz w:val="24"/>
        </w:rPr>
        <w:t>Management Group</w:t>
      </w:r>
      <w:r>
        <w:rPr>
          <w:rFonts w:ascii="Verdana" w:hAnsi="Verdana" w:cs="Verdana"/>
          <w:color w:val="000000" w:themeColor="text1"/>
          <w:sz w:val="24"/>
        </w:rPr>
        <w:t xml:space="preserve"> </w:t>
      </w:r>
      <w:r w:rsidRPr="00A45D03">
        <w:rPr>
          <w:rFonts w:ascii="Verdana" w:hAnsi="Verdana" w:cs="Verdana"/>
          <w:color w:val="000000" w:themeColor="text1"/>
          <w:sz w:val="24"/>
        </w:rPr>
        <w:t>standards, priorities and requirements e.g. equality and human rights, will be embedded through the conduct of its business.</w:t>
      </w:r>
    </w:p>
    <w:p w:rsidR="0077722D" w:rsidRDefault="0077722D" w:rsidP="000C7BA6">
      <w:pPr>
        <w:autoSpaceDE w:val="0"/>
        <w:autoSpaceDN w:val="0"/>
        <w:adjustRightInd w:val="0"/>
        <w:spacing w:after="0" w:line="240" w:lineRule="auto"/>
        <w:jc w:val="both"/>
        <w:rPr>
          <w:rFonts w:ascii="Verdana" w:hAnsi="Verdana" w:cs="Verdana"/>
          <w:b/>
          <w:bCs/>
          <w:color w:val="000000" w:themeColor="text1"/>
          <w:sz w:val="24"/>
        </w:rPr>
      </w:pPr>
    </w:p>
    <w:p w:rsidR="0077722D" w:rsidRDefault="0077722D" w:rsidP="000C7BA6">
      <w:pPr>
        <w:autoSpaceDE w:val="0"/>
        <w:autoSpaceDN w:val="0"/>
        <w:adjustRightInd w:val="0"/>
        <w:spacing w:after="0" w:line="240" w:lineRule="auto"/>
        <w:jc w:val="both"/>
        <w:rPr>
          <w:rFonts w:ascii="Verdana" w:hAnsi="Verdana" w:cs="Verdana"/>
          <w:b/>
          <w:bCs/>
          <w:color w:val="000000" w:themeColor="text1"/>
          <w:sz w:val="24"/>
        </w:rPr>
      </w:pPr>
      <w:r w:rsidRPr="00A45D03">
        <w:rPr>
          <w:rFonts w:ascii="Verdana" w:hAnsi="Verdana" w:cs="Verdana"/>
          <w:b/>
          <w:bCs/>
          <w:color w:val="000000" w:themeColor="text1"/>
          <w:sz w:val="24"/>
        </w:rPr>
        <w:t>EASC &amp; EASC Sub-Groups</w:t>
      </w:r>
    </w:p>
    <w:p w:rsidR="0007360A" w:rsidRDefault="0007360A" w:rsidP="000C7BA6">
      <w:pPr>
        <w:autoSpaceDE w:val="0"/>
        <w:autoSpaceDN w:val="0"/>
        <w:adjustRightInd w:val="0"/>
        <w:spacing w:after="0" w:line="240" w:lineRule="auto"/>
        <w:jc w:val="both"/>
        <w:rPr>
          <w:rFonts w:ascii="Verdana" w:hAnsi="Verdana" w:cs="Verdana"/>
          <w:b/>
          <w:bCs/>
          <w:color w:val="000000" w:themeColor="text1"/>
          <w:sz w:val="24"/>
        </w:rPr>
      </w:pPr>
    </w:p>
    <w:p w:rsidR="0077722D" w:rsidRDefault="005571E2" w:rsidP="000C7BA6">
      <w:pPr>
        <w:spacing w:after="0" w:line="240" w:lineRule="auto"/>
      </w:pPr>
      <w:r w:rsidRPr="00A45D03">
        <w:rPr>
          <w:rFonts w:ascii="Verdana" w:hAnsi="Verdana" w:cs="Verdana"/>
          <w:noProof/>
          <w:color w:val="000000" w:themeColor="text1"/>
          <w:sz w:val="24"/>
          <w:lang w:eastAsia="en-GB"/>
        </w:rPr>
        <w:drawing>
          <wp:inline distT="0" distB="0" distL="0" distR="0" wp14:anchorId="1350122E" wp14:editId="086F5813">
            <wp:extent cx="5314950" cy="3038475"/>
            <wp:effectExtent l="0" t="0" r="19050" b="9525"/>
            <wp:docPr id="2" name="Diagram 2">
              <a:extLst xmlns:a="http://schemas.openxmlformats.org/drawingml/2006/main">
                <a:ext uri="{FF2B5EF4-FFF2-40B4-BE49-F238E27FC236}">
                  <a16:creationId xmlns:a16="http://schemas.microsoft.com/office/drawing/2014/main" id="{9628013F-0558-4A4B-8BE4-596FEEFA709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C4F71" w:rsidRDefault="00FC4F71" w:rsidP="000C7BA6">
      <w:pPr>
        <w:spacing w:after="0" w:line="240" w:lineRule="auto"/>
      </w:pPr>
    </w:p>
    <w:p w:rsidR="0007360A" w:rsidRDefault="0007360A" w:rsidP="000C7BA6">
      <w:pPr>
        <w:spacing w:after="0" w:line="240" w:lineRule="auto"/>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571E2" w:rsidRPr="00A45D03" w:rsidTr="00332FDB">
        <w:trPr>
          <w:trHeight w:val="284"/>
        </w:trPr>
        <w:tc>
          <w:tcPr>
            <w:tcW w:w="9648" w:type="dxa"/>
            <w:shd w:val="clear" w:color="auto" w:fill="EDEDED"/>
          </w:tcPr>
          <w:p w:rsidR="005571E2" w:rsidRPr="00A45D03" w:rsidRDefault="005571E2" w:rsidP="000C7BA6">
            <w:pPr>
              <w:pStyle w:val="CM92"/>
              <w:spacing w:after="0"/>
              <w:jc w:val="both"/>
              <w:rPr>
                <w:rFonts w:ascii="Verdana" w:hAnsi="Verdana" w:cs="Arial"/>
                <w:b/>
                <w:bCs/>
                <w:color w:val="000000" w:themeColor="text1"/>
              </w:rPr>
            </w:pPr>
            <w:r>
              <w:rPr>
                <w:rFonts w:ascii="Verdana" w:hAnsi="Verdana" w:cs="Arial"/>
                <w:b/>
                <w:color w:val="000000" w:themeColor="text1"/>
              </w:rPr>
              <w:t>8</w:t>
            </w:r>
            <w:r w:rsidRPr="00A45D03">
              <w:rPr>
                <w:rFonts w:ascii="Verdana" w:hAnsi="Verdana" w:cs="Arial"/>
                <w:b/>
                <w:color w:val="000000" w:themeColor="text1"/>
              </w:rPr>
              <w:t>. Reporting and Assurance Arrangements</w:t>
            </w:r>
          </w:p>
        </w:tc>
      </w:tr>
    </w:tbl>
    <w:p w:rsidR="005571E2" w:rsidRDefault="005571E2" w:rsidP="000C7BA6">
      <w:pPr>
        <w:spacing w:after="0" w:line="240" w:lineRule="auto"/>
      </w:pP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The Chair of the Group shall:</w:t>
      </w:r>
    </w:p>
    <w:p w:rsidR="005571E2" w:rsidRPr="00A45D03" w:rsidRDefault="005571E2"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A45D03">
        <w:rPr>
          <w:rFonts w:cs="Verdana"/>
          <w:color w:val="000000" w:themeColor="text1"/>
          <w:sz w:val="24"/>
          <w:lang w:eastAsia="en-GB"/>
        </w:rPr>
        <w:t xml:space="preserve">Report formally to the EASC </w:t>
      </w:r>
      <w:r>
        <w:rPr>
          <w:rFonts w:cs="Verdana"/>
          <w:color w:val="000000" w:themeColor="text1"/>
          <w:sz w:val="24"/>
          <w:lang w:eastAsia="en-GB"/>
        </w:rPr>
        <w:t xml:space="preserve">Management Group </w:t>
      </w:r>
      <w:r w:rsidRPr="00A45D03">
        <w:rPr>
          <w:rFonts w:cs="Verdana"/>
          <w:color w:val="000000" w:themeColor="text1"/>
          <w:sz w:val="24"/>
          <w:lang w:eastAsia="en-GB"/>
        </w:rPr>
        <w:t xml:space="preserve">on the </w:t>
      </w:r>
      <w:r>
        <w:rPr>
          <w:rFonts w:cs="Verdana"/>
          <w:color w:val="000000" w:themeColor="text1"/>
          <w:sz w:val="24"/>
          <w:lang w:eastAsia="en-GB"/>
        </w:rPr>
        <w:t xml:space="preserve">Task and Finish </w:t>
      </w:r>
      <w:r w:rsidRPr="00A45D03">
        <w:rPr>
          <w:rFonts w:cs="Verdana"/>
          <w:color w:val="000000" w:themeColor="text1"/>
          <w:sz w:val="24"/>
          <w:lang w:eastAsia="en-GB"/>
        </w:rPr>
        <w:t>Group’s activities. This includes verbal updates on activity, the submission of the minutes and written reports</w:t>
      </w:r>
    </w:p>
    <w:p w:rsidR="005571E2" w:rsidRPr="00A45D03" w:rsidRDefault="005571E2"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A45D03">
        <w:rPr>
          <w:rFonts w:cs="Verdana"/>
          <w:color w:val="000000" w:themeColor="text1"/>
          <w:sz w:val="24"/>
          <w:lang w:eastAsia="en-GB"/>
        </w:rPr>
        <w:t xml:space="preserve">Bring to the </w:t>
      </w:r>
      <w:r>
        <w:rPr>
          <w:rFonts w:cs="Verdana"/>
          <w:color w:val="000000" w:themeColor="text1"/>
          <w:sz w:val="24"/>
          <w:lang w:eastAsia="en-GB"/>
        </w:rPr>
        <w:t xml:space="preserve">EASC </w:t>
      </w:r>
      <w:r w:rsidRPr="00A45D03">
        <w:rPr>
          <w:rFonts w:cs="Verdana"/>
          <w:color w:val="000000" w:themeColor="text1"/>
          <w:sz w:val="24"/>
          <w:lang w:eastAsia="en-GB"/>
        </w:rPr>
        <w:t>Management Group’s specific attention any significant matters for consideration by the EASC (in line with the Standing Orders)</w:t>
      </w:r>
    </w:p>
    <w:p w:rsidR="005571E2" w:rsidRPr="00A45D03" w:rsidRDefault="005571E2"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A45D03">
        <w:rPr>
          <w:rFonts w:cs="Verdana"/>
          <w:color w:val="000000" w:themeColor="text1"/>
          <w:sz w:val="24"/>
          <w:lang w:eastAsia="en-GB"/>
        </w:rPr>
        <w:t>Include in matters for decision, the formal views of the group, for consideration by EASC</w:t>
      </w:r>
      <w:r>
        <w:rPr>
          <w:rFonts w:cs="Verdana"/>
          <w:color w:val="000000" w:themeColor="text1"/>
          <w:sz w:val="24"/>
          <w:lang w:eastAsia="en-GB"/>
        </w:rPr>
        <w:t xml:space="preserve"> Management Group</w:t>
      </w:r>
    </w:p>
    <w:p w:rsidR="005571E2" w:rsidRPr="00A45D03" w:rsidRDefault="005571E2" w:rsidP="000C7BA6">
      <w:pPr>
        <w:pStyle w:val="ListParagraph"/>
        <w:numPr>
          <w:ilvl w:val="0"/>
          <w:numId w:val="3"/>
        </w:numPr>
        <w:autoSpaceDE w:val="0"/>
        <w:autoSpaceDN w:val="0"/>
        <w:adjustRightInd w:val="0"/>
        <w:contextualSpacing/>
        <w:jc w:val="both"/>
        <w:rPr>
          <w:rFonts w:cs="Verdana"/>
          <w:color w:val="000000" w:themeColor="text1"/>
          <w:sz w:val="24"/>
          <w:lang w:eastAsia="en-GB"/>
        </w:rPr>
      </w:pPr>
      <w:r w:rsidRPr="00A45D03">
        <w:rPr>
          <w:rFonts w:cs="Verdana"/>
          <w:color w:val="000000" w:themeColor="text1"/>
          <w:sz w:val="24"/>
          <w:lang w:eastAsia="en-GB"/>
        </w:rPr>
        <w:t>Ensure appropriate escalation arrangements are in place to alert the EASC Chair, Chief Executive or Chairs of other LHBs and relevant sub groups of any urgent/critical matters that may affect the operation and/or reputation of the LHBs or WAST or EMRTS.</w:t>
      </w: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p>
    <w:p w:rsidR="005571E2" w:rsidRDefault="0086715E" w:rsidP="000C7BA6">
      <w:pPr>
        <w:autoSpaceDE w:val="0"/>
        <w:autoSpaceDN w:val="0"/>
        <w:adjustRightInd w:val="0"/>
        <w:spacing w:after="0" w:line="240" w:lineRule="auto"/>
        <w:jc w:val="both"/>
        <w:rPr>
          <w:rFonts w:ascii="Verdana" w:hAnsi="Verdana" w:cs="Verdana"/>
          <w:color w:val="000000" w:themeColor="text1"/>
          <w:sz w:val="24"/>
        </w:rPr>
      </w:pPr>
      <w:r>
        <w:rPr>
          <w:rFonts w:ascii="Verdana" w:hAnsi="Verdana" w:cs="Verdana"/>
          <w:color w:val="000000" w:themeColor="text1"/>
          <w:sz w:val="24"/>
        </w:rPr>
        <w:t>The Chair, Sian Ashford</w:t>
      </w:r>
      <w:r w:rsidR="005571E2" w:rsidRPr="00A45D03">
        <w:rPr>
          <w:rFonts w:ascii="Verdana" w:hAnsi="Verdana" w:cs="Verdana"/>
          <w:color w:val="000000" w:themeColor="text1"/>
          <w:sz w:val="24"/>
        </w:rPr>
        <w:t xml:space="preserve">, </w:t>
      </w:r>
      <w:r>
        <w:rPr>
          <w:rFonts w:ascii="Verdana" w:hAnsi="Verdana" w:cs="Verdana"/>
          <w:color w:val="000000" w:themeColor="text1"/>
          <w:sz w:val="24"/>
        </w:rPr>
        <w:t>Senior Lead Nurse, Quality and Delivery Frameworks</w:t>
      </w:r>
      <w:r w:rsidR="005571E2" w:rsidRPr="00A45D03">
        <w:rPr>
          <w:rFonts w:ascii="Verdana" w:hAnsi="Verdana" w:cs="Verdana"/>
          <w:color w:val="000000" w:themeColor="text1"/>
          <w:sz w:val="24"/>
        </w:rPr>
        <w:t xml:space="preserve">, on behalf of the </w:t>
      </w:r>
      <w:r w:rsidR="005571E2">
        <w:rPr>
          <w:rFonts w:ascii="Verdana" w:hAnsi="Verdana" w:cs="Verdana"/>
          <w:color w:val="000000" w:themeColor="text1"/>
          <w:sz w:val="24"/>
        </w:rPr>
        <w:t>EASC Management Group</w:t>
      </w:r>
      <w:r w:rsidR="005571E2" w:rsidRPr="00A45D03">
        <w:rPr>
          <w:rFonts w:ascii="Verdana" w:hAnsi="Verdana" w:cs="Verdana"/>
          <w:color w:val="000000" w:themeColor="text1"/>
          <w:sz w:val="24"/>
        </w:rPr>
        <w:t xml:space="preserve">, shall oversee a process of regular and rigorous self-assessment and evaluation of the </w:t>
      </w:r>
      <w:r>
        <w:rPr>
          <w:rFonts w:ascii="Verdana" w:hAnsi="Verdana" w:cs="Verdana"/>
          <w:color w:val="000000" w:themeColor="text1"/>
          <w:sz w:val="24"/>
        </w:rPr>
        <w:t xml:space="preserve">Joint Investigation </w:t>
      </w:r>
      <w:r w:rsidR="005571E2">
        <w:rPr>
          <w:rFonts w:ascii="Verdana" w:hAnsi="Verdana" w:cs="Verdana"/>
          <w:color w:val="000000" w:themeColor="text1"/>
          <w:sz w:val="24"/>
        </w:rPr>
        <w:t>G</w:t>
      </w:r>
      <w:r w:rsidR="005571E2" w:rsidRPr="00A45D03">
        <w:rPr>
          <w:rFonts w:ascii="Verdana" w:hAnsi="Verdana" w:cs="Verdana"/>
          <w:color w:val="000000" w:themeColor="text1"/>
          <w:sz w:val="24"/>
        </w:rPr>
        <w:t>roup’s performance and operation.</w:t>
      </w:r>
    </w:p>
    <w:p w:rsidR="00506E67" w:rsidRPr="00A45D03" w:rsidRDefault="00506E67" w:rsidP="000C7BA6">
      <w:pPr>
        <w:autoSpaceDE w:val="0"/>
        <w:autoSpaceDN w:val="0"/>
        <w:adjustRightInd w:val="0"/>
        <w:spacing w:after="0" w:line="240" w:lineRule="auto"/>
        <w:jc w:val="both"/>
        <w:rPr>
          <w:rFonts w:ascii="Verdana" w:hAnsi="Verdana" w:cs="Verdana"/>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571E2" w:rsidRPr="00A45D03" w:rsidTr="00332FDB">
        <w:trPr>
          <w:trHeight w:val="284"/>
        </w:trPr>
        <w:tc>
          <w:tcPr>
            <w:tcW w:w="9648" w:type="dxa"/>
            <w:shd w:val="clear" w:color="auto" w:fill="EDEDED"/>
          </w:tcPr>
          <w:p w:rsidR="005571E2" w:rsidRPr="00A45D03" w:rsidRDefault="005571E2" w:rsidP="000C7BA6">
            <w:pPr>
              <w:pStyle w:val="CM92"/>
              <w:spacing w:after="0"/>
              <w:jc w:val="both"/>
              <w:rPr>
                <w:rFonts w:ascii="Verdana" w:hAnsi="Verdana" w:cs="Arial"/>
                <w:b/>
                <w:bCs/>
                <w:color w:val="000000" w:themeColor="text1"/>
              </w:rPr>
            </w:pPr>
            <w:r>
              <w:rPr>
                <w:rFonts w:ascii="Verdana" w:hAnsi="Verdana" w:cs="Arial"/>
                <w:b/>
                <w:color w:val="000000" w:themeColor="text1"/>
              </w:rPr>
              <w:t>9</w:t>
            </w:r>
            <w:r w:rsidRPr="00A45D03">
              <w:rPr>
                <w:rFonts w:ascii="Verdana" w:hAnsi="Verdana" w:cs="Arial"/>
                <w:b/>
                <w:color w:val="000000" w:themeColor="text1"/>
              </w:rPr>
              <w:t>. Applicability of Standing Orders to Committee Business</w:t>
            </w:r>
          </w:p>
        </w:tc>
      </w:tr>
    </w:tbl>
    <w:p w:rsidR="005571E2" w:rsidRDefault="005571E2" w:rsidP="000C7BA6">
      <w:pPr>
        <w:spacing w:after="0" w:line="240" w:lineRule="auto"/>
      </w:pPr>
    </w:p>
    <w:p w:rsidR="00C06459" w:rsidRDefault="005571E2"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The requirements for the conduct of business as set out in the (EASC) Standing Orders are equally applicable to the operation of the Group.</w:t>
      </w:r>
      <w:r>
        <w:rPr>
          <w:rFonts w:ascii="Verdana" w:hAnsi="Verdana" w:cs="Verdana"/>
          <w:color w:val="000000" w:themeColor="text1"/>
          <w:sz w:val="24"/>
        </w:rPr>
        <w:t xml:space="preserve"> EASC Management Group Terms of Reference allow for the creation of </w:t>
      </w:r>
      <w:r w:rsidR="0086715E">
        <w:rPr>
          <w:rFonts w:ascii="Verdana" w:hAnsi="Verdana" w:cs="Verdana"/>
          <w:color w:val="000000" w:themeColor="text1"/>
          <w:sz w:val="24"/>
        </w:rPr>
        <w:t>the JIG.</w:t>
      </w:r>
    </w:p>
    <w:p w:rsidR="0007360A" w:rsidRPr="00A45D03" w:rsidRDefault="0007360A" w:rsidP="000C7BA6">
      <w:pPr>
        <w:autoSpaceDE w:val="0"/>
        <w:autoSpaceDN w:val="0"/>
        <w:adjustRightInd w:val="0"/>
        <w:spacing w:after="0" w:line="240" w:lineRule="auto"/>
        <w:jc w:val="both"/>
        <w:rPr>
          <w:rFonts w:ascii="Verdana" w:hAnsi="Verdana" w:cs="Verdana"/>
          <w:color w:val="000000" w:themeColor="text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571E2" w:rsidRPr="00A45D03" w:rsidTr="00332FDB">
        <w:trPr>
          <w:trHeight w:val="284"/>
        </w:trPr>
        <w:tc>
          <w:tcPr>
            <w:tcW w:w="9648" w:type="dxa"/>
            <w:shd w:val="clear" w:color="auto" w:fill="EDEDED"/>
          </w:tcPr>
          <w:p w:rsidR="005571E2" w:rsidRPr="00A45D03" w:rsidRDefault="005571E2" w:rsidP="000C7BA6">
            <w:pPr>
              <w:pStyle w:val="CM92"/>
              <w:spacing w:after="0"/>
              <w:jc w:val="both"/>
              <w:rPr>
                <w:rFonts w:ascii="Verdana" w:hAnsi="Verdana" w:cs="Arial"/>
                <w:b/>
                <w:bCs/>
                <w:color w:val="000000" w:themeColor="text1"/>
              </w:rPr>
            </w:pPr>
            <w:r>
              <w:rPr>
                <w:rFonts w:ascii="Verdana" w:hAnsi="Verdana" w:cs="Arial"/>
                <w:b/>
                <w:color w:val="000000" w:themeColor="text1"/>
              </w:rPr>
              <w:t>10</w:t>
            </w:r>
            <w:r w:rsidRPr="00A45D03">
              <w:rPr>
                <w:rFonts w:ascii="Verdana" w:hAnsi="Verdana" w:cs="Arial"/>
                <w:b/>
                <w:color w:val="000000" w:themeColor="text1"/>
              </w:rPr>
              <w:t>. Review</w:t>
            </w:r>
          </w:p>
        </w:tc>
      </w:tr>
    </w:tbl>
    <w:p w:rsidR="005571E2" w:rsidRDefault="005571E2" w:rsidP="000C7BA6">
      <w:pPr>
        <w:spacing w:after="0" w:line="240" w:lineRule="auto"/>
      </w:pP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 xml:space="preserve">These Terms of Reference shall be adopted by the </w:t>
      </w:r>
      <w:r>
        <w:rPr>
          <w:rFonts w:ascii="Verdana" w:hAnsi="Verdana" w:cs="Verdana"/>
          <w:color w:val="000000" w:themeColor="text1"/>
          <w:sz w:val="24"/>
        </w:rPr>
        <w:t xml:space="preserve">Group and will be formally approved by the EASC </w:t>
      </w:r>
      <w:r w:rsidRPr="00A45D03">
        <w:rPr>
          <w:rFonts w:ascii="Verdana" w:hAnsi="Verdana" w:cs="Verdana"/>
          <w:color w:val="000000" w:themeColor="text1"/>
          <w:sz w:val="24"/>
        </w:rPr>
        <w:t xml:space="preserve">Management Group at its first meeting and subject to review at least on </w:t>
      </w:r>
      <w:r w:rsidRPr="0006125F">
        <w:rPr>
          <w:rFonts w:ascii="Verdana" w:hAnsi="Verdana" w:cs="Verdana"/>
          <w:color w:val="000000" w:themeColor="text1"/>
          <w:sz w:val="24"/>
        </w:rPr>
        <w:t>a 6</w:t>
      </w:r>
      <w:r>
        <w:rPr>
          <w:rFonts w:ascii="Verdana" w:hAnsi="Verdana" w:cs="Verdana"/>
          <w:color w:val="000000" w:themeColor="text1"/>
          <w:sz w:val="24"/>
        </w:rPr>
        <w:t xml:space="preserve"> month </w:t>
      </w:r>
      <w:r w:rsidRPr="00A45D03">
        <w:rPr>
          <w:rFonts w:ascii="Verdana" w:hAnsi="Verdana" w:cs="Verdana"/>
          <w:color w:val="000000" w:themeColor="text1"/>
          <w:sz w:val="24"/>
        </w:rPr>
        <w:t>thereafter.</w:t>
      </w:r>
    </w:p>
    <w:p w:rsidR="00506E67" w:rsidRDefault="00506E67" w:rsidP="000C7BA6">
      <w:pPr>
        <w:autoSpaceDE w:val="0"/>
        <w:autoSpaceDN w:val="0"/>
        <w:adjustRightInd w:val="0"/>
        <w:spacing w:after="0" w:line="240" w:lineRule="auto"/>
        <w:jc w:val="both"/>
        <w:rPr>
          <w:rFonts w:ascii="Verdana" w:hAnsi="Verdana" w:cs="Verdana"/>
          <w:b/>
          <w:color w:val="000000" w:themeColor="text1"/>
          <w:sz w:val="24"/>
        </w:rPr>
      </w:pPr>
    </w:p>
    <w:p w:rsidR="00506E67" w:rsidRDefault="00506E67" w:rsidP="000C7BA6">
      <w:pPr>
        <w:autoSpaceDE w:val="0"/>
        <w:autoSpaceDN w:val="0"/>
        <w:adjustRightInd w:val="0"/>
        <w:spacing w:after="0" w:line="240" w:lineRule="auto"/>
        <w:jc w:val="both"/>
        <w:rPr>
          <w:rFonts w:ascii="Verdana" w:hAnsi="Verdana" w:cs="Verdana"/>
          <w:b/>
          <w:color w:val="000000" w:themeColor="text1"/>
          <w:sz w:val="24"/>
        </w:rPr>
      </w:pPr>
    </w:p>
    <w:p w:rsidR="005571E2" w:rsidRPr="00A45D03" w:rsidRDefault="005571E2" w:rsidP="000C7BA6">
      <w:pPr>
        <w:autoSpaceDE w:val="0"/>
        <w:autoSpaceDN w:val="0"/>
        <w:adjustRightInd w:val="0"/>
        <w:spacing w:after="0" w:line="240" w:lineRule="auto"/>
        <w:jc w:val="both"/>
        <w:rPr>
          <w:rFonts w:ascii="Verdana" w:hAnsi="Verdana" w:cs="Verdana"/>
          <w:b/>
          <w:color w:val="000000" w:themeColor="text1"/>
          <w:sz w:val="24"/>
        </w:rPr>
      </w:pPr>
      <w:r w:rsidRPr="00A45D03">
        <w:rPr>
          <w:rFonts w:ascii="Verdana" w:hAnsi="Verdana" w:cs="Verdana"/>
          <w:b/>
          <w:color w:val="000000" w:themeColor="text1"/>
          <w:sz w:val="24"/>
        </w:rPr>
        <w:t>FOR ANNUAL REVIEW</w:t>
      </w: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 xml:space="preserve">Date of approval by the EASC </w:t>
      </w:r>
      <w:r>
        <w:rPr>
          <w:rFonts w:ascii="Verdana" w:hAnsi="Verdana" w:cs="Verdana"/>
          <w:color w:val="000000" w:themeColor="text1"/>
          <w:sz w:val="24"/>
        </w:rPr>
        <w:t>Management Group meeting</w:t>
      </w:r>
      <w:r w:rsidRPr="00A45D03">
        <w:rPr>
          <w:rFonts w:ascii="Verdana" w:hAnsi="Verdana" w:cs="Verdana"/>
          <w:color w:val="000000" w:themeColor="text1"/>
          <w:sz w:val="24"/>
        </w:rPr>
        <w:t xml:space="preserve">: </w:t>
      </w: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p>
    <w:p w:rsidR="005571E2" w:rsidRPr="00A45D03" w:rsidRDefault="005571E2" w:rsidP="000C7BA6">
      <w:pPr>
        <w:autoSpaceDE w:val="0"/>
        <w:autoSpaceDN w:val="0"/>
        <w:adjustRightInd w:val="0"/>
        <w:spacing w:after="0" w:line="240" w:lineRule="auto"/>
        <w:jc w:val="both"/>
        <w:rPr>
          <w:rFonts w:ascii="Verdana" w:hAnsi="Verdana" w:cs="Verdana"/>
          <w:color w:val="000000" w:themeColor="text1"/>
          <w:sz w:val="24"/>
        </w:rPr>
      </w:pPr>
      <w:r w:rsidRPr="00A45D03">
        <w:rPr>
          <w:rFonts w:ascii="Verdana" w:hAnsi="Verdana" w:cs="Verdana"/>
          <w:color w:val="000000" w:themeColor="text1"/>
          <w:sz w:val="24"/>
        </w:rPr>
        <w:t>Next review due</w:t>
      </w:r>
      <w:r w:rsidR="00690146">
        <w:rPr>
          <w:rFonts w:ascii="Verdana" w:hAnsi="Verdana" w:cs="Verdana"/>
          <w:color w:val="000000" w:themeColor="text1"/>
          <w:sz w:val="24"/>
        </w:rPr>
        <w:t>:</w:t>
      </w:r>
      <w:r w:rsidR="00563A44">
        <w:rPr>
          <w:rFonts w:ascii="Verdana" w:hAnsi="Verdana" w:cs="Verdana"/>
          <w:color w:val="000000" w:themeColor="text1"/>
          <w:sz w:val="24"/>
        </w:rPr>
        <w:t xml:space="preserve"> </w:t>
      </w:r>
      <w:r w:rsidR="00053B36">
        <w:rPr>
          <w:rFonts w:ascii="Verdana" w:hAnsi="Verdana" w:cs="Verdana"/>
          <w:color w:val="000000" w:themeColor="text1"/>
          <w:sz w:val="24"/>
        </w:rPr>
        <w:t>(one year)</w:t>
      </w:r>
    </w:p>
    <w:p w:rsidR="005571E2" w:rsidRDefault="005571E2" w:rsidP="000C7BA6">
      <w:pPr>
        <w:spacing w:after="0" w:line="240" w:lineRule="auto"/>
      </w:pPr>
    </w:p>
    <w:p w:rsidR="00C0035D" w:rsidRDefault="00C0035D" w:rsidP="000C7BA6">
      <w:pPr>
        <w:spacing w:after="0" w:line="240" w:lineRule="auto"/>
      </w:pPr>
    </w:p>
    <w:p w:rsidR="000C7BA6" w:rsidRPr="000C7BA6" w:rsidRDefault="000C7BA6" w:rsidP="000C7BA6">
      <w:pPr>
        <w:spacing w:after="0" w:line="240" w:lineRule="auto"/>
        <w:rPr>
          <w:rFonts w:ascii="Verdana" w:hAnsi="Verdana"/>
          <w:b/>
          <w:bCs/>
        </w:rPr>
      </w:pPr>
      <w:r w:rsidRPr="000C7BA6">
        <w:rPr>
          <w:rFonts w:ascii="Verdana" w:hAnsi="Verdana"/>
          <w:b/>
          <w:bCs/>
        </w:rPr>
        <w:t>Appendices</w:t>
      </w:r>
    </w:p>
    <w:p w:rsidR="000C7BA6" w:rsidRPr="000C7BA6" w:rsidRDefault="000C7BA6" w:rsidP="000C7BA6">
      <w:pPr>
        <w:spacing w:after="0" w:line="240" w:lineRule="auto"/>
        <w:rPr>
          <w:rFonts w:ascii="Verdana" w:hAnsi="Verdana"/>
        </w:rPr>
      </w:pPr>
    </w:p>
    <w:tbl>
      <w:tblPr>
        <w:tblStyle w:val="TableGrid"/>
        <w:tblW w:w="0" w:type="auto"/>
        <w:tblLook w:val="04A0" w:firstRow="1" w:lastRow="0" w:firstColumn="1" w:lastColumn="0" w:noHBand="0" w:noVBand="1"/>
      </w:tblPr>
      <w:tblGrid>
        <w:gridCol w:w="6941"/>
        <w:gridCol w:w="2075"/>
      </w:tblGrid>
      <w:tr w:rsidR="000C7BA6" w:rsidRPr="000C7BA6" w:rsidTr="000C7BA6">
        <w:tc>
          <w:tcPr>
            <w:tcW w:w="6941" w:type="dxa"/>
          </w:tcPr>
          <w:p w:rsidR="000C7BA6" w:rsidRPr="000C7BA6" w:rsidRDefault="000C7BA6" w:rsidP="000C7BA6">
            <w:pPr>
              <w:rPr>
                <w:rFonts w:ascii="Verdana" w:hAnsi="Verdana"/>
                <w:b/>
                <w:bCs/>
              </w:rPr>
            </w:pPr>
            <w:r w:rsidRPr="000C7BA6">
              <w:rPr>
                <w:rFonts w:ascii="Verdana" w:hAnsi="Verdana"/>
                <w:b/>
                <w:bCs/>
              </w:rPr>
              <w:t xml:space="preserve">NHS Delivery Unit </w:t>
            </w:r>
          </w:p>
          <w:p w:rsidR="000C7BA6" w:rsidRPr="000C7BA6" w:rsidRDefault="000C7BA6" w:rsidP="000C7BA6">
            <w:pPr>
              <w:rPr>
                <w:rFonts w:ascii="Verdana" w:hAnsi="Verdana"/>
                <w:bCs/>
              </w:rPr>
            </w:pPr>
            <w:r w:rsidRPr="000C7BA6">
              <w:rPr>
                <w:rFonts w:ascii="Verdana" w:hAnsi="Verdana"/>
                <w:bCs/>
              </w:rPr>
              <w:t>Analysis of ‘Appendix B’ reports, submitted by the Welsh Ambulance Service Trust (WAST)</w:t>
            </w:r>
          </w:p>
          <w:p w:rsidR="000C7BA6" w:rsidRPr="000C7BA6" w:rsidRDefault="000C7BA6" w:rsidP="000C7BA6">
            <w:pPr>
              <w:jc w:val="right"/>
              <w:rPr>
                <w:rFonts w:ascii="Verdana" w:hAnsi="Verdana"/>
              </w:rPr>
            </w:pPr>
            <w:r>
              <w:rPr>
                <w:rFonts w:ascii="Verdana" w:hAnsi="Verdana"/>
              </w:rPr>
              <w:t>15/03/2022</w:t>
            </w:r>
          </w:p>
        </w:tc>
        <w:bookmarkStart w:id="1" w:name="_MON_1715580925"/>
        <w:bookmarkEnd w:id="1"/>
        <w:tc>
          <w:tcPr>
            <w:tcW w:w="2075" w:type="dxa"/>
          </w:tcPr>
          <w:p w:rsidR="000C7BA6" w:rsidRPr="000C7BA6" w:rsidRDefault="000C7BA6" w:rsidP="000C7BA6">
            <w:pPr>
              <w:rPr>
                <w:rFonts w:ascii="Verdana" w:hAnsi="Verdana"/>
              </w:rPr>
            </w:pPr>
            <w:r w:rsidRPr="000C7BA6">
              <w:rPr>
                <w:rFonts w:ascii="Verdana" w:hAnsi="Verdana"/>
                <w:b/>
              </w:rPr>
              <w:object w:dxaOrig="1508" w:dyaOrig="9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5pt" o:ole="">
                  <v:imagedata r:id="rId18" o:title=""/>
                </v:shape>
                <o:OLEObject Type="Embed" ProgID="Word.Document.12" ShapeID="_x0000_i1025" DrawAspect="Icon" ObjectID="_1739352946" r:id="rId19">
                  <o:FieldCodes>\s</o:FieldCodes>
                </o:OLEObject>
              </w:object>
            </w:r>
          </w:p>
        </w:tc>
      </w:tr>
      <w:tr w:rsidR="000C7BA6" w:rsidRPr="000C7BA6" w:rsidTr="000C7BA6">
        <w:tc>
          <w:tcPr>
            <w:tcW w:w="6941" w:type="dxa"/>
          </w:tcPr>
          <w:p w:rsidR="000C7BA6" w:rsidRPr="000C7BA6" w:rsidRDefault="000C7BA6" w:rsidP="000C7BA6">
            <w:pPr>
              <w:rPr>
                <w:rFonts w:ascii="Verdana" w:hAnsi="Verdana"/>
                <w:b/>
                <w:bCs/>
              </w:rPr>
            </w:pPr>
            <w:r w:rsidRPr="000C7BA6">
              <w:rPr>
                <w:rFonts w:ascii="Verdana" w:hAnsi="Verdana"/>
                <w:b/>
                <w:bCs/>
              </w:rPr>
              <w:t xml:space="preserve">Welsh Ambulance Services NHS Trust </w:t>
            </w:r>
          </w:p>
          <w:p w:rsidR="000C7BA6" w:rsidRPr="000C7BA6" w:rsidRDefault="000C7BA6" w:rsidP="000C7BA6">
            <w:pPr>
              <w:rPr>
                <w:rFonts w:ascii="Verdana" w:hAnsi="Verdana"/>
              </w:rPr>
            </w:pPr>
            <w:r w:rsidRPr="000C7BA6">
              <w:rPr>
                <w:rFonts w:ascii="Verdana" w:hAnsi="Verdana"/>
              </w:rPr>
              <w:t>Framework for the investigation of patient safety serious incidents (SIs)</w:t>
            </w:r>
          </w:p>
          <w:p w:rsidR="000C7BA6" w:rsidRPr="000C7BA6" w:rsidRDefault="000C7BA6" w:rsidP="000C7BA6">
            <w:pPr>
              <w:jc w:val="right"/>
              <w:rPr>
                <w:rFonts w:ascii="Verdana" w:hAnsi="Verdana"/>
              </w:rPr>
            </w:pPr>
            <w:r>
              <w:rPr>
                <w:rFonts w:ascii="Verdana" w:hAnsi="Verdana"/>
              </w:rPr>
              <w:t>01/09/</w:t>
            </w:r>
            <w:r w:rsidRPr="000C7BA6">
              <w:rPr>
                <w:rFonts w:ascii="Verdana" w:hAnsi="Verdana"/>
              </w:rPr>
              <w:t>2020</w:t>
            </w:r>
          </w:p>
        </w:tc>
        <w:tc>
          <w:tcPr>
            <w:tcW w:w="2075" w:type="dxa"/>
          </w:tcPr>
          <w:p w:rsidR="000C7BA6" w:rsidRPr="000C7BA6" w:rsidRDefault="000C7BA6" w:rsidP="000C7BA6">
            <w:pPr>
              <w:rPr>
                <w:rFonts w:ascii="Verdana" w:hAnsi="Verdana"/>
              </w:rPr>
            </w:pPr>
            <w:r w:rsidRPr="000C7BA6">
              <w:rPr>
                <w:rFonts w:ascii="Verdana" w:hAnsi="Verdana"/>
                <w:b/>
              </w:rPr>
              <w:object w:dxaOrig="1508" w:dyaOrig="984">
                <v:shape id="_x0000_i1026" type="#_x0000_t75" style="width:76pt;height:49.5pt" o:ole="">
                  <v:imagedata r:id="rId20" o:title=""/>
                </v:shape>
                <o:OLEObject Type="Embed" ProgID="Acrobat.Document.DC" ShapeID="_x0000_i1026" DrawAspect="Icon" ObjectID="_1739352947" r:id="rId21"/>
              </w:object>
            </w:r>
          </w:p>
        </w:tc>
      </w:tr>
      <w:tr w:rsidR="00690146" w:rsidRPr="000C7BA6" w:rsidTr="000C7BA6">
        <w:tc>
          <w:tcPr>
            <w:tcW w:w="6941" w:type="dxa"/>
          </w:tcPr>
          <w:p w:rsidR="00690146" w:rsidRDefault="00B94DFC" w:rsidP="000C7BA6">
            <w:pPr>
              <w:rPr>
                <w:rFonts w:ascii="Verdana" w:hAnsi="Verdana"/>
                <w:b/>
                <w:bCs/>
              </w:rPr>
            </w:pPr>
            <w:r>
              <w:rPr>
                <w:rFonts w:ascii="Verdana" w:hAnsi="Verdana"/>
                <w:b/>
                <w:bCs/>
              </w:rPr>
              <w:t>New process for Joint Investigations</w:t>
            </w:r>
          </w:p>
          <w:p w:rsidR="00B94DFC" w:rsidRDefault="00B94DFC" w:rsidP="000C7BA6">
            <w:pPr>
              <w:rPr>
                <w:rFonts w:ascii="Verdana" w:hAnsi="Verdana"/>
                <w:bCs/>
              </w:rPr>
            </w:pPr>
            <w:r>
              <w:rPr>
                <w:rFonts w:ascii="Verdana" w:hAnsi="Verdana"/>
                <w:bCs/>
              </w:rPr>
              <w:t>The draft supporting section within the framework for joint investigations</w:t>
            </w:r>
          </w:p>
          <w:p w:rsidR="00B94DFC" w:rsidRDefault="00B94DFC" w:rsidP="000C7BA6">
            <w:pPr>
              <w:rPr>
                <w:rFonts w:ascii="Verdana" w:hAnsi="Verdana"/>
                <w:bCs/>
              </w:rPr>
            </w:pPr>
          </w:p>
          <w:p w:rsidR="00B94DFC" w:rsidRDefault="00B94DFC" w:rsidP="000C7BA6">
            <w:pPr>
              <w:rPr>
                <w:rFonts w:ascii="Verdana" w:hAnsi="Verdana"/>
                <w:bCs/>
              </w:rPr>
            </w:pPr>
            <w:r>
              <w:rPr>
                <w:rFonts w:ascii="Verdana" w:hAnsi="Verdana"/>
                <w:bCs/>
              </w:rPr>
              <w:t>Template for joint investigation meetings</w:t>
            </w:r>
          </w:p>
          <w:p w:rsidR="00B94DFC" w:rsidRDefault="00B94DFC" w:rsidP="000C7BA6">
            <w:pPr>
              <w:rPr>
                <w:rFonts w:ascii="Verdana" w:hAnsi="Verdana"/>
                <w:bCs/>
              </w:rPr>
            </w:pPr>
          </w:p>
          <w:p w:rsidR="00B94DFC" w:rsidRPr="00B94DFC" w:rsidRDefault="00B94DFC" w:rsidP="000C7BA6">
            <w:pPr>
              <w:rPr>
                <w:rFonts w:ascii="Verdana" w:hAnsi="Verdana"/>
                <w:bCs/>
              </w:rPr>
            </w:pPr>
            <w:r>
              <w:rPr>
                <w:rFonts w:ascii="Verdana" w:hAnsi="Verdana"/>
                <w:bCs/>
              </w:rPr>
              <w:t xml:space="preserve">Confirmation letter sent to organisations </w:t>
            </w:r>
          </w:p>
          <w:p w:rsidR="00690146" w:rsidRDefault="00690146" w:rsidP="000C7BA6">
            <w:pPr>
              <w:rPr>
                <w:rFonts w:ascii="Verdana" w:hAnsi="Verdana"/>
                <w:b/>
                <w:bCs/>
              </w:rPr>
            </w:pPr>
          </w:p>
          <w:p w:rsidR="00690146" w:rsidRDefault="00690146" w:rsidP="000C7BA6">
            <w:pPr>
              <w:rPr>
                <w:rFonts w:ascii="Verdana" w:hAnsi="Verdana"/>
                <w:b/>
                <w:bCs/>
              </w:rPr>
            </w:pPr>
          </w:p>
          <w:p w:rsidR="00690146" w:rsidRPr="000C7BA6" w:rsidRDefault="00690146" w:rsidP="000C7BA6">
            <w:pPr>
              <w:rPr>
                <w:rFonts w:ascii="Verdana" w:hAnsi="Verdana"/>
                <w:b/>
                <w:bCs/>
              </w:rPr>
            </w:pPr>
          </w:p>
        </w:tc>
        <w:tc>
          <w:tcPr>
            <w:tcW w:w="2075" w:type="dxa"/>
          </w:tcPr>
          <w:p w:rsidR="00C32333" w:rsidRDefault="00C32333" w:rsidP="000C7BA6">
            <w:pPr>
              <w:rPr>
                <w:rFonts w:ascii="Verdana" w:hAnsi="Verdana"/>
                <w:b/>
              </w:rPr>
            </w:pPr>
          </w:p>
          <w:p w:rsidR="00C32333" w:rsidRPr="00C32333" w:rsidRDefault="00C32333" w:rsidP="00C32333">
            <w:pPr>
              <w:rPr>
                <w:rFonts w:ascii="Verdana" w:hAnsi="Verdana"/>
                <w:sz w:val="2"/>
              </w:rPr>
            </w:pPr>
          </w:p>
          <w:bookmarkStart w:id="2" w:name="_MON_1730103893"/>
          <w:bookmarkEnd w:id="2"/>
          <w:p w:rsidR="00690146" w:rsidRDefault="00C32333" w:rsidP="00C32333">
            <w:pPr>
              <w:jc w:val="center"/>
              <w:rPr>
                <w:rFonts w:ascii="Verdana" w:hAnsi="Verdana"/>
              </w:rPr>
            </w:pPr>
            <w:r>
              <w:rPr>
                <w:rFonts w:ascii="Verdana" w:hAnsi="Verdana"/>
              </w:rPr>
              <w:object w:dxaOrig="1565" w:dyaOrig="1015">
                <v:shape id="_x0000_i1027" type="#_x0000_t75" style="width:78.5pt;height:51pt" o:ole="">
                  <v:imagedata r:id="rId22" o:title=""/>
                </v:shape>
                <o:OLEObject Type="Embed" ProgID="Word.Document.12" ShapeID="_x0000_i1027" DrawAspect="Icon" ObjectID="_1739352948" r:id="rId23">
                  <o:FieldCodes>\s</o:FieldCodes>
                </o:OLEObject>
              </w:object>
            </w:r>
          </w:p>
          <w:bookmarkStart w:id="3" w:name="_MON_1730103933"/>
          <w:bookmarkEnd w:id="3"/>
          <w:p w:rsidR="00C32333" w:rsidRPr="00C32333" w:rsidRDefault="00C32333" w:rsidP="00C32333">
            <w:pPr>
              <w:jc w:val="center"/>
              <w:rPr>
                <w:rFonts w:ascii="Verdana" w:hAnsi="Verdana"/>
              </w:rPr>
            </w:pPr>
            <w:r>
              <w:rPr>
                <w:rFonts w:ascii="Verdana" w:hAnsi="Verdana"/>
              </w:rPr>
              <w:object w:dxaOrig="1565" w:dyaOrig="1015">
                <v:shape id="_x0000_i1028" type="#_x0000_t75" style="width:78.5pt;height:51pt" o:ole="">
                  <v:imagedata r:id="rId24" o:title=""/>
                </v:shape>
                <o:OLEObject Type="Embed" ProgID="Word.Document.12" ShapeID="_x0000_i1028" DrawAspect="Icon" ObjectID="_1739352949" r:id="rId25">
                  <o:FieldCodes>\s</o:FieldCodes>
                </o:OLEObject>
              </w:object>
            </w:r>
            <w:r>
              <w:rPr>
                <w:rFonts w:ascii="Verdana" w:hAnsi="Verdana"/>
              </w:rPr>
              <w:object w:dxaOrig="1565" w:dyaOrig="1015">
                <v:shape id="_x0000_i1029" type="#_x0000_t75" style="width:78.5pt;height:51pt" o:ole="">
                  <v:imagedata r:id="rId26" o:title=""/>
                </v:shape>
                <o:OLEObject Type="Embed" ProgID="Acrobat.Document.DC" ShapeID="_x0000_i1029" DrawAspect="Icon" ObjectID="_1739352950" r:id="rId27"/>
              </w:object>
            </w:r>
          </w:p>
        </w:tc>
      </w:tr>
    </w:tbl>
    <w:p w:rsidR="00F43895" w:rsidRPr="000C7BA6" w:rsidRDefault="00F43895" w:rsidP="000C7BA6">
      <w:pPr>
        <w:spacing w:after="0" w:line="240" w:lineRule="auto"/>
        <w:rPr>
          <w:rFonts w:ascii="Verdana" w:hAnsi="Verdana"/>
          <w:b/>
        </w:rPr>
      </w:pPr>
    </w:p>
    <w:sectPr w:rsidR="00F43895" w:rsidRPr="000C7BA6" w:rsidSect="003337A2">
      <w:headerReference w:type="default" r:id="rId28"/>
      <w:footerReference w:type="default" r:id="rId29"/>
      <w:pgSz w:w="11906" w:h="16838"/>
      <w:pgMar w:top="851" w:right="1440" w:bottom="1440" w:left="1440" w:header="708" w:footer="51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2878" w:rsidRDefault="00F42878" w:rsidP="00506E67">
      <w:pPr>
        <w:spacing w:after="0" w:line="240" w:lineRule="auto"/>
      </w:pPr>
      <w:r>
        <w:separator/>
      </w:r>
    </w:p>
  </w:endnote>
  <w:endnote w:type="continuationSeparator" w:id="0">
    <w:p w:rsidR="00F42878" w:rsidRDefault="00F42878" w:rsidP="00506E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Verdana,Bold">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7A2" w:rsidRPr="003337A2" w:rsidRDefault="003337A2" w:rsidP="003337A2">
    <w:pPr>
      <w:pStyle w:val="Footer"/>
      <w:jc w:val="center"/>
      <w:rPr>
        <w:b/>
        <w:bCs/>
        <w:noProof/>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3337A2" w:rsidRPr="003337A2" w:rsidTr="00D84AB8">
      <w:trPr>
        <w:trHeight w:val="272"/>
      </w:trPr>
      <w:tc>
        <w:tcPr>
          <w:tcW w:w="4395" w:type="dxa"/>
          <w:tcBorders>
            <w:top w:val="single" w:sz="4" w:space="0" w:color="auto"/>
          </w:tcBorders>
        </w:tcPr>
        <w:p w:rsidR="003337A2" w:rsidRPr="00685E36" w:rsidRDefault="003337A2" w:rsidP="00685E36">
          <w:pPr>
            <w:pStyle w:val="Footer"/>
            <w:ind w:left="360"/>
            <w:rPr>
              <w:rFonts w:ascii="Verdana" w:hAnsi="Verdana"/>
              <w:b/>
              <w:bCs/>
              <w:sz w:val="18"/>
              <w:szCs w:val="18"/>
            </w:rPr>
          </w:pPr>
          <w:r w:rsidRPr="00685E36">
            <w:rPr>
              <w:rFonts w:ascii="Verdana" w:hAnsi="Verdana"/>
              <w:b/>
              <w:bCs/>
              <w:sz w:val="18"/>
              <w:szCs w:val="18"/>
            </w:rPr>
            <w:t>Draft T</w:t>
          </w:r>
          <w:r w:rsidR="00690146" w:rsidRPr="00685E36">
            <w:rPr>
              <w:rFonts w:ascii="Verdana" w:hAnsi="Verdana"/>
              <w:b/>
              <w:bCs/>
              <w:sz w:val="18"/>
              <w:szCs w:val="18"/>
            </w:rPr>
            <w:t>erms of Reference for Joint Investigations</w:t>
          </w:r>
          <w:r w:rsidRPr="00685E36">
            <w:rPr>
              <w:rFonts w:ascii="Verdana" w:hAnsi="Verdana"/>
              <w:b/>
              <w:bCs/>
              <w:sz w:val="18"/>
              <w:szCs w:val="18"/>
            </w:rPr>
            <w:t xml:space="preserve"> Group</w:t>
          </w:r>
        </w:p>
      </w:tc>
      <w:tc>
        <w:tcPr>
          <w:tcW w:w="1701" w:type="dxa"/>
          <w:tcBorders>
            <w:top w:val="single" w:sz="4" w:space="0" w:color="auto"/>
          </w:tcBorders>
        </w:tcPr>
        <w:p w:rsidR="003337A2" w:rsidRPr="003337A2" w:rsidRDefault="003337A2" w:rsidP="00685E36">
          <w:pPr>
            <w:pStyle w:val="Footer"/>
            <w:tabs>
              <w:tab w:val="left" w:pos="7200"/>
            </w:tabs>
            <w:ind w:right="70"/>
            <w:rPr>
              <w:rFonts w:ascii="Verdana" w:hAnsi="Verdana"/>
              <w:b/>
              <w:bCs/>
              <w:i/>
              <w:sz w:val="18"/>
              <w:szCs w:val="18"/>
            </w:rPr>
          </w:pPr>
          <w:r w:rsidRPr="003337A2">
            <w:rPr>
              <w:rFonts w:ascii="Verdana" w:hAnsi="Verdana" w:cs="Arial"/>
              <w:b/>
              <w:bCs/>
              <w:sz w:val="18"/>
              <w:szCs w:val="18"/>
            </w:rPr>
            <w:t xml:space="preserve">Page </w:t>
          </w:r>
          <w:r w:rsidRPr="003337A2">
            <w:rPr>
              <w:rFonts w:ascii="Verdana" w:hAnsi="Verdana" w:cs="Arial"/>
              <w:b/>
              <w:bCs/>
              <w:sz w:val="18"/>
              <w:szCs w:val="18"/>
            </w:rPr>
            <w:fldChar w:fldCharType="begin"/>
          </w:r>
          <w:r w:rsidRPr="003337A2">
            <w:rPr>
              <w:rFonts w:ascii="Verdana" w:hAnsi="Verdana" w:cs="Arial"/>
              <w:b/>
              <w:bCs/>
              <w:sz w:val="18"/>
              <w:szCs w:val="18"/>
            </w:rPr>
            <w:instrText xml:space="preserve"> PAGE </w:instrText>
          </w:r>
          <w:r w:rsidRPr="003337A2">
            <w:rPr>
              <w:rFonts w:ascii="Verdana" w:hAnsi="Verdana" w:cs="Arial"/>
              <w:b/>
              <w:bCs/>
              <w:sz w:val="18"/>
              <w:szCs w:val="18"/>
            </w:rPr>
            <w:fldChar w:fldCharType="separate"/>
          </w:r>
          <w:r w:rsidR="00AA3BAF">
            <w:rPr>
              <w:rFonts w:ascii="Verdana" w:hAnsi="Verdana" w:cs="Arial"/>
              <w:b/>
              <w:bCs/>
              <w:noProof/>
              <w:sz w:val="18"/>
              <w:szCs w:val="18"/>
            </w:rPr>
            <w:t>1</w:t>
          </w:r>
          <w:r w:rsidRPr="003337A2">
            <w:rPr>
              <w:rFonts w:ascii="Verdana" w:hAnsi="Verdana" w:cs="Arial"/>
              <w:b/>
              <w:bCs/>
              <w:sz w:val="18"/>
              <w:szCs w:val="18"/>
            </w:rPr>
            <w:fldChar w:fldCharType="end"/>
          </w:r>
          <w:r w:rsidRPr="003337A2">
            <w:rPr>
              <w:rFonts w:ascii="Verdana" w:hAnsi="Verdana" w:cs="Arial"/>
              <w:b/>
              <w:bCs/>
              <w:sz w:val="18"/>
              <w:szCs w:val="18"/>
            </w:rPr>
            <w:t xml:space="preserve"> of </w:t>
          </w:r>
          <w:r w:rsidRPr="003337A2">
            <w:rPr>
              <w:rFonts w:ascii="Verdana" w:hAnsi="Verdana" w:cs="Arial"/>
              <w:b/>
              <w:bCs/>
              <w:sz w:val="18"/>
              <w:szCs w:val="18"/>
            </w:rPr>
            <w:fldChar w:fldCharType="begin"/>
          </w:r>
          <w:r w:rsidRPr="003337A2">
            <w:rPr>
              <w:rFonts w:ascii="Verdana" w:hAnsi="Verdana" w:cs="Arial"/>
              <w:b/>
              <w:bCs/>
              <w:sz w:val="18"/>
              <w:szCs w:val="18"/>
            </w:rPr>
            <w:instrText xml:space="preserve"> NUMPAGES </w:instrText>
          </w:r>
          <w:r w:rsidRPr="003337A2">
            <w:rPr>
              <w:rFonts w:ascii="Verdana" w:hAnsi="Verdana" w:cs="Arial"/>
              <w:b/>
              <w:bCs/>
              <w:sz w:val="18"/>
              <w:szCs w:val="18"/>
            </w:rPr>
            <w:fldChar w:fldCharType="separate"/>
          </w:r>
          <w:r w:rsidR="00AA3BAF">
            <w:rPr>
              <w:rFonts w:ascii="Verdana" w:hAnsi="Verdana" w:cs="Arial"/>
              <w:b/>
              <w:bCs/>
              <w:noProof/>
              <w:sz w:val="18"/>
              <w:szCs w:val="18"/>
            </w:rPr>
            <w:t>6</w:t>
          </w:r>
          <w:r w:rsidRPr="003337A2">
            <w:rPr>
              <w:rFonts w:ascii="Verdana" w:hAnsi="Verdana" w:cs="Arial"/>
              <w:b/>
              <w:bCs/>
              <w:sz w:val="18"/>
              <w:szCs w:val="18"/>
            </w:rPr>
            <w:fldChar w:fldCharType="end"/>
          </w:r>
        </w:p>
      </w:tc>
      <w:tc>
        <w:tcPr>
          <w:tcW w:w="4253" w:type="dxa"/>
          <w:tcBorders>
            <w:top w:val="single" w:sz="4" w:space="0" w:color="auto"/>
          </w:tcBorders>
        </w:tcPr>
        <w:p w:rsidR="003337A2" w:rsidRPr="003337A2" w:rsidRDefault="00690146" w:rsidP="00685E36">
          <w:pPr>
            <w:pStyle w:val="Footer"/>
            <w:tabs>
              <w:tab w:val="left" w:pos="7200"/>
            </w:tabs>
            <w:ind w:left="360" w:right="70"/>
            <w:jc w:val="right"/>
            <w:rPr>
              <w:rFonts w:ascii="Verdana" w:hAnsi="Verdana"/>
              <w:b/>
              <w:bCs/>
              <w:sz w:val="18"/>
              <w:szCs w:val="18"/>
            </w:rPr>
          </w:pPr>
          <w:r>
            <w:rPr>
              <w:rFonts w:ascii="Verdana" w:hAnsi="Verdana"/>
              <w:b/>
              <w:bCs/>
              <w:sz w:val="18"/>
              <w:szCs w:val="18"/>
            </w:rPr>
            <w:t>Joint Investigation</w:t>
          </w:r>
          <w:r w:rsidR="003337A2" w:rsidRPr="003337A2">
            <w:rPr>
              <w:rFonts w:ascii="Verdana" w:hAnsi="Verdana"/>
              <w:b/>
              <w:bCs/>
              <w:sz w:val="18"/>
              <w:szCs w:val="18"/>
            </w:rPr>
            <w:t xml:space="preserve"> Meeting</w:t>
          </w:r>
        </w:p>
        <w:p w:rsidR="003337A2" w:rsidRPr="003337A2" w:rsidRDefault="003337A2" w:rsidP="00685E36">
          <w:pPr>
            <w:pStyle w:val="Footer"/>
            <w:tabs>
              <w:tab w:val="left" w:pos="7200"/>
            </w:tabs>
            <w:ind w:left="360" w:right="70"/>
            <w:jc w:val="right"/>
            <w:rPr>
              <w:rFonts w:ascii="Verdana" w:hAnsi="Verdana"/>
              <w:b/>
              <w:bCs/>
              <w:sz w:val="18"/>
              <w:szCs w:val="18"/>
            </w:rPr>
          </w:pPr>
          <w:r w:rsidRPr="003337A2">
            <w:rPr>
              <w:rFonts w:ascii="Verdana" w:hAnsi="Verdana"/>
              <w:b/>
              <w:bCs/>
              <w:sz w:val="18"/>
              <w:szCs w:val="18"/>
            </w:rPr>
            <w:t>00/00/ 202</w:t>
          </w:r>
          <w:r w:rsidR="00685E36">
            <w:rPr>
              <w:rFonts w:ascii="Verdana" w:hAnsi="Verdana"/>
              <w:b/>
              <w:bCs/>
              <w:sz w:val="18"/>
              <w:szCs w:val="18"/>
            </w:rPr>
            <w:t>3</w:t>
          </w:r>
        </w:p>
      </w:tc>
    </w:tr>
  </w:tbl>
  <w:p w:rsidR="00506E67" w:rsidRPr="003337A2" w:rsidRDefault="00506E67" w:rsidP="003337A2">
    <w:pPr>
      <w:pStyle w:val="Footer"/>
      <w:rPr>
        <w:sz w:val="2"/>
        <w:szCs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2878" w:rsidRDefault="00F42878" w:rsidP="00506E67">
      <w:pPr>
        <w:spacing w:after="0" w:line="240" w:lineRule="auto"/>
      </w:pPr>
      <w:r>
        <w:separator/>
      </w:r>
    </w:p>
  </w:footnote>
  <w:footnote w:type="continuationSeparator" w:id="0">
    <w:p w:rsidR="00F42878" w:rsidRDefault="00F42878" w:rsidP="00506E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7323926"/>
      <w:docPartObj>
        <w:docPartGallery w:val="Watermarks"/>
        <w:docPartUnique/>
      </w:docPartObj>
    </w:sdtPr>
    <w:sdtEndPr/>
    <w:sdtContent>
      <w:p w:rsidR="00506E67" w:rsidRDefault="00AA3BAF">
        <w:pPr>
          <w:pStyle w:val="Header"/>
        </w:pPr>
        <w:r>
          <w:rPr>
            <w:noProof/>
            <w:lang w:val="en-US"/>
          </w:rPr>
          <w:pict w14:anchorId="2177C1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E015B"/>
    <w:multiLevelType w:val="hybridMultilevel"/>
    <w:tmpl w:val="3F307E26"/>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9604CD"/>
    <w:multiLevelType w:val="hybridMultilevel"/>
    <w:tmpl w:val="D4C2C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B2347B8"/>
    <w:multiLevelType w:val="hybridMultilevel"/>
    <w:tmpl w:val="43C40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743306"/>
    <w:multiLevelType w:val="hybridMultilevel"/>
    <w:tmpl w:val="009EF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D2A1187"/>
    <w:multiLevelType w:val="hybridMultilevel"/>
    <w:tmpl w:val="43B4CC0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F95535D"/>
    <w:multiLevelType w:val="hybridMultilevel"/>
    <w:tmpl w:val="5F861B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3"/>
  </w:num>
  <w:num w:numId="5">
    <w:abstractNumId w:val="4"/>
  </w:num>
  <w:num w:numId="6">
    <w:abstractNumId w:val="0"/>
  </w:num>
  <w:num w:numId="7">
    <w:abstractNumId w:val="8"/>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3239081B-1B5B-44C5-84D6-C676F517969D}"/>
    <w:docVar w:name="dgnword-eventsink" w:val="2503738220336"/>
  </w:docVars>
  <w:rsids>
    <w:rsidRoot w:val="00017FB0"/>
    <w:rsid w:val="00017FB0"/>
    <w:rsid w:val="0003203E"/>
    <w:rsid w:val="00053B36"/>
    <w:rsid w:val="0006125F"/>
    <w:rsid w:val="0007360A"/>
    <w:rsid w:val="000B5393"/>
    <w:rsid w:val="000C7BA6"/>
    <w:rsid w:val="000D5834"/>
    <w:rsid w:val="000E7003"/>
    <w:rsid w:val="001A0F7A"/>
    <w:rsid w:val="001A3957"/>
    <w:rsid w:val="001C47AB"/>
    <w:rsid w:val="001C5268"/>
    <w:rsid w:val="002041E2"/>
    <w:rsid w:val="00241CD0"/>
    <w:rsid w:val="00255055"/>
    <w:rsid w:val="002E0CFC"/>
    <w:rsid w:val="003337A2"/>
    <w:rsid w:val="00391849"/>
    <w:rsid w:val="003B4FEB"/>
    <w:rsid w:val="003C75B4"/>
    <w:rsid w:val="003F1A4C"/>
    <w:rsid w:val="0046029B"/>
    <w:rsid w:val="004917B5"/>
    <w:rsid w:val="0049263C"/>
    <w:rsid w:val="004B46D8"/>
    <w:rsid w:val="004C0F58"/>
    <w:rsid w:val="004D5CB5"/>
    <w:rsid w:val="00506E67"/>
    <w:rsid w:val="005571E2"/>
    <w:rsid w:val="00563A44"/>
    <w:rsid w:val="005A4569"/>
    <w:rsid w:val="005F5BCC"/>
    <w:rsid w:val="006650DF"/>
    <w:rsid w:val="00685E36"/>
    <w:rsid w:val="00690146"/>
    <w:rsid w:val="006E139A"/>
    <w:rsid w:val="00700484"/>
    <w:rsid w:val="007044F8"/>
    <w:rsid w:val="00747A61"/>
    <w:rsid w:val="0077722D"/>
    <w:rsid w:val="007942FF"/>
    <w:rsid w:val="007E1313"/>
    <w:rsid w:val="0086138F"/>
    <w:rsid w:val="0086715E"/>
    <w:rsid w:val="00867EFF"/>
    <w:rsid w:val="008718C7"/>
    <w:rsid w:val="00881303"/>
    <w:rsid w:val="008954B7"/>
    <w:rsid w:val="008B5D2F"/>
    <w:rsid w:val="009447A2"/>
    <w:rsid w:val="00A141AD"/>
    <w:rsid w:val="00AA3BAF"/>
    <w:rsid w:val="00B7269E"/>
    <w:rsid w:val="00B94DFC"/>
    <w:rsid w:val="00BB613B"/>
    <w:rsid w:val="00BB6658"/>
    <w:rsid w:val="00BF44E5"/>
    <w:rsid w:val="00C0035D"/>
    <w:rsid w:val="00C06459"/>
    <w:rsid w:val="00C15B3C"/>
    <w:rsid w:val="00C32333"/>
    <w:rsid w:val="00C64866"/>
    <w:rsid w:val="00CA17E1"/>
    <w:rsid w:val="00CC4627"/>
    <w:rsid w:val="00D8204B"/>
    <w:rsid w:val="00DE58CA"/>
    <w:rsid w:val="00DF4768"/>
    <w:rsid w:val="00E1163C"/>
    <w:rsid w:val="00E446A3"/>
    <w:rsid w:val="00E77857"/>
    <w:rsid w:val="00ED4771"/>
    <w:rsid w:val="00ED5B50"/>
    <w:rsid w:val="00EE39BE"/>
    <w:rsid w:val="00F42878"/>
    <w:rsid w:val="00F43895"/>
    <w:rsid w:val="00FC4F71"/>
    <w:rsid w:val="00FF57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3EC18F0B-3FD8-40EC-A96B-16D9A6EAF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EE39BE"/>
    <w:rPr>
      <w:sz w:val="16"/>
      <w:szCs w:val="16"/>
    </w:rPr>
  </w:style>
  <w:style w:type="paragraph" w:styleId="CommentText">
    <w:name w:val="annotation text"/>
    <w:basedOn w:val="Normal"/>
    <w:link w:val="CommentTextChar"/>
    <w:uiPriority w:val="99"/>
    <w:unhideWhenUsed/>
    <w:rsid w:val="00EE39BE"/>
    <w:pPr>
      <w:spacing w:line="240" w:lineRule="auto"/>
    </w:pPr>
    <w:rPr>
      <w:sz w:val="20"/>
      <w:szCs w:val="20"/>
    </w:rPr>
  </w:style>
  <w:style w:type="character" w:customStyle="1" w:styleId="CommentTextChar">
    <w:name w:val="Comment Text Char"/>
    <w:basedOn w:val="DefaultParagraphFont"/>
    <w:link w:val="CommentText"/>
    <w:uiPriority w:val="99"/>
    <w:rsid w:val="00EE39BE"/>
    <w:rPr>
      <w:sz w:val="20"/>
      <w:szCs w:val="20"/>
    </w:rPr>
  </w:style>
  <w:style w:type="paragraph" w:styleId="CommentSubject">
    <w:name w:val="annotation subject"/>
    <w:basedOn w:val="CommentText"/>
    <w:next w:val="CommentText"/>
    <w:link w:val="CommentSubjectChar"/>
    <w:uiPriority w:val="99"/>
    <w:semiHidden/>
    <w:unhideWhenUsed/>
    <w:rsid w:val="00EE39BE"/>
    <w:rPr>
      <w:b/>
      <w:bCs/>
    </w:rPr>
  </w:style>
  <w:style w:type="character" w:customStyle="1" w:styleId="CommentSubjectChar">
    <w:name w:val="Comment Subject Char"/>
    <w:basedOn w:val="CommentTextChar"/>
    <w:link w:val="CommentSubject"/>
    <w:uiPriority w:val="99"/>
    <w:semiHidden/>
    <w:rsid w:val="00EE39BE"/>
    <w:rPr>
      <w:b/>
      <w:bCs/>
      <w:sz w:val="20"/>
      <w:szCs w:val="20"/>
    </w:rPr>
  </w:style>
  <w:style w:type="paragraph" w:styleId="BalloonText">
    <w:name w:val="Balloon Text"/>
    <w:basedOn w:val="Normal"/>
    <w:link w:val="BalloonTextChar"/>
    <w:uiPriority w:val="99"/>
    <w:semiHidden/>
    <w:unhideWhenUsed/>
    <w:rsid w:val="00EE39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39BE"/>
    <w:rPr>
      <w:rFonts w:ascii="Segoe UI" w:hAnsi="Segoe UI" w:cs="Segoe UI"/>
      <w:sz w:val="18"/>
      <w:szCs w:val="18"/>
    </w:rPr>
  </w:style>
  <w:style w:type="paragraph" w:customStyle="1" w:styleId="CM92">
    <w:name w:val="CM92"/>
    <w:basedOn w:val="Normal"/>
    <w:next w:val="Normal"/>
    <w:rsid w:val="001C47AB"/>
    <w:pPr>
      <w:widowControl w:val="0"/>
      <w:autoSpaceDE w:val="0"/>
      <w:autoSpaceDN w:val="0"/>
      <w:adjustRightInd w:val="0"/>
      <w:spacing w:after="250" w:line="240" w:lineRule="auto"/>
    </w:pPr>
    <w:rPr>
      <w:rFonts w:ascii="Arial" w:eastAsia="Times New Roman" w:hAnsi="Arial" w:cs="Mangal"/>
      <w:sz w:val="24"/>
      <w:szCs w:val="24"/>
      <w:lang w:eastAsia="en-GB"/>
    </w:rPr>
  </w:style>
  <w:style w:type="paragraph" w:customStyle="1" w:styleId="Default">
    <w:name w:val="Default"/>
    <w:rsid w:val="00255055"/>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Hyperlink">
    <w:name w:val="Hyperlink"/>
    <w:basedOn w:val="DefaultParagraphFont"/>
    <w:uiPriority w:val="99"/>
    <w:rsid w:val="001A0F7A"/>
    <w:rPr>
      <w:rFonts w:cs="Times New Roman"/>
      <w:color w:val="0000FF"/>
      <w:u w:val="single"/>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
    <w:basedOn w:val="Normal"/>
    <w:uiPriority w:val="34"/>
    <w:qFormat/>
    <w:rsid w:val="001A0F7A"/>
    <w:pPr>
      <w:spacing w:after="0" w:line="240" w:lineRule="auto"/>
      <w:ind w:left="720"/>
    </w:pPr>
    <w:rPr>
      <w:rFonts w:ascii="Verdana" w:eastAsia="Times New Roman" w:hAnsi="Verdana" w:cs="Times New Roman"/>
      <w:sz w:val="28"/>
      <w:szCs w:val="24"/>
    </w:rPr>
  </w:style>
  <w:style w:type="paragraph" w:styleId="Header">
    <w:name w:val="header"/>
    <w:basedOn w:val="Normal"/>
    <w:link w:val="HeaderChar"/>
    <w:uiPriority w:val="99"/>
    <w:unhideWhenUsed/>
    <w:rsid w:val="00506E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6E67"/>
  </w:style>
  <w:style w:type="paragraph" w:styleId="Footer">
    <w:name w:val="footer"/>
    <w:aliases w:val="Doc Footer"/>
    <w:basedOn w:val="Normal"/>
    <w:link w:val="FooterChar"/>
    <w:uiPriority w:val="99"/>
    <w:unhideWhenUsed/>
    <w:rsid w:val="00506E67"/>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506E67"/>
  </w:style>
  <w:style w:type="table" w:styleId="TableGrid">
    <w:name w:val="Table Grid"/>
    <w:basedOn w:val="TableNormal"/>
    <w:uiPriority w:val="39"/>
    <w:rsid w:val="000C7B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uiPriority w:val="99"/>
    <w:rsid w:val="003337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0448875">
      <w:bodyDiv w:val="1"/>
      <w:marLeft w:val="0"/>
      <w:marRight w:val="0"/>
      <w:marTop w:val="0"/>
      <w:marBottom w:val="0"/>
      <w:divBdr>
        <w:top w:val="none" w:sz="0" w:space="0" w:color="auto"/>
        <w:left w:val="none" w:sz="0" w:space="0" w:color="auto"/>
        <w:bottom w:val="none" w:sz="0" w:space="0" w:color="auto"/>
        <w:right w:val="none" w:sz="0" w:space="0" w:color="auto"/>
      </w:divBdr>
      <w:divsChild>
        <w:div w:id="172695184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image" Target="media/image2.emf"/><Relationship Id="rId26" Type="http://schemas.openxmlformats.org/officeDocument/2006/relationships/image" Target="media/image6.emf"/><Relationship Id="rId3" Type="http://schemas.openxmlformats.org/officeDocument/2006/relationships/customXml" Target="../customXml/item3.xml"/><Relationship Id="rId21" Type="http://schemas.openxmlformats.org/officeDocument/2006/relationships/oleObject" Target="embeddings/oleObject1.bin"/><Relationship Id="rId7" Type="http://schemas.openxmlformats.org/officeDocument/2006/relationships/settings" Target="settings.xml"/><Relationship Id="rId12" Type="http://schemas.openxmlformats.org/officeDocument/2006/relationships/hyperlink" Target="mailto:CTM_CASC_EASC@wales.nhs.uk" TargetMode="External"/><Relationship Id="rId17" Type="http://schemas.microsoft.com/office/2007/relationships/diagramDrawing" Target="diagrams/drawing1.xml"/><Relationship Id="rId25" Type="http://schemas.openxmlformats.org/officeDocument/2006/relationships/package" Target="embeddings/Microsoft_Word_Document2.docx"/><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image" Target="media/image3.emf"/><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diagramQuickStyle" Target="diagrams/quickStyle1.xml"/><Relationship Id="rId23" Type="http://schemas.openxmlformats.org/officeDocument/2006/relationships/package" Target="embeddings/Microsoft_Word_Document1.docx"/><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package" Target="embeddings/Microsoft_Word_Document.docx"/><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 Id="rId22" Type="http://schemas.openxmlformats.org/officeDocument/2006/relationships/image" Target="media/image4.emf"/><Relationship Id="rId27" Type="http://schemas.openxmlformats.org/officeDocument/2006/relationships/oleObject" Target="embeddings/oleObject2.bin"/><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C928A1-EDFA-435D-926B-85FA250466BB}"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7F5444E8-EFA0-468F-92CC-570EEC19C743}">
      <dgm:prSet phldrT="[Text]"/>
      <dgm:spPr/>
      <dgm:t>
        <a:bodyPr/>
        <a:lstStyle/>
        <a:p>
          <a:pPr algn="ctr"/>
          <a:r>
            <a:rPr lang="en-GB" dirty="0"/>
            <a:t>Emergency Ambulance Services Joint Committee</a:t>
          </a:r>
        </a:p>
      </dgm:t>
    </dgm:pt>
    <dgm:pt modelId="{608747E9-4E66-4E40-971A-9647B96B63D2}" type="parTrans" cxnId="{EA33C8B4-2A37-4B90-861B-8AF1EEA555C7}">
      <dgm:prSet/>
      <dgm:spPr/>
      <dgm:t>
        <a:bodyPr/>
        <a:lstStyle/>
        <a:p>
          <a:pPr algn="ctr"/>
          <a:endParaRPr lang="en-GB"/>
        </a:p>
      </dgm:t>
    </dgm:pt>
    <dgm:pt modelId="{59F21916-CDAD-4FEF-A170-FF4D260CA500}" type="sibTrans" cxnId="{EA33C8B4-2A37-4B90-861B-8AF1EEA555C7}">
      <dgm:prSet/>
      <dgm:spPr/>
      <dgm:t>
        <a:bodyPr/>
        <a:lstStyle/>
        <a:p>
          <a:pPr algn="ctr"/>
          <a:endParaRPr lang="en-GB"/>
        </a:p>
      </dgm:t>
    </dgm:pt>
    <dgm:pt modelId="{8BDB5729-2837-4ABB-94B2-EF873220A32F}">
      <dgm:prSet phldrT="[Text]"/>
      <dgm:spPr/>
      <dgm:t>
        <a:bodyPr/>
        <a:lstStyle/>
        <a:p>
          <a:pPr algn="ctr"/>
          <a:r>
            <a:rPr lang="en-GB" dirty="0"/>
            <a:t>EASC Management Group</a:t>
          </a:r>
        </a:p>
      </dgm:t>
    </dgm:pt>
    <dgm:pt modelId="{D78B02D2-2902-4CDC-8455-E19ABEB0D667}" type="parTrans" cxnId="{6F55A881-FCF5-4928-B179-846C99844474}">
      <dgm:prSet/>
      <dgm:spPr/>
      <dgm:t>
        <a:bodyPr/>
        <a:lstStyle/>
        <a:p>
          <a:pPr algn="ctr"/>
          <a:endParaRPr lang="en-GB"/>
        </a:p>
      </dgm:t>
    </dgm:pt>
    <dgm:pt modelId="{EB83CA69-57A2-4938-AF52-EDCE57F053E8}" type="sibTrans" cxnId="{6F55A881-FCF5-4928-B179-846C99844474}">
      <dgm:prSet/>
      <dgm:spPr/>
      <dgm:t>
        <a:bodyPr/>
        <a:lstStyle/>
        <a:p>
          <a:pPr algn="ctr"/>
          <a:endParaRPr lang="en-GB"/>
        </a:p>
      </dgm:t>
    </dgm:pt>
    <dgm:pt modelId="{D3AE7614-15A0-43A8-A0D3-84DA63537C1D}">
      <dgm:prSet phldrT="[Text]"/>
      <dgm:spPr/>
      <dgm:t>
        <a:bodyPr/>
        <a:lstStyle/>
        <a:p>
          <a:pPr algn="ctr"/>
          <a:r>
            <a:rPr lang="en-GB" dirty="0"/>
            <a:t>Emergency Medical Retrieval and Transfer Service Delivery Assurance Group</a:t>
          </a:r>
        </a:p>
      </dgm:t>
    </dgm:pt>
    <dgm:pt modelId="{0961977E-CB71-4A39-9667-955B3226741E}" type="parTrans" cxnId="{30CC15F9-8863-40C3-BF5A-C57920132DA0}">
      <dgm:prSet/>
      <dgm:spPr/>
      <dgm:t>
        <a:bodyPr/>
        <a:lstStyle/>
        <a:p>
          <a:pPr algn="ctr"/>
          <a:endParaRPr lang="en-GB"/>
        </a:p>
      </dgm:t>
    </dgm:pt>
    <dgm:pt modelId="{0E03FC45-34C8-451B-B177-9BD1AC4F1B19}" type="sibTrans" cxnId="{30CC15F9-8863-40C3-BF5A-C57920132DA0}">
      <dgm:prSet/>
      <dgm:spPr/>
      <dgm:t>
        <a:bodyPr/>
        <a:lstStyle/>
        <a:p>
          <a:pPr algn="ctr"/>
          <a:endParaRPr lang="en-GB"/>
        </a:p>
      </dgm:t>
    </dgm:pt>
    <dgm:pt modelId="{F6CCEC5C-3979-4F2C-BBDB-2DCC452BEB5A}">
      <dgm:prSet phldrT="[Text]"/>
      <dgm:spPr/>
      <dgm:t>
        <a:bodyPr/>
        <a:lstStyle/>
        <a:p>
          <a:pPr algn="ctr"/>
          <a:r>
            <a:rPr lang="en-GB"/>
            <a:t>Non-Emergency </a:t>
          </a:r>
          <a:r>
            <a:rPr lang="en-GB" dirty="0"/>
            <a:t>Patient Transport Services Delivery Assurance Group</a:t>
          </a:r>
        </a:p>
      </dgm:t>
    </dgm:pt>
    <dgm:pt modelId="{B6878D8A-60EB-4A4F-9D20-1E6836612888}" type="parTrans" cxnId="{714EB83B-B764-492D-9408-065629D2C329}">
      <dgm:prSet/>
      <dgm:spPr/>
      <dgm:t>
        <a:bodyPr/>
        <a:lstStyle/>
        <a:p>
          <a:pPr algn="ctr"/>
          <a:endParaRPr lang="en-GB"/>
        </a:p>
      </dgm:t>
    </dgm:pt>
    <dgm:pt modelId="{709466DE-7941-47AB-A3E0-146EB99E2F10}" type="sibTrans" cxnId="{714EB83B-B764-492D-9408-065629D2C329}">
      <dgm:prSet/>
      <dgm:spPr/>
      <dgm:t>
        <a:bodyPr/>
        <a:lstStyle/>
        <a:p>
          <a:pPr algn="ctr"/>
          <a:endParaRPr lang="en-GB"/>
        </a:p>
      </dgm:t>
    </dgm:pt>
    <dgm:pt modelId="{2EA0C784-82D5-4C96-9494-D980DA776624}">
      <dgm:prSet/>
      <dgm:spPr/>
      <dgm:t>
        <a:bodyPr/>
        <a:lstStyle/>
        <a:p>
          <a:r>
            <a:rPr lang="en-GB"/>
            <a:t>Joint Investigation Group</a:t>
          </a:r>
        </a:p>
      </dgm:t>
    </dgm:pt>
    <dgm:pt modelId="{087DF3F3-DBE6-4713-9D9E-DB2265C12E7C}" type="parTrans" cxnId="{6BC7D217-8D91-4AF5-8828-335CFF2F356A}">
      <dgm:prSet/>
      <dgm:spPr/>
      <dgm:t>
        <a:bodyPr/>
        <a:lstStyle/>
        <a:p>
          <a:endParaRPr lang="en-US"/>
        </a:p>
      </dgm:t>
    </dgm:pt>
    <dgm:pt modelId="{1E2EB4DD-D7F9-4536-8B4C-FD75B36EA528}" type="sibTrans" cxnId="{6BC7D217-8D91-4AF5-8828-335CFF2F356A}">
      <dgm:prSet/>
      <dgm:spPr/>
      <dgm:t>
        <a:bodyPr/>
        <a:lstStyle/>
        <a:p>
          <a:endParaRPr lang="en-US"/>
        </a:p>
      </dgm:t>
    </dgm:pt>
    <dgm:pt modelId="{701AF732-FA6D-4C35-BA37-717D95FABBCB}" type="pres">
      <dgm:prSet presAssocID="{3EC928A1-EDFA-435D-926B-85FA250466BB}" presName="hierChild1" presStyleCnt="0">
        <dgm:presLayoutVars>
          <dgm:orgChart val="1"/>
          <dgm:chPref val="1"/>
          <dgm:dir/>
          <dgm:animOne val="branch"/>
          <dgm:animLvl val="lvl"/>
          <dgm:resizeHandles/>
        </dgm:presLayoutVars>
      </dgm:prSet>
      <dgm:spPr/>
      <dgm:t>
        <a:bodyPr/>
        <a:lstStyle/>
        <a:p>
          <a:endParaRPr lang="en-US"/>
        </a:p>
      </dgm:t>
    </dgm:pt>
    <dgm:pt modelId="{4E201EA2-EF40-4DA1-A2D6-C0D55A96D2ED}" type="pres">
      <dgm:prSet presAssocID="{7F5444E8-EFA0-468F-92CC-570EEC19C743}" presName="hierRoot1" presStyleCnt="0">
        <dgm:presLayoutVars>
          <dgm:hierBranch val="init"/>
        </dgm:presLayoutVars>
      </dgm:prSet>
      <dgm:spPr/>
    </dgm:pt>
    <dgm:pt modelId="{505A35C2-C079-42C6-B88B-6B38D006405E}" type="pres">
      <dgm:prSet presAssocID="{7F5444E8-EFA0-468F-92CC-570EEC19C743}" presName="rootComposite1" presStyleCnt="0"/>
      <dgm:spPr/>
    </dgm:pt>
    <dgm:pt modelId="{D1E7A73A-F115-4AF5-A631-35AB220F42D8}" type="pres">
      <dgm:prSet presAssocID="{7F5444E8-EFA0-468F-92CC-570EEC19C743}" presName="rootText1" presStyleLbl="node0" presStyleIdx="0" presStyleCnt="1">
        <dgm:presLayoutVars>
          <dgm:chPref val="3"/>
        </dgm:presLayoutVars>
      </dgm:prSet>
      <dgm:spPr/>
      <dgm:t>
        <a:bodyPr/>
        <a:lstStyle/>
        <a:p>
          <a:endParaRPr lang="en-US"/>
        </a:p>
      </dgm:t>
    </dgm:pt>
    <dgm:pt modelId="{B8A0E154-3FB4-4E17-B2E3-36882ECFEA26}" type="pres">
      <dgm:prSet presAssocID="{7F5444E8-EFA0-468F-92CC-570EEC19C743}" presName="rootConnector1" presStyleLbl="node1" presStyleIdx="0" presStyleCnt="0"/>
      <dgm:spPr/>
      <dgm:t>
        <a:bodyPr/>
        <a:lstStyle/>
        <a:p>
          <a:endParaRPr lang="en-US"/>
        </a:p>
      </dgm:t>
    </dgm:pt>
    <dgm:pt modelId="{89215870-9065-4394-A98E-6A216EA867A5}" type="pres">
      <dgm:prSet presAssocID="{7F5444E8-EFA0-468F-92CC-570EEC19C743}" presName="hierChild2" presStyleCnt="0"/>
      <dgm:spPr/>
    </dgm:pt>
    <dgm:pt modelId="{0B8D7AC0-DA55-4565-9BF2-560EC68EA2C3}" type="pres">
      <dgm:prSet presAssocID="{D78B02D2-2902-4CDC-8455-E19ABEB0D667}" presName="Name37" presStyleLbl="parChTrans1D2" presStyleIdx="0" presStyleCnt="3"/>
      <dgm:spPr/>
      <dgm:t>
        <a:bodyPr/>
        <a:lstStyle/>
        <a:p>
          <a:endParaRPr lang="en-US"/>
        </a:p>
      </dgm:t>
    </dgm:pt>
    <dgm:pt modelId="{DC45A17C-E28C-4922-AE46-EC9E5D2BBD5C}" type="pres">
      <dgm:prSet presAssocID="{8BDB5729-2837-4ABB-94B2-EF873220A32F}" presName="hierRoot2" presStyleCnt="0">
        <dgm:presLayoutVars>
          <dgm:hierBranch val="init"/>
        </dgm:presLayoutVars>
      </dgm:prSet>
      <dgm:spPr/>
    </dgm:pt>
    <dgm:pt modelId="{B457827C-C4B6-44D0-A89B-00D78CCBFAA4}" type="pres">
      <dgm:prSet presAssocID="{8BDB5729-2837-4ABB-94B2-EF873220A32F}" presName="rootComposite" presStyleCnt="0"/>
      <dgm:spPr/>
    </dgm:pt>
    <dgm:pt modelId="{CD67A87F-CA5F-46F1-9F7E-CF90B0F6E19B}" type="pres">
      <dgm:prSet presAssocID="{8BDB5729-2837-4ABB-94B2-EF873220A32F}" presName="rootText" presStyleLbl="node2" presStyleIdx="0" presStyleCnt="3">
        <dgm:presLayoutVars>
          <dgm:chPref val="3"/>
        </dgm:presLayoutVars>
      </dgm:prSet>
      <dgm:spPr/>
      <dgm:t>
        <a:bodyPr/>
        <a:lstStyle/>
        <a:p>
          <a:endParaRPr lang="en-US"/>
        </a:p>
      </dgm:t>
    </dgm:pt>
    <dgm:pt modelId="{7D236DF8-9A08-48FD-B1A4-42017980FB0C}" type="pres">
      <dgm:prSet presAssocID="{8BDB5729-2837-4ABB-94B2-EF873220A32F}" presName="rootConnector" presStyleLbl="node2" presStyleIdx="0" presStyleCnt="3"/>
      <dgm:spPr/>
      <dgm:t>
        <a:bodyPr/>
        <a:lstStyle/>
        <a:p>
          <a:endParaRPr lang="en-US"/>
        </a:p>
      </dgm:t>
    </dgm:pt>
    <dgm:pt modelId="{D08659DF-8634-4097-9FA5-306BB204C825}" type="pres">
      <dgm:prSet presAssocID="{8BDB5729-2837-4ABB-94B2-EF873220A32F}" presName="hierChild4" presStyleCnt="0"/>
      <dgm:spPr/>
    </dgm:pt>
    <dgm:pt modelId="{3D5C5E27-1C6C-46AB-95BD-4531EFC8079D}" type="pres">
      <dgm:prSet presAssocID="{087DF3F3-DBE6-4713-9D9E-DB2265C12E7C}" presName="Name37" presStyleLbl="parChTrans1D3" presStyleIdx="0" presStyleCnt="1"/>
      <dgm:spPr/>
      <dgm:t>
        <a:bodyPr/>
        <a:lstStyle/>
        <a:p>
          <a:endParaRPr lang="en-US"/>
        </a:p>
      </dgm:t>
    </dgm:pt>
    <dgm:pt modelId="{F00200B3-1BFB-445D-95AB-672865D2E74D}" type="pres">
      <dgm:prSet presAssocID="{2EA0C784-82D5-4C96-9494-D980DA776624}" presName="hierRoot2" presStyleCnt="0">
        <dgm:presLayoutVars>
          <dgm:hierBranch val="init"/>
        </dgm:presLayoutVars>
      </dgm:prSet>
      <dgm:spPr/>
    </dgm:pt>
    <dgm:pt modelId="{05C78F30-9B7A-4392-9A96-1E6255FB3760}" type="pres">
      <dgm:prSet presAssocID="{2EA0C784-82D5-4C96-9494-D980DA776624}" presName="rootComposite" presStyleCnt="0"/>
      <dgm:spPr/>
    </dgm:pt>
    <dgm:pt modelId="{C097A90A-2670-4A20-9B89-DD3B40035010}" type="pres">
      <dgm:prSet presAssocID="{2EA0C784-82D5-4C96-9494-D980DA776624}" presName="rootText" presStyleLbl="node3" presStyleIdx="0" presStyleCnt="1">
        <dgm:presLayoutVars>
          <dgm:chPref val="3"/>
        </dgm:presLayoutVars>
      </dgm:prSet>
      <dgm:spPr/>
      <dgm:t>
        <a:bodyPr/>
        <a:lstStyle/>
        <a:p>
          <a:endParaRPr lang="en-US"/>
        </a:p>
      </dgm:t>
    </dgm:pt>
    <dgm:pt modelId="{278025FA-11B2-4B86-84DD-63B721F0CE69}" type="pres">
      <dgm:prSet presAssocID="{2EA0C784-82D5-4C96-9494-D980DA776624}" presName="rootConnector" presStyleLbl="node3" presStyleIdx="0" presStyleCnt="1"/>
      <dgm:spPr/>
      <dgm:t>
        <a:bodyPr/>
        <a:lstStyle/>
        <a:p>
          <a:endParaRPr lang="en-US"/>
        </a:p>
      </dgm:t>
    </dgm:pt>
    <dgm:pt modelId="{D622BFB7-C7EC-4DA0-8C2D-1A4CDCC561A6}" type="pres">
      <dgm:prSet presAssocID="{2EA0C784-82D5-4C96-9494-D980DA776624}" presName="hierChild4" presStyleCnt="0"/>
      <dgm:spPr/>
    </dgm:pt>
    <dgm:pt modelId="{2FCF2521-1AE9-4E96-AFD8-07FF94F23C2A}" type="pres">
      <dgm:prSet presAssocID="{2EA0C784-82D5-4C96-9494-D980DA776624}" presName="hierChild5" presStyleCnt="0"/>
      <dgm:spPr/>
    </dgm:pt>
    <dgm:pt modelId="{0B6108B0-16A1-44A8-BD93-D8A0716A6E81}" type="pres">
      <dgm:prSet presAssocID="{8BDB5729-2837-4ABB-94B2-EF873220A32F}" presName="hierChild5" presStyleCnt="0"/>
      <dgm:spPr/>
    </dgm:pt>
    <dgm:pt modelId="{25DD8F78-AD6B-4075-9ACA-127F052FA382}" type="pres">
      <dgm:prSet presAssocID="{0961977E-CB71-4A39-9667-955B3226741E}" presName="Name37" presStyleLbl="parChTrans1D2" presStyleIdx="1" presStyleCnt="3"/>
      <dgm:spPr/>
      <dgm:t>
        <a:bodyPr/>
        <a:lstStyle/>
        <a:p>
          <a:endParaRPr lang="en-US"/>
        </a:p>
      </dgm:t>
    </dgm:pt>
    <dgm:pt modelId="{613CD06D-BC75-4AB7-B0B6-5AEB3A49BB4F}" type="pres">
      <dgm:prSet presAssocID="{D3AE7614-15A0-43A8-A0D3-84DA63537C1D}" presName="hierRoot2" presStyleCnt="0">
        <dgm:presLayoutVars>
          <dgm:hierBranch val="init"/>
        </dgm:presLayoutVars>
      </dgm:prSet>
      <dgm:spPr/>
    </dgm:pt>
    <dgm:pt modelId="{44D38701-584E-466A-8B46-91C56F155315}" type="pres">
      <dgm:prSet presAssocID="{D3AE7614-15A0-43A8-A0D3-84DA63537C1D}" presName="rootComposite" presStyleCnt="0"/>
      <dgm:spPr/>
    </dgm:pt>
    <dgm:pt modelId="{91C98E25-ED4B-480F-BBC3-E6076FD0A883}" type="pres">
      <dgm:prSet presAssocID="{D3AE7614-15A0-43A8-A0D3-84DA63537C1D}" presName="rootText" presStyleLbl="node2" presStyleIdx="1" presStyleCnt="3">
        <dgm:presLayoutVars>
          <dgm:chPref val="3"/>
        </dgm:presLayoutVars>
      </dgm:prSet>
      <dgm:spPr/>
      <dgm:t>
        <a:bodyPr/>
        <a:lstStyle/>
        <a:p>
          <a:endParaRPr lang="en-US"/>
        </a:p>
      </dgm:t>
    </dgm:pt>
    <dgm:pt modelId="{151665C5-AF41-426B-BA76-B70EB8F543D3}" type="pres">
      <dgm:prSet presAssocID="{D3AE7614-15A0-43A8-A0D3-84DA63537C1D}" presName="rootConnector" presStyleLbl="node2" presStyleIdx="1" presStyleCnt="3"/>
      <dgm:spPr/>
      <dgm:t>
        <a:bodyPr/>
        <a:lstStyle/>
        <a:p>
          <a:endParaRPr lang="en-US"/>
        </a:p>
      </dgm:t>
    </dgm:pt>
    <dgm:pt modelId="{084ECA40-E0B8-4F13-9C6F-B25B0AB6E391}" type="pres">
      <dgm:prSet presAssocID="{D3AE7614-15A0-43A8-A0D3-84DA63537C1D}" presName="hierChild4" presStyleCnt="0"/>
      <dgm:spPr/>
    </dgm:pt>
    <dgm:pt modelId="{49229D53-5C58-4A06-9999-3A3584EFC457}" type="pres">
      <dgm:prSet presAssocID="{D3AE7614-15A0-43A8-A0D3-84DA63537C1D}" presName="hierChild5" presStyleCnt="0"/>
      <dgm:spPr/>
    </dgm:pt>
    <dgm:pt modelId="{5A56A4B6-2477-4363-9894-FC6E526C3020}" type="pres">
      <dgm:prSet presAssocID="{B6878D8A-60EB-4A4F-9D20-1E6836612888}" presName="Name37" presStyleLbl="parChTrans1D2" presStyleIdx="2" presStyleCnt="3"/>
      <dgm:spPr/>
      <dgm:t>
        <a:bodyPr/>
        <a:lstStyle/>
        <a:p>
          <a:endParaRPr lang="en-US"/>
        </a:p>
      </dgm:t>
    </dgm:pt>
    <dgm:pt modelId="{1B86B881-17F1-4817-846B-93BE8ACC1533}" type="pres">
      <dgm:prSet presAssocID="{F6CCEC5C-3979-4F2C-BBDB-2DCC452BEB5A}" presName="hierRoot2" presStyleCnt="0">
        <dgm:presLayoutVars>
          <dgm:hierBranch val="init"/>
        </dgm:presLayoutVars>
      </dgm:prSet>
      <dgm:spPr/>
    </dgm:pt>
    <dgm:pt modelId="{FD5E4435-053F-43B7-98FA-7B7709BFC53E}" type="pres">
      <dgm:prSet presAssocID="{F6CCEC5C-3979-4F2C-BBDB-2DCC452BEB5A}" presName="rootComposite" presStyleCnt="0"/>
      <dgm:spPr/>
    </dgm:pt>
    <dgm:pt modelId="{E5A641E1-3C02-48D0-8462-58705AC629A0}" type="pres">
      <dgm:prSet presAssocID="{F6CCEC5C-3979-4F2C-BBDB-2DCC452BEB5A}" presName="rootText" presStyleLbl="node2" presStyleIdx="2" presStyleCnt="3">
        <dgm:presLayoutVars>
          <dgm:chPref val="3"/>
        </dgm:presLayoutVars>
      </dgm:prSet>
      <dgm:spPr/>
      <dgm:t>
        <a:bodyPr/>
        <a:lstStyle/>
        <a:p>
          <a:endParaRPr lang="en-US"/>
        </a:p>
      </dgm:t>
    </dgm:pt>
    <dgm:pt modelId="{C9100B58-5ACE-4787-8B21-041A555A0A61}" type="pres">
      <dgm:prSet presAssocID="{F6CCEC5C-3979-4F2C-BBDB-2DCC452BEB5A}" presName="rootConnector" presStyleLbl="node2" presStyleIdx="2" presStyleCnt="3"/>
      <dgm:spPr/>
      <dgm:t>
        <a:bodyPr/>
        <a:lstStyle/>
        <a:p>
          <a:endParaRPr lang="en-US"/>
        </a:p>
      </dgm:t>
    </dgm:pt>
    <dgm:pt modelId="{278B89BC-9CE8-4DE3-96F3-C78E0F339EE8}" type="pres">
      <dgm:prSet presAssocID="{F6CCEC5C-3979-4F2C-BBDB-2DCC452BEB5A}" presName="hierChild4" presStyleCnt="0"/>
      <dgm:spPr/>
    </dgm:pt>
    <dgm:pt modelId="{2068469E-F397-4BD7-8F68-1C2E4656B532}" type="pres">
      <dgm:prSet presAssocID="{F6CCEC5C-3979-4F2C-BBDB-2DCC452BEB5A}" presName="hierChild5" presStyleCnt="0"/>
      <dgm:spPr/>
    </dgm:pt>
    <dgm:pt modelId="{E7C119A2-2160-4505-93D5-385609B4F7DA}" type="pres">
      <dgm:prSet presAssocID="{7F5444E8-EFA0-468F-92CC-570EEC19C743}" presName="hierChild3" presStyleCnt="0"/>
      <dgm:spPr/>
    </dgm:pt>
  </dgm:ptLst>
  <dgm:cxnLst>
    <dgm:cxn modelId="{B1DA90D4-7BA9-428B-8031-F934B513B3BA}" type="presOf" srcId="{B6878D8A-60EB-4A4F-9D20-1E6836612888}" destId="{5A56A4B6-2477-4363-9894-FC6E526C3020}" srcOrd="0" destOrd="0" presId="urn:microsoft.com/office/officeart/2005/8/layout/orgChart1"/>
    <dgm:cxn modelId="{30CC15F9-8863-40C3-BF5A-C57920132DA0}" srcId="{7F5444E8-EFA0-468F-92CC-570EEC19C743}" destId="{D3AE7614-15A0-43A8-A0D3-84DA63537C1D}" srcOrd="1" destOrd="0" parTransId="{0961977E-CB71-4A39-9667-955B3226741E}" sibTransId="{0E03FC45-34C8-451B-B177-9BD1AC4F1B19}"/>
    <dgm:cxn modelId="{E9AD4889-D1D8-41DE-AED5-4D7B577327B3}" type="presOf" srcId="{087DF3F3-DBE6-4713-9D9E-DB2265C12E7C}" destId="{3D5C5E27-1C6C-46AB-95BD-4531EFC8079D}" srcOrd="0" destOrd="0" presId="urn:microsoft.com/office/officeart/2005/8/layout/orgChart1"/>
    <dgm:cxn modelId="{7B18B16F-44A4-4638-AAEA-5E87C3B631D3}" type="presOf" srcId="{8BDB5729-2837-4ABB-94B2-EF873220A32F}" destId="{CD67A87F-CA5F-46F1-9F7E-CF90B0F6E19B}" srcOrd="0" destOrd="0" presId="urn:microsoft.com/office/officeart/2005/8/layout/orgChart1"/>
    <dgm:cxn modelId="{6BC7D217-8D91-4AF5-8828-335CFF2F356A}" srcId="{8BDB5729-2837-4ABB-94B2-EF873220A32F}" destId="{2EA0C784-82D5-4C96-9494-D980DA776624}" srcOrd="0" destOrd="0" parTransId="{087DF3F3-DBE6-4713-9D9E-DB2265C12E7C}" sibTransId="{1E2EB4DD-D7F9-4536-8B4C-FD75B36EA528}"/>
    <dgm:cxn modelId="{07819A41-02D9-4CCD-BC99-FD09ED3F68FB}" type="presOf" srcId="{D3AE7614-15A0-43A8-A0D3-84DA63537C1D}" destId="{91C98E25-ED4B-480F-BBC3-E6076FD0A883}" srcOrd="0" destOrd="0" presId="urn:microsoft.com/office/officeart/2005/8/layout/orgChart1"/>
    <dgm:cxn modelId="{AF05EB86-5917-423C-BB29-90EF3B2FD79A}" type="presOf" srcId="{0961977E-CB71-4A39-9667-955B3226741E}" destId="{25DD8F78-AD6B-4075-9ACA-127F052FA382}" srcOrd="0" destOrd="0" presId="urn:microsoft.com/office/officeart/2005/8/layout/orgChart1"/>
    <dgm:cxn modelId="{25F35CA4-59BC-44B0-AED1-4134A7165E95}" type="presOf" srcId="{F6CCEC5C-3979-4F2C-BBDB-2DCC452BEB5A}" destId="{E5A641E1-3C02-48D0-8462-58705AC629A0}" srcOrd="0" destOrd="0" presId="urn:microsoft.com/office/officeart/2005/8/layout/orgChart1"/>
    <dgm:cxn modelId="{FD3CA829-EA5A-405A-85DA-B5D54D66AA9E}" type="presOf" srcId="{7F5444E8-EFA0-468F-92CC-570EEC19C743}" destId="{D1E7A73A-F115-4AF5-A631-35AB220F42D8}" srcOrd="0" destOrd="0" presId="urn:microsoft.com/office/officeart/2005/8/layout/orgChart1"/>
    <dgm:cxn modelId="{1370E64A-A497-4A79-8783-60A2A9D55AED}" type="presOf" srcId="{3EC928A1-EDFA-435D-926B-85FA250466BB}" destId="{701AF732-FA6D-4C35-BA37-717D95FABBCB}" srcOrd="0" destOrd="0" presId="urn:microsoft.com/office/officeart/2005/8/layout/orgChart1"/>
    <dgm:cxn modelId="{ACAABAA3-D17C-42BC-A2FF-86090D6F7868}" type="presOf" srcId="{2EA0C784-82D5-4C96-9494-D980DA776624}" destId="{C097A90A-2670-4A20-9B89-DD3B40035010}" srcOrd="0" destOrd="0" presId="urn:microsoft.com/office/officeart/2005/8/layout/orgChart1"/>
    <dgm:cxn modelId="{FFC8DFC9-B085-4F0C-AA66-FC161CFDD873}" type="presOf" srcId="{7F5444E8-EFA0-468F-92CC-570EEC19C743}" destId="{B8A0E154-3FB4-4E17-B2E3-36882ECFEA26}" srcOrd="1" destOrd="0" presId="urn:microsoft.com/office/officeart/2005/8/layout/orgChart1"/>
    <dgm:cxn modelId="{2904A007-FEA0-4C4A-A113-D81D56FF2EE1}" type="presOf" srcId="{8BDB5729-2837-4ABB-94B2-EF873220A32F}" destId="{7D236DF8-9A08-48FD-B1A4-42017980FB0C}" srcOrd="1" destOrd="0" presId="urn:microsoft.com/office/officeart/2005/8/layout/orgChart1"/>
    <dgm:cxn modelId="{81C2BFF2-ABF7-4010-B2EA-3051D1F615B9}" type="presOf" srcId="{D78B02D2-2902-4CDC-8455-E19ABEB0D667}" destId="{0B8D7AC0-DA55-4565-9BF2-560EC68EA2C3}" srcOrd="0" destOrd="0" presId="urn:microsoft.com/office/officeart/2005/8/layout/orgChart1"/>
    <dgm:cxn modelId="{8B7C0087-9FB6-4477-89F0-3618ED89D04B}" type="presOf" srcId="{2EA0C784-82D5-4C96-9494-D980DA776624}" destId="{278025FA-11B2-4B86-84DD-63B721F0CE69}" srcOrd="1" destOrd="0" presId="urn:microsoft.com/office/officeart/2005/8/layout/orgChart1"/>
    <dgm:cxn modelId="{CB49BA57-094A-4251-AAC6-507E5B91CDD2}" type="presOf" srcId="{D3AE7614-15A0-43A8-A0D3-84DA63537C1D}" destId="{151665C5-AF41-426B-BA76-B70EB8F543D3}" srcOrd="1" destOrd="0" presId="urn:microsoft.com/office/officeart/2005/8/layout/orgChart1"/>
    <dgm:cxn modelId="{6F55A881-FCF5-4928-B179-846C99844474}" srcId="{7F5444E8-EFA0-468F-92CC-570EEC19C743}" destId="{8BDB5729-2837-4ABB-94B2-EF873220A32F}" srcOrd="0" destOrd="0" parTransId="{D78B02D2-2902-4CDC-8455-E19ABEB0D667}" sibTransId="{EB83CA69-57A2-4938-AF52-EDCE57F053E8}"/>
    <dgm:cxn modelId="{714EB83B-B764-492D-9408-065629D2C329}" srcId="{7F5444E8-EFA0-468F-92CC-570EEC19C743}" destId="{F6CCEC5C-3979-4F2C-BBDB-2DCC452BEB5A}" srcOrd="2" destOrd="0" parTransId="{B6878D8A-60EB-4A4F-9D20-1E6836612888}" sibTransId="{709466DE-7941-47AB-A3E0-146EB99E2F10}"/>
    <dgm:cxn modelId="{990CB9AD-8479-4EC2-95B4-2865A57D4700}" type="presOf" srcId="{F6CCEC5C-3979-4F2C-BBDB-2DCC452BEB5A}" destId="{C9100B58-5ACE-4787-8B21-041A555A0A61}" srcOrd="1" destOrd="0" presId="urn:microsoft.com/office/officeart/2005/8/layout/orgChart1"/>
    <dgm:cxn modelId="{EA33C8B4-2A37-4B90-861B-8AF1EEA555C7}" srcId="{3EC928A1-EDFA-435D-926B-85FA250466BB}" destId="{7F5444E8-EFA0-468F-92CC-570EEC19C743}" srcOrd="0" destOrd="0" parTransId="{608747E9-4E66-4E40-971A-9647B96B63D2}" sibTransId="{59F21916-CDAD-4FEF-A170-FF4D260CA500}"/>
    <dgm:cxn modelId="{86DBA0AD-91FE-48CF-847B-048D19E86F13}" type="presParOf" srcId="{701AF732-FA6D-4C35-BA37-717D95FABBCB}" destId="{4E201EA2-EF40-4DA1-A2D6-C0D55A96D2ED}" srcOrd="0" destOrd="0" presId="urn:microsoft.com/office/officeart/2005/8/layout/orgChart1"/>
    <dgm:cxn modelId="{0B09BFD0-534E-4B2F-A47B-D46CDD907F78}" type="presParOf" srcId="{4E201EA2-EF40-4DA1-A2D6-C0D55A96D2ED}" destId="{505A35C2-C079-42C6-B88B-6B38D006405E}" srcOrd="0" destOrd="0" presId="urn:microsoft.com/office/officeart/2005/8/layout/orgChart1"/>
    <dgm:cxn modelId="{2C8EB554-FEA3-4AD9-B314-264D745F4CB5}" type="presParOf" srcId="{505A35C2-C079-42C6-B88B-6B38D006405E}" destId="{D1E7A73A-F115-4AF5-A631-35AB220F42D8}" srcOrd="0" destOrd="0" presId="urn:microsoft.com/office/officeart/2005/8/layout/orgChart1"/>
    <dgm:cxn modelId="{692131F3-6447-4938-A704-0997B9C9D58D}" type="presParOf" srcId="{505A35C2-C079-42C6-B88B-6B38D006405E}" destId="{B8A0E154-3FB4-4E17-B2E3-36882ECFEA26}" srcOrd="1" destOrd="0" presId="urn:microsoft.com/office/officeart/2005/8/layout/orgChart1"/>
    <dgm:cxn modelId="{EEA7B9DA-8FB9-414F-95F4-EE8F7EF31470}" type="presParOf" srcId="{4E201EA2-EF40-4DA1-A2D6-C0D55A96D2ED}" destId="{89215870-9065-4394-A98E-6A216EA867A5}" srcOrd="1" destOrd="0" presId="urn:microsoft.com/office/officeart/2005/8/layout/orgChart1"/>
    <dgm:cxn modelId="{03205E0D-B06C-4753-977E-AE0A0D0A614A}" type="presParOf" srcId="{89215870-9065-4394-A98E-6A216EA867A5}" destId="{0B8D7AC0-DA55-4565-9BF2-560EC68EA2C3}" srcOrd="0" destOrd="0" presId="urn:microsoft.com/office/officeart/2005/8/layout/orgChart1"/>
    <dgm:cxn modelId="{F72F814E-226C-4388-BAE9-C5F34E013BE8}" type="presParOf" srcId="{89215870-9065-4394-A98E-6A216EA867A5}" destId="{DC45A17C-E28C-4922-AE46-EC9E5D2BBD5C}" srcOrd="1" destOrd="0" presId="urn:microsoft.com/office/officeart/2005/8/layout/orgChart1"/>
    <dgm:cxn modelId="{0C4F2395-325E-4EE5-A06D-3E2D396BB841}" type="presParOf" srcId="{DC45A17C-E28C-4922-AE46-EC9E5D2BBD5C}" destId="{B457827C-C4B6-44D0-A89B-00D78CCBFAA4}" srcOrd="0" destOrd="0" presId="urn:microsoft.com/office/officeart/2005/8/layout/orgChart1"/>
    <dgm:cxn modelId="{CD664667-947F-4B96-926B-5909835F8C00}" type="presParOf" srcId="{B457827C-C4B6-44D0-A89B-00D78CCBFAA4}" destId="{CD67A87F-CA5F-46F1-9F7E-CF90B0F6E19B}" srcOrd="0" destOrd="0" presId="urn:microsoft.com/office/officeart/2005/8/layout/orgChart1"/>
    <dgm:cxn modelId="{1B987737-D7FA-4FF1-9A85-13E80F9AB9E7}" type="presParOf" srcId="{B457827C-C4B6-44D0-A89B-00D78CCBFAA4}" destId="{7D236DF8-9A08-48FD-B1A4-42017980FB0C}" srcOrd="1" destOrd="0" presId="urn:microsoft.com/office/officeart/2005/8/layout/orgChart1"/>
    <dgm:cxn modelId="{603CB480-C13A-414E-98AB-1EDC689E1501}" type="presParOf" srcId="{DC45A17C-E28C-4922-AE46-EC9E5D2BBD5C}" destId="{D08659DF-8634-4097-9FA5-306BB204C825}" srcOrd="1" destOrd="0" presId="urn:microsoft.com/office/officeart/2005/8/layout/orgChart1"/>
    <dgm:cxn modelId="{8D8F14DF-E882-410F-AA88-DD319B3600CD}" type="presParOf" srcId="{D08659DF-8634-4097-9FA5-306BB204C825}" destId="{3D5C5E27-1C6C-46AB-95BD-4531EFC8079D}" srcOrd="0" destOrd="0" presId="urn:microsoft.com/office/officeart/2005/8/layout/orgChart1"/>
    <dgm:cxn modelId="{4B4E62CF-63F8-4F0E-9384-461C87D0B7F0}" type="presParOf" srcId="{D08659DF-8634-4097-9FA5-306BB204C825}" destId="{F00200B3-1BFB-445D-95AB-672865D2E74D}" srcOrd="1" destOrd="0" presId="urn:microsoft.com/office/officeart/2005/8/layout/orgChart1"/>
    <dgm:cxn modelId="{654DBB3F-7232-44B7-B9AC-CCC79472A3C7}" type="presParOf" srcId="{F00200B3-1BFB-445D-95AB-672865D2E74D}" destId="{05C78F30-9B7A-4392-9A96-1E6255FB3760}" srcOrd="0" destOrd="0" presId="urn:microsoft.com/office/officeart/2005/8/layout/orgChart1"/>
    <dgm:cxn modelId="{868262C8-83B1-4611-8520-CAF5C2B39E40}" type="presParOf" srcId="{05C78F30-9B7A-4392-9A96-1E6255FB3760}" destId="{C097A90A-2670-4A20-9B89-DD3B40035010}" srcOrd="0" destOrd="0" presId="urn:microsoft.com/office/officeart/2005/8/layout/orgChart1"/>
    <dgm:cxn modelId="{0A0FE8CC-D610-4087-A552-991119C407A5}" type="presParOf" srcId="{05C78F30-9B7A-4392-9A96-1E6255FB3760}" destId="{278025FA-11B2-4B86-84DD-63B721F0CE69}" srcOrd="1" destOrd="0" presId="urn:microsoft.com/office/officeart/2005/8/layout/orgChart1"/>
    <dgm:cxn modelId="{639A8918-AF01-45F3-9D16-470D92BF32B5}" type="presParOf" srcId="{F00200B3-1BFB-445D-95AB-672865D2E74D}" destId="{D622BFB7-C7EC-4DA0-8C2D-1A4CDCC561A6}" srcOrd="1" destOrd="0" presId="urn:microsoft.com/office/officeart/2005/8/layout/orgChart1"/>
    <dgm:cxn modelId="{B13EFCE5-AEB8-4CC4-B1CC-43E7B9E9DD74}" type="presParOf" srcId="{F00200B3-1BFB-445D-95AB-672865D2E74D}" destId="{2FCF2521-1AE9-4E96-AFD8-07FF94F23C2A}" srcOrd="2" destOrd="0" presId="urn:microsoft.com/office/officeart/2005/8/layout/orgChart1"/>
    <dgm:cxn modelId="{45AA2868-6B33-450C-B324-4D34C3DD732B}" type="presParOf" srcId="{DC45A17C-E28C-4922-AE46-EC9E5D2BBD5C}" destId="{0B6108B0-16A1-44A8-BD93-D8A0716A6E81}" srcOrd="2" destOrd="0" presId="urn:microsoft.com/office/officeart/2005/8/layout/orgChart1"/>
    <dgm:cxn modelId="{36D578AA-195A-4441-9510-353CBD83C538}" type="presParOf" srcId="{89215870-9065-4394-A98E-6A216EA867A5}" destId="{25DD8F78-AD6B-4075-9ACA-127F052FA382}" srcOrd="2" destOrd="0" presId="urn:microsoft.com/office/officeart/2005/8/layout/orgChart1"/>
    <dgm:cxn modelId="{BC4C0E8D-7941-4BB8-A305-8327B8481FC1}" type="presParOf" srcId="{89215870-9065-4394-A98E-6A216EA867A5}" destId="{613CD06D-BC75-4AB7-B0B6-5AEB3A49BB4F}" srcOrd="3" destOrd="0" presId="urn:microsoft.com/office/officeart/2005/8/layout/orgChart1"/>
    <dgm:cxn modelId="{CEE1319F-9733-4F49-9851-9526F3B5BF79}" type="presParOf" srcId="{613CD06D-BC75-4AB7-B0B6-5AEB3A49BB4F}" destId="{44D38701-584E-466A-8B46-91C56F155315}" srcOrd="0" destOrd="0" presId="urn:microsoft.com/office/officeart/2005/8/layout/orgChart1"/>
    <dgm:cxn modelId="{590A29FB-5E99-40F7-9B42-12A038FD3E11}" type="presParOf" srcId="{44D38701-584E-466A-8B46-91C56F155315}" destId="{91C98E25-ED4B-480F-BBC3-E6076FD0A883}" srcOrd="0" destOrd="0" presId="urn:microsoft.com/office/officeart/2005/8/layout/orgChart1"/>
    <dgm:cxn modelId="{5FBDBE20-E637-4D5E-B882-C3E2EEE1F7B4}" type="presParOf" srcId="{44D38701-584E-466A-8B46-91C56F155315}" destId="{151665C5-AF41-426B-BA76-B70EB8F543D3}" srcOrd="1" destOrd="0" presId="urn:microsoft.com/office/officeart/2005/8/layout/orgChart1"/>
    <dgm:cxn modelId="{92F20EE6-6E34-41EF-B658-0F10B5F017D3}" type="presParOf" srcId="{613CD06D-BC75-4AB7-B0B6-5AEB3A49BB4F}" destId="{084ECA40-E0B8-4F13-9C6F-B25B0AB6E391}" srcOrd="1" destOrd="0" presId="urn:microsoft.com/office/officeart/2005/8/layout/orgChart1"/>
    <dgm:cxn modelId="{AA74F21B-7BE3-4E7B-8096-41036F85B2CE}" type="presParOf" srcId="{613CD06D-BC75-4AB7-B0B6-5AEB3A49BB4F}" destId="{49229D53-5C58-4A06-9999-3A3584EFC457}" srcOrd="2" destOrd="0" presId="urn:microsoft.com/office/officeart/2005/8/layout/orgChart1"/>
    <dgm:cxn modelId="{920219C8-EE58-4219-916B-CB20C14DF494}" type="presParOf" srcId="{89215870-9065-4394-A98E-6A216EA867A5}" destId="{5A56A4B6-2477-4363-9894-FC6E526C3020}" srcOrd="4" destOrd="0" presId="urn:microsoft.com/office/officeart/2005/8/layout/orgChart1"/>
    <dgm:cxn modelId="{73B6076E-8D17-492E-A564-E01C1F9966A2}" type="presParOf" srcId="{89215870-9065-4394-A98E-6A216EA867A5}" destId="{1B86B881-17F1-4817-846B-93BE8ACC1533}" srcOrd="5" destOrd="0" presId="urn:microsoft.com/office/officeart/2005/8/layout/orgChart1"/>
    <dgm:cxn modelId="{44C3B937-2830-4F18-A7C3-DAAB8D5AAEB4}" type="presParOf" srcId="{1B86B881-17F1-4817-846B-93BE8ACC1533}" destId="{FD5E4435-053F-43B7-98FA-7B7709BFC53E}" srcOrd="0" destOrd="0" presId="urn:microsoft.com/office/officeart/2005/8/layout/orgChart1"/>
    <dgm:cxn modelId="{239BA0FE-8C4D-4D58-BF9E-18F30C9E9130}" type="presParOf" srcId="{FD5E4435-053F-43B7-98FA-7B7709BFC53E}" destId="{E5A641E1-3C02-48D0-8462-58705AC629A0}" srcOrd="0" destOrd="0" presId="urn:microsoft.com/office/officeart/2005/8/layout/orgChart1"/>
    <dgm:cxn modelId="{7CCE78C7-8A6D-4AC0-BF87-9D185C9432AF}" type="presParOf" srcId="{FD5E4435-053F-43B7-98FA-7B7709BFC53E}" destId="{C9100B58-5ACE-4787-8B21-041A555A0A61}" srcOrd="1" destOrd="0" presId="urn:microsoft.com/office/officeart/2005/8/layout/orgChart1"/>
    <dgm:cxn modelId="{58024060-FB88-4315-93BA-B202EB52FBF7}" type="presParOf" srcId="{1B86B881-17F1-4817-846B-93BE8ACC1533}" destId="{278B89BC-9CE8-4DE3-96F3-C78E0F339EE8}" srcOrd="1" destOrd="0" presId="urn:microsoft.com/office/officeart/2005/8/layout/orgChart1"/>
    <dgm:cxn modelId="{17F82FD9-F669-4E87-90E0-C268BD37901A}" type="presParOf" srcId="{1B86B881-17F1-4817-846B-93BE8ACC1533}" destId="{2068469E-F397-4BD7-8F68-1C2E4656B532}" srcOrd="2" destOrd="0" presId="urn:microsoft.com/office/officeart/2005/8/layout/orgChart1"/>
    <dgm:cxn modelId="{8EC99E14-3EDB-4AD9-BB47-6573DE386775}" type="presParOf" srcId="{4E201EA2-EF40-4DA1-A2D6-C0D55A96D2ED}" destId="{E7C119A2-2160-4505-93D5-385609B4F7DA}"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56A4B6-2477-4363-9894-FC6E526C3020}">
      <dsp:nvSpPr>
        <dsp:cNvPr id="0" name=""/>
        <dsp:cNvSpPr/>
      </dsp:nvSpPr>
      <dsp:spPr>
        <a:xfrm>
          <a:off x="2657474" y="804457"/>
          <a:ext cx="1880183" cy="326312"/>
        </a:xfrm>
        <a:custGeom>
          <a:avLst/>
          <a:gdLst/>
          <a:ahLst/>
          <a:cxnLst/>
          <a:rect l="0" t="0" r="0" b="0"/>
          <a:pathLst>
            <a:path>
              <a:moveTo>
                <a:pt x="0" y="0"/>
              </a:moveTo>
              <a:lnTo>
                <a:pt x="0" y="163156"/>
              </a:lnTo>
              <a:lnTo>
                <a:pt x="1880183" y="163156"/>
              </a:lnTo>
              <a:lnTo>
                <a:pt x="1880183" y="3263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5DD8F78-AD6B-4075-9ACA-127F052FA382}">
      <dsp:nvSpPr>
        <dsp:cNvPr id="0" name=""/>
        <dsp:cNvSpPr/>
      </dsp:nvSpPr>
      <dsp:spPr>
        <a:xfrm>
          <a:off x="2611755" y="804457"/>
          <a:ext cx="91440" cy="326312"/>
        </a:xfrm>
        <a:custGeom>
          <a:avLst/>
          <a:gdLst/>
          <a:ahLst/>
          <a:cxnLst/>
          <a:rect l="0" t="0" r="0" b="0"/>
          <a:pathLst>
            <a:path>
              <a:moveTo>
                <a:pt x="45720" y="0"/>
              </a:moveTo>
              <a:lnTo>
                <a:pt x="45720" y="3263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5C5E27-1C6C-46AB-95BD-4531EFC8079D}">
      <dsp:nvSpPr>
        <dsp:cNvPr id="0" name=""/>
        <dsp:cNvSpPr/>
      </dsp:nvSpPr>
      <dsp:spPr>
        <a:xfrm>
          <a:off x="155743" y="1907705"/>
          <a:ext cx="233080" cy="714780"/>
        </a:xfrm>
        <a:custGeom>
          <a:avLst/>
          <a:gdLst/>
          <a:ahLst/>
          <a:cxnLst/>
          <a:rect l="0" t="0" r="0" b="0"/>
          <a:pathLst>
            <a:path>
              <a:moveTo>
                <a:pt x="0" y="0"/>
              </a:moveTo>
              <a:lnTo>
                <a:pt x="0" y="714780"/>
              </a:lnTo>
              <a:lnTo>
                <a:pt x="233080" y="7147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B8D7AC0-DA55-4565-9BF2-560EC68EA2C3}">
      <dsp:nvSpPr>
        <dsp:cNvPr id="0" name=""/>
        <dsp:cNvSpPr/>
      </dsp:nvSpPr>
      <dsp:spPr>
        <a:xfrm>
          <a:off x="777291" y="804457"/>
          <a:ext cx="1880183" cy="326312"/>
        </a:xfrm>
        <a:custGeom>
          <a:avLst/>
          <a:gdLst/>
          <a:ahLst/>
          <a:cxnLst/>
          <a:rect l="0" t="0" r="0" b="0"/>
          <a:pathLst>
            <a:path>
              <a:moveTo>
                <a:pt x="1880183" y="0"/>
              </a:moveTo>
              <a:lnTo>
                <a:pt x="1880183" y="163156"/>
              </a:lnTo>
              <a:lnTo>
                <a:pt x="0" y="163156"/>
              </a:lnTo>
              <a:lnTo>
                <a:pt x="0" y="32631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E7A73A-F115-4AF5-A631-35AB220F42D8}">
      <dsp:nvSpPr>
        <dsp:cNvPr id="0" name=""/>
        <dsp:cNvSpPr/>
      </dsp:nvSpPr>
      <dsp:spPr>
        <a:xfrm>
          <a:off x="1880539" y="27522"/>
          <a:ext cx="1553870" cy="7769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dirty="0"/>
            <a:t>Emergency Ambulance Services Joint Committee</a:t>
          </a:r>
        </a:p>
      </dsp:txBody>
      <dsp:txXfrm>
        <a:off x="1880539" y="27522"/>
        <a:ext cx="1553870" cy="776935"/>
      </dsp:txXfrm>
    </dsp:sp>
    <dsp:sp modelId="{CD67A87F-CA5F-46F1-9F7E-CF90B0F6E19B}">
      <dsp:nvSpPr>
        <dsp:cNvPr id="0" name=""/>
        <dsp:cNvSpPr/>
      </dsp:nvSpPr>
      <dsp:spPr>
        <a:xfrm>
          <a:off x="356" y="1130769"/>
          <a:ext cx="1553870" cy="7769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dirty="0"/>
            <a:t>EASC Management Group</a:t>
          </a:r>
        </a:p>
      </dsp:txBody>
      <dsp:txXfrm>
        <a:off x="356" y="1130769"/>
        <a:ext cx="1553870" cy="776935"/>
      </dsp:txXfrm>
    </dsp:sp>
    <dsp:sp modelId="{C097A90A-2670-4A20-9B89-DD3B40035010}">
      <dsp:nvSpPr>
        <dsp:cNvPr id="0" name=""/>
        <dsp:cNvSpPr/>
      </dsp:nvSpPr>
      <dsp:spPr>
        <a:xfrm>
          <a:off x="388824" y="2234017"/>
          <a:ext cx="1553870" cy="7769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a:t>Joint Investigation Group</a:t>
          </a:r>
        </a:p>
      </dsp:txBody>
      <dsp:txXfrm>
        <a:off x="388824" y="2234017"/>
        <a:ext cx="1553870" cy="776935"/>
      </dsp:txXfrm>
    </dsp:sp>
    <dsp:sp modelId="{91C98E25-ED4B-480F-BBC3-E6076FD0A883}">
      <dsp:nvSpPr>
        <dsp:cNvPr id="0" name=""/>
        <dsp:cNvSpPr/>
      </dsp:nvSpPr>
      <dsp:spPr>
        <a:xfrm>
          <a:off x="1880539" y="1130769"/>
          <a:ext cx="1553870" cy="7769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dirty="0"/>
            <a:t>Emergency Medical Retrieval and Transfer Service Delivery Assurance Group</a:t>
          </a:r>
        </a:p>
      </dsp:txBody>
      <dsp:txXfrm>
        <a:off x="1880539" y="1130769"/>
        <a:ext cx="1553870" cy="776935"/>
      </dsp:txXfrm>
    </dsp:sp>
    <dsp:sp modelId="{E5A641E1-3C02-48D0-8462-58705AC629A0}">
      <dsp:nvSpPr>
        <dsp:cNvPr id="0" name=""/>
        <dsp:cNvSpPr/>
      </dsp:nvSpPr>
      <dsp:spPr>
        <a:xfrm>
          <a:off x="3760722" y="1130769"/>
          <a:ext cx="1553870" cy="776935"/>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a:t>Non-Emergency </a:t>
          </a:r>
          <a:r>
            <a:rPr lang="en-GB" sz="1300" kern="1200" dirty="0"/>
            <a:t>Patient Transport Services Delivery Assurance Group</a:t>
          </a:r>
        </a:p>
      </dsp:txBody>
      <dsp:txXfrm>
        <a:off x="3760722" y="1130769"/>
        <a:ext cx="1553870" cy="77693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2c13fd5f7fe5c1904617d8c8c03bd12e">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3b796d81165469cd18641afc89cf36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35239D-CB63-47DB-BA36-D424FCEE60CD}">
  <ds:schemaRefs>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f30bebb2-c01f-48d0-81da-dc8b123879c2"/>
    <ds:schemaRef ds:uri="b7e247b7-cca8-429f-8688-16f83c8fba5f"/>
    <ds:schemaRef ds:uri="http://schemas.microsoft.com/office/2006/metadata/properties"/>
    <ds:schemaRef ds:uri="http://purl.org/dc/dcmitype/"/>
    <ds:schemaRef ds:uri="http://purl.org/dc/terms/"/>
  </ds:schemaRefs>
</ds:datastoreItem>
</file>

<file path=customXml/itemProps2.xml><?xml version="1.0" encoding="utf-8"?>
<ds:datastoreItem xmlns:ds="http://schemas.openxmlformats.org/officeDocument/2006/customXml" ds:itemID="{C463D7F0-1318-41F0-8940-90F7CFCA9599}">
  <ds:schemaRefs>
    <ds:schemaRef ds:uri="http://schemas.microsoft.com/sharepoint/v3/contenttype/forms"/>
  </ds:schemaRefs>
</ds:datastoreItem>
</file>

<file path=customXml/itemProps3.xml><?xml version="1.0" encoding="utf-8"?>
<ds:datastoreItem xmlns:ds="http://schemas.openxmlformats.org/officeDocument/2006/customXml" ds:itemID="{A617C34B-BCCE-4348-BF7E-73AF3DF28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8788ED-E8D7-4099-8AA8-B9EFF06F2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1663</Words>
  <Characters>9485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Baxter (CTM UHB - CTM UHB - NCCU - Emergency Ambulance Services Team)</dc:creator>
  <cp:keywords/>
  <dc:description/>
  <cp:lastModifiedBy>Sian Ashford (CTM UHB - National Collaborative Commissioning Unit)</cp:lastModifiedBy>
  <cp:revision>2</cp:revision>
  <cp:lastPrinted>2022-08-03T14:20:00Z</cp:lastPrinted>
  <dcterms:created xsi:type="dcterms:W3CDTF">2023-03-03T12:49:00Z</dcterms:created>
  <dcterms:modified xsi:type="dcterms:W3CDTF">2023-03-03T12:49:00Z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