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7CE750E4" w:rsidR="00BA1AF1" w:rsidRPr="00BA1AF1" w:rsidRDefault="00044F18" w:rsidP="00BA1AF1">
            <w:pPr>
              <w:jc w:val="center"/>
              <w:rPr>
                <w:rFonts w:ascii="Verdana" w:hAnsi="Verdana"/>
                <w:sz w:val="24"/>
                <w:szCs w:val="24"/>
              </w:rPr>
            </w:pPr>
            <w:r>
              <w:rPr>
                <w:rFonts w:ascii="Verdana" w:hAnsi="Verdana"/>
                <w:sz w:val="24"/>
                <w:szCs w:val="24"/>
              </w:rPr>
              <w:t>2.8</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196CB515" w:rsidR="005E0A5F" w:rsidRPr="00E23B12" w:rsidRDefault="00CE3EEC" w:rsidP="00044F1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64742E7C" w:rsidR="00577535" w:rsidRPr="00E23B12" w:rsidRDefault="00044F18" w:rsidP="00044F18">
            <w:pPr>
              <w:rPr>
                <w:rFonts w:ascii="Verdana" w:hAnsi="Verdana" w:cs="Arial"/>
                <w:color w:val="FF0000"/>
                <w:sz w:val="24"/>
                <w:szCs w:val="24"/>
              </w:rPr>
            </w:pPr>
            <w:r>
              <w:rPr>
                <w:rStyle w:val="Style8"/>
                <w:rFonts w:ascii="Verdana" w:hAnsi="Verdana"/>
                <w:color w:val="000000" w:themeColor="text1"/>
                <w:szCs w:val="24"/>
              </w:rPr>
              <w:t>14/03</w:t>
            </w:r>
            <w:r w:rsidR="00B45447">
              <w:rPr>
                <w:rStyle w:val="Style8"/>
                <w:rFonts w:ascii="Verdana" w:hAnsi="Verdana"/>
                <w:color w:val="000000" w:themeColor="text1"/>
                <w:szCs w:val="24"/>
              </w:rPr>
              <w:t>/</w:t>
            </w:r>
            <w:r w:rsidR="00477950">
              <w:rPr>
                <w:rStyle w:val="Style8"/>
                <w:rFonts w:ascii="Verdana" w:hAnsi="Verdana"/>
                <w:color w:val="000000" w:themeColor="text1"/>
                <w:szCs w:val="24"/>
              </w:rPr>
              <w:t>202</w:t>
            </w:r>
            <w:r w:rsidR="008A40B5">
              <w:rPr>
                <w:rStyle w:val="Style8"/>
                <w:rFonts w:ascii="Verdana" w:hAnsi="Verdana"/>
                <w:color w:val="000000" w:themeColor="text1"/>
                <w:szCs w:val="24"/>
              </w:rPr>
              <w:t>3</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5C0BD227" w:rsidR="00747CDC" w:rsidRPr="00E23B12" w:rsidRDefault="00B43A29" w:rsidP="00577535">
            <w:pPr>
              <w:rPr>
                <w:rFonts w:ascii="Verdana" w:hAnsi="Verdana" w:cs="Arial"/>
                <w:caps/>
                <w:color w:val="FF0000"/>
                <w:sz w:val="24"/>
                <w:szCs w:val="24"/>
              </w:rPr>
            </w:pPr>
            <w:r>
              <w:rPr>
                <w:rFonts w:ascii="Verdana" w:hAnsi="Verdana"/>
                <w:sz w:val="24"/>
                <w:szCs w:val="24"/>
              </w:rPr>
              <w:t>Matthew Edwards, Head of Commissioning &amp; Performance, EASC Team</w:t>
            </w:r>
          </w:p>
        </w:tc>
      </w:tr>
      <w:tr w:rsidR="003E2FB0"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11AA224B" w:rsidR="00371F8A" w:rsidRPr="00371F8A" w:rsidRDefault="00044F18" w:rsidP="005E14D3">
            <w:pPr>
              <w:rPr>
                <w:rFonts w:ascii="Verdana" w:hAnsi="Verdana"/>
                <w:sz w:val="24"/>
                <w:szCs w:val="24"/>
              </w:rPr>
            </w:pPr>
            <w:r w:rsidRPr="00044F18">
              <w:rPr>
                <w:rFonts w:ascii="Verdana" w:hAnsi="Verdana"/>
                <w:sz w:val="24"/>
                <w:szCs w:val="24"/>
              </w:rPr>
              <w:t>Matthew Edwards, Head of Commissioning &amp; Performance, EASC Team</w:t>
            </w:r>
          </w:p>
        </w:tc>
      </w:tr>
      <w:tr w:rsidR="002D02D2"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40B2EE12" w:rsidR="00EA7C24" w:rsidRPr="00E23B12" w:rsidRDefault="0046010E"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78865C8B" w14:textId="77777777" w:rsidTr="00E55D6E">
        <w:trPr>
          <w:trHeight w:val="467"/>
        </w:trPr>
        <w:tc>
          <w:tcPr>
            <w:tcW w:w="9634" w:type="dxa"/>
            <w:gridSpan w:val="3"/>
            <w:shd w:val="clear" w:color="auto" w:fill="F2F2F2" w:themeFill="background1" w:themeFillShade="F2"/>
            <w:vAlign w:val="center"/>
          </w:tcPr>
          <w:p w14:paraId="70D00C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6E3CF8D" w14:textId="77777777" w:rsidTr="00E55D6E">
        <w:trPr>
          <w:trHeight w:val="404"/>
        </w:trPr>
        <w:tc>
          <w:tcPr>
            <w:tcW w:w="3825" w:type="dxa"/>
            <w:shd w:val="clear" w:color="auto" w:fill="F2F2F2" w:themeFill="background1" w:themeFillShade="F2"/>
            <w:vAlign w:val="center"/>
          </w:tcPr>
          <w:p w14:paraId="55993A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25CAFE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8D4CDB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2CA61DB" w14:textId="77777777" w:rsidTr="00E55D6E">
        <w:trPr>
          <w:trHeight w:val="423"/>
        </w:trPr>
        <w:tc>
          <w:tcPr>
            <w:tcW w:w="3825" w:type="dxa"/>
            <w:vAlign w:val="center"/>
          </w:tcPr>
          <w:p w14:paraId="2C9E1C4E" w14:textId="04B3AD34" w:rsidR="00463B6C" w:rsidRPr="00E23B12" w:rsidRDefault="009E1A33" w:rsidP="000C1B75">
            <w:pPr>
              <w:rPr>
                <w:rFonts w:ascii="Verdana" w:hAnsi="Verdana" w:cs="Arial"/>
                <w:sz w:val="24"/>
                <w:szCs w:val="24"/>
              </w:rPr>
            </w:pPr>
            <w:r>
              <w:rPr>
                <w:rFonts w:ascii="Verdana" w:hAnsi="Verdana" w:cs="Arial"/>
                <w:sz w:val="24"/>
                <w:szCs w:val="24"/>
              </w:rPr>
              <w:t>EASC Management Group</w:t>
            </w:r>
          </w:p>
        </w:tc>
        <w:tc>
          <w:tcPr>
            <w:tcW w:w="2017" w:type="dxa"/>
            <w:vAlign w:val="center"/>
          </w:tcPr>
          <w:p w14:paraId="48B0AC22" w14:textId="2837339A" w:rsidR="00D227B8" w:rsidRPr="00E23B12" w:rsidRDefault="009E1A33" w:rsidP="003169A9">
            <w:pPr>
              <w:rPr>
                <w:rFonts w:ascii="Verdana" w:hAnsi="Verdana" w:cs="Arial"/>
                <w:sz w:val="24"/>
                <w:szCs w:val="24"/>
              </w:rPr>
            </w:pPr>
            <w:r>
              <w:rPr>
                <w:rFonts w:ascii="Verdana" w:hAnsi="Verdana" w:cs="Arial"/>
                <w:sz w:val="24"/>
                <w:szCs w:val="24"/>
              </w:rPr>
              <w:t>16 Feb 2023</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CC87F5A" w14:textId="28ACCB03" w:rsidR="00652117" w:rsidRPr="00E23B12" w:rsidRDefault="009E1A33" w:rsidP="00577535">
                <w:pPr>
                  <w:rPr>
                    <w:rFonts w:ascii="Verdana" w:hAnsi="Verdana" w:cs="Arial"/>
                    <w:sz w:val="24"/>
                    <w:szCs w:val="24"/>
                  </w:rPr>
                </w:pPr>
                <w:r>
                  <w:rPr>
                    <w:rStyle w:val="Style22"/>
                    <w:rFonts w:ascii="Verdana" w:hAnsi="Verdana"/>
                    <w:sz w:val="24"/>
                    <w:szCs w:val="24"/>
                  </w:rPr>
                  <w:t>NOTED</w:t>
                </w:r>
              </w:p>
            </w:sdtContent>
          </w:sdt>
        </w:tc>
      </w:tr>
    </w:tbl>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7A058F60" w14:textId="06377934" w:rsidR="00E01181" w:rsidRDefault="00E01181" w:rsidP="00577535">
            <w:pPr>
              <w:rPr>
                <w:rFonts w:ascii="Verdana" w:hAnsi="Verdana" w:cs="Arial"/>
                <w:sz w:val="24"/>
                <w:szCs w:val="24"/>
              </w:rPr>
            </w:pPr>
            <w:r>
              <w:rPr>
                <w:rFonts w:ascii="Verdana" w:hAnsi="Verdana" w:cs="Arial"/>
                <w:sz w:val="24"/>
                <w:szCs w:val="24"/>
              </w:rPr>
              <w:t>CASC</w:t>
            </w:r>
          </w:p>
          <w:p w14:paraId="63259893" w14:textId="27E6D97C" w:rsidR="00577535" w:rsidRDefault="0069470A" w:rsidP="00577535">
            <w:pPr>
              <w:rPr>
                <w:rFonts w:ascii="Verdana" w:hAnsi="Verdana" w:cs="Arial"/>
                <w:sz w:val="24"/>
                <w:szCs w:val="24"/>
              </w:rPr>
            </w:pPr>
            <w:r>
              <w:rPr>
                <w:rFonts w:ascii="Verdana" w:hAnsi="Verdana" w:cs="Arial"/>
                <w:sz w:val="24"/>
                <w:szCs w:val="24"/>
              </w:rPr>
              <w:t>EMS</w:t>
            </w:r>
          </w:p>
          <w:p w14:paraId="5E323BB8" w14:textId="6F7F055A" w:rsidR="00E01181" w:rsidRDefault="00E01181" w:rsidP="00577535">
            <w:pPr>
              <w:rPr>
                <w:rFonts w:ascii="Verdana" w:hAnsi="Verdana" w:cs="Arial"/>
                <w:sz w:val="24"/>
                <w:szCs w:val="24"/>
              </w:rPr>
            </w:pPr>
            <w:r>
              <w:rPr>
                <w:rFonts w:ascii="Verdana" w:hAnsi="Verdana" w:cs="Arial"/>
                <w:sz w:val="24"/>
                <w:szCs w:val="24"/>
              </w:rPr>
              <w:t>EMRTS</w:t>
            </w:r>
          </w:p>
          <w:p w14:paraId="65CEBC34" w14:textId="7A7723C0" w:rsidR="00E01181" w:rsidRDefault="00E01181" w:rsidP="00577535">
            <w:pPr>
              <w:rPr>
                <w:rFonts w:ascii="Verdana" w:hAnsi="Verdana" w:cs="Arial"/>
                <w:sz w:val="24"/>
                <w:szCs w:val="24"/>
              </w:rPr>
            </w:pPr>
            <w:r>
              <w:rPr>
                <w:rFonts w:ascii="Verdana" w:hAnsi="Verdana" w:cs="Arial"/>
                <w:sz w:val="24"/>
                <w:szCs w:val="24"/>
              </w:rPr>
              <w:t>ICAPs</w:t>
            </w:r>
          </w:p>
          <w:p w14:paraId="60332A02" w14:textId="2343B6F3" w:rsidR="00E01181" w:rsidRDefault="00E01181" w:rsidP="00577535">
            <w:pPr>
              <w:rPr>
                <w:rFonts w:ascii="Verdana" w:hAnsi="Verdana" w:cs="Arial"/>
                <w:sz w:val="24"/>
                <w:szCs w:val="24"/>
              </w:rPr>
            </w:pPr>
            <w:r>
              <w:rPr>
                <w:rFonts w:ascii="Verdana" w:hAnsi="Verdana" w:cs="Arial"/>
                <w:sz w:val="24"/>
                <w:szCs w:val="24"/>
              </w:rPr>
              <w:t>IMTP</w:t>
            </w:r>
          </w:p>
          <w:p w14:paraId="4A2AA1B9" w14:textId="2D5819E9" w:rsidR="00E01181" w:rsidRPr="00E23B12" w:rsidRDefault="00E01181" w:rsidP="00577535">
            <w:pPr>
              <w:rPr>
                <w:rFonts w:ascii="Verdana" w:hAnsi="Verdana" w:cs="Arial"/>
                <w:sz w:val="24"/>
                <w:szCs w:val="24"/>
              </w:rPr>
            </w:pPr>
            <w:r>
              <w:rPr>
                <w:rFonts w:ascii="Verdana" w:hAnsi="Verdana" w:cs="Arial"/>
                <w:sz w:val="24"/>
                <w:szCs w:val="24"/>
              </w:rPr>
              <w:t>NEPTS</w:t>
            </w:r>
          </w:p>
        </w:tc>
        <w:tc>
          <w:tcPr>
            <w:tcW w:w="8788" w:type="dxa"/>
            <w:vAlign w:val="center"/>
          </w:tcPr>
          <w:p w14:paraId="1899B508" w14:textId="76E22590" w:rsidR="00E01181" w:rsidRDefault="00E01181" w:rsidP="00577535">
            <w:pPr>
              <w:rPr>
                <w:rFonts w:ascii="Verdana" w:hAnsi="Verdana" w:cs="Arial"/>
                <w:sz w:val="24"/>
                <w:szCs w:val="24"/>
              </w:rPr>
            </w:pPr>
            <w:r>
              <w:rPr>
                <w:rFonts w:ascii="Verdana" w:hAnsi="Verdana" w:cs="Arial"/>
                <w:sz w:val="24"/>
                <w:szCs w:val="24"/>
              </w:rPr>
              <w:t>Chief Ambulance Services Commissioner</w:t>
            </w:r>
          </w:p>
          <w:p w14:paraId="13C8D180" w14:textId="76FD4893" w:rsidR="00577535" w:rsidRDefault="0069470A" w:rsidP="00577535">
            <w:pPr>
              <w:rPr>
                <w:rFonts w:ascii="Verdana" w:hAnsi="Verdana" w:cs="Arial"/>
                <w:sz w:val="24"/>
                <w:szCs w:val="24"/>
              </w:rPr>
            </w:pPr>
            <w:r>
              <w:rPr>
                <w:rFonts w:ascii="Verdana" w:hAnsi="Verdana" w:cs="Arial"/>
                <w:sz w:val="24"/>
                <w:szCs w:val="24"/>
              </w:rPr>
              <w:t>Emergency Medical Services</w:t>
            </w:r>
          </w:p>
          <w:p w14:paraId="6DD62B68" w14:textId="75348249" w:rsidR="00E01181" w:rsidRDefault="00E01181" w:rsidP="00577535">
            <w:pPr>
              <w:rPr>
                <w:rFonts w:ascii="Verdana" w:hAnsi="Verdana" w:cs="Arial"/>
                <w:sz w:val="24"/>
                <w:szCs w:val="24"/>
              </w:rPr>
            </w:pPr>
            <w:r>
              <w:rPr>
                <w:rFonts w:ascii="Verdana" w:hAnsi="Verdana" w:cs="Arial"/>
                <w:sz w:val="24"/>
                <w:szCs w:val="24"/>
              </w:rPr>
              <w:t>Emergency Medical Retrieval and Transfer Service (EMRTS Cymru)</w:t>
            </w:r>
          </w:p>
          <w:p w14:paraId="7FDBF275" w14:textId="77CE59B9" w:rsidR="00E01181" w:rsidRDefault="00E01181" w:rsidP="00577535">
            <w:pPr>
              <w:rPr>
                <w:rFonts w:ascii="Verdana" w:hAnsi="Verdana" w:cs="Arial"/>
                <w:sz w:val="24"/>
                <w:szCs w:val="24"/>
              </w:rPr>
            </w:pPr>
            <w:r>
              <w:rPr>
                <w:rFonts w:ascii="Verdana" w:hAnsi="Verdana" w:cs="Arial"/>
                <w:sz w:val="24"/>
                <w:szCs w:val="24"/>
              </w:rPr>
              <w:t>Integrated Commissioning Action Plans</w:t>
            </w:r>
          </w:p>
          <w:p w14:paraId="4254F90E" w14:textId="6E8604FA" w:rsidR="00E01181" w:rsidRDefault="00E01181" w:rsidP="00577535">
            <w:pPr>
              <w:rPr>
                <w:rFonts w:ascii="Verdana" w:hAnsi="Verdana" w:cs="Arial"/>
                <w:sz w:val="24"/>
                <w:szCs w:val="24"/>
              </w:rPr>
            </w:pPr>
            <w:r>
              <w:rPr>
                <w:rFonts w:ascii="Verdana" w:hAnsi="Verdana" w:cs="Arial"/>
                <w:sz w:val="24"/>
                <w:szCs w:val="24"/>
              </w:rPr>
              <w:t>Integrated Medium Term Plan</w:t>
            </w:r>
          </w:p>
          <w:p w14:paraId="608B1ECE" w14:textId="7CF7F43A" w:rsidR="00E01181" w:rsidRPr="00E23B12" w:rsidRDefault="00E01181" w:rsidP="00577535">
            <w:pPr>
              <w:rPr>
                <w:rFonts w:ascii="Verdana" w:hAnsi="Verdana" w:cs="Arial"/>
                <w:sz w:val="24"/>
                <w:szCs w:val="24"/>
              </w:rPr>
            </w:pPr>
            <w:proofErr w:type="spellStart"/>
            <w:r>
              <w:rPr>
                <w:rFonts w:ascii="Verdana" w:hAnsi="Verdana" w:cs="Arial"/>
                <w:sz w:val="24"/>
                <w:szCs w:val="24"/>
              </w:rPr>
              <w:t>Non Emergency</w:t>
            </w:r>
            <w:proofErr w:type="spellEnd"/>
            <w:r>
              <w:rPr>
                <w:rFonts w:ascii="Verdana" w:hAnsi="Verdana" w:cs="Arial"/>
                <w:sz w:val="24"/>
                <w:szCs w:val="24"/>
              </w:rPr>
              <w:t xml:space="preserve"> Patient Transport Service</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77777777" w:rsidR="00E55D6E" w:rsidRDefault="00E55D6E"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6EC4D85D"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 the priorities of the Committee for their populations, with benefits delivered to patients and the Welsh public, Welsh Government, Clinical Networks, Health Boards and other elements of the NHS Wales system.</w:t>
      </w:r>
    </w:p>
    <w:p w14:paraId="7331C451" w14:textId="77777777" w:rsidR="00E36A3F" w:rsidRPr="00304222" w:rsidRDefault="00E36A3F" w:rsidP="00E36A3F">
      <w:pPr>
        <w:pStyle w:val="ListParagraph"/>
        <w:spacing w:after="0" w:line="240" w:lineRule="auto"/>
        <w:jc w:val="both"/>
        <w:rPr>
          <w:szCs w:val="24"/>
        </w:rPr>
      </w:pPr>
    </w:p>
    <w:p w14:paraId="7B9D1C95" w14:textId="59B2F65D" w:rsidR="00304222" w:rsidRPr="00E36A3F"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 xml:space="preserve">also undertaken with commissioned services to ensure compliance with Ministerial </w:t>
      </w:r>
      <w:r w:rsidR="009E1A33">
        <w:rPr>
          <w:rFonts w:ascii="Verdana" w:eastAsia="Verdana" w:hAnsi="Verdana" w:cs="Verdana"/>
          <w:sz w:val="24"/>
          <w:szCs w:val="24"/>
        </w:rPr>
        <w:t>P</w:t>
      </w:r>
      <w:r w:rsidRPr="00304222">
        <w:rPr>
          <w:rFonts w:ascii="Verdana" w:eastAsia="Verdana" w:hAnsi="Verdana" w:cs="Verdana"/>
          <w:sz w:val="24"/>
          <w:szCs w:val="24"/>
        </w:rPr>
        <w:t>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684994E4" w14:textId="77777777" w:rsidR="00E36A3F" w:rsidRPr="00E36A3F" w:rsidRDefault="00E36A3F" w:rsidP="00E36A3F">
      <w:pPr>
        <w:pStyle w:val="ListParagraph"/>
        <w:rPr>
          <w:szCs w:val="24"/>
        </w:rPr>
      </w:pPr>
    </w:p>
    <w:p w14:paraId="555E89FF" w14:textId="30EB3C98"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162749AE" w14:textId="77777777" w:rsidR="00E36A3F" w:rsidRPr="00E36A3F" w:rsidRDefault="00E36A3F" w:rsidP="00E36A3F">
      <w:pPr>
        <w:pStyle w:val="ListParagraph"/>
        <w:rPr>
          <w:szCs w:val="24"/>
        </w:rPr>
      </w:pPr>
    </w:p>
    <w:p w14:paraId="26E0DDDF" w14:textId="10AFEF67" w:rsidR="000D452E" w:rsidRPr="00E36A3F"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72B3D525" w14:textId="77777777" w:rsidR="00E36A3F" w:rsidRPr="00E36A3F" w:rsidRDefault="00E36A3F" w:rsidP="00E36A3F">
      <w:pPr>
        <w:pStyle w:val="ListParagraph"/>
        <w:rPr>
          <w:szCs w:val="24"/>
        </w:rPr>
      </w:pPr>
    </w:p>
    <w:p w14:paraId="1BAC6C83" w14:textId="267D38CF" w:rsidR="000D452E" w:rsidRPr="00E36A3F"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6DFC90AC" w14:textId="77777777" w:rsidR="00E36A3F" w:rsidRPr="00E36A3F" w:rsidRDefault="00E36A3F" w:rsidP="00E36A3F">
      <w:pPr>
        <w:pStyle w:val="ListParagraph"/>
        <w:rPr>
          <w:szCs w:val="24"/>
        </w:rPr>
      </w:pP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4B156A5" w14:textId="77777777" w:rsidR="00676D78" w:rsidRPr="00B45447" w:rsidRDefault="00676D78"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2C396B10" w:rsidR="00494F5C" w:rsidRPr="001C7072"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41DD6AE0" w14:textId="26894F86"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lastRenderedPageBreak/>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7C1BBBD9" w14:textId="77777777" w:rsidR="00E36A3F" w:rsidRP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bCs/>
          <w:color w:val="000000" w:themeColor="text1"/>
          <w:sz w:val="24"/>
          <w:szCs w:val="24"/>
        </w:rPr>
        <w:t xml:space="preserve">Following approval at EASC, the Emergency Ambulance Services Commissioning Framework has been developed to provide clarity between core ambulance service delivery and opportunities for transformational service changes. EASC members also requested the opportunity to undertake local working groups to develop the priorities for each organisation in response to the challenges being faced by their populations.   </w:t>
      </w:r>
    </w:p>
    <w:p w14:paraId="1016AE61" w14:textId="77777777" w:rsidR="00E36A3F" w:rsidRDefault="00E36A3F" w:rsidP="00E36A3F">
      <w:pPr>
        <w:pStyle w:val="ListParagraph"/>
        <w:spacing w:after="0" w:line="240" w:lineRule="auto"/>
        <w:jc w:val="both"/>
        <w:rPr>
          <w:rFonts w:ascii="Verdana" w:hAnsi="Verdana" w:cs="Arial"/>
          <w:bCs/>
          <w:color w:val="000000" w:themeColor="text1"/>
          <w:sz w:val="24"/>
          <w:szCs w:val="24"/>
        </w:rPr>
      </w:pPr>
    </w:p>
    <w:p w14:paraId="2E07798D" w14:textId="723D0210" w:rsid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bCs/>
          <w:color w:val="000000" w:themeColor="text1"/>
          <w:sz w:val="24"/>
          <w:szCs w:val="24"/>
        </w:rPr>
        <w:t>Consequently, the EASC team has developed a process through the framework mechanism to enable this collaborative approach to transition and transformation through the development of local Integrated Commissioning Action Plans (ICAPs).</w:t>
      </w:r>
    </w:p>
    <w:p w14:paraId="6F923495" w14:textId="77777777" w:rsidR="00E36A3F" w:rsidRPr="00E36A3F" w:rsidRDefault="00E36A3F" w:rsidP="00E36A3F">
      <w:pPr>
        <w:pStyle w:val="ListParagraph"/>
        <w:rPr>
          <w:rFonts w:ascii="Verdana" w:hAnsi="Verdana" w:cs="Arial"/>
          <w:bCs/>
          <w:color w:val="000000" w:themeColor="text1"/>
          <w:sz w:val="24"/>
          <w:szCs w:val="24"/>
        </w:rPr>
      </w:pPr>
    </w:p>
    <w:p w14:paraId="2985080A" w14:textId="0F3E02BA" w:rsid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An update on the development of ICAPs is included </w:t>
      </w:r>
      <w:r w:rsidR="00255496">
        <w:rPr>
          <w:rFonts w:ascii="Verdana" w:hAnsi="Verdana" w:cs="Arial"/>
          <w:bCs/>
          <w:color w:val="000000" w:themeColor="text1"/>
          <w:sz w:val="24"/>
          <w:szCs w:val="24"/>
        </w:rPr>
        <w:t xml:space="preserve">within </w:t>
      </w:r>
      <w:r>
        <w:rPr>
          <w:rFonts w:ascii="Verdana" w:hAnsi="Verdana" w:cs="Arial"/>
          <w:bCs/>
          <w:color w:val="000000" w:themeColor="text1"/>
          <w:sz w:val="24"/>
          <w:szCs w:val="24"/>
        </w:rPr>
        <w:t xml:space="preserve">Agenda item </w:t>
      </w:r>
      <w:r w:rsidR="000C1603">
        <w:rPr>
          <w:rFonts w:ascii="Verdana" w:hAnsi="Verdana" w:cs="Arial"/>
          <w:bCs/>
          <w:color w:val="000000" w:themeColor="text1"/>
          <w:sz w:val="24"/>
          <w:szCs w:val="24"/>
        </w:rPr>
        <w:t>2.2</w:t>
      </w:r>
      <w:r>
        <w:rPr>
          <w:rFonts w:ascii="Verdana" w:hAnsi="Verdana" w:cs="Arial"/>
          <w:bCs/>
          <w:color w:val="000000" w:themeColor="text1"/>
          <w:sz w:val="24"/>
          <w:szCs w:val="24"/>
        </w:rPr>
        <w:t>.</w:t>
      </w:r>
    </w:p>
    <w:p w14:paraId="71A5FC42" w14:textId="77777777" w:rsidR="00E36A3F" w:rsidRDefault="00E36A3F" w:rsidP="00E36A3F">
      <w:pPr>
        <w:spacing w:after="0" w:line="240" w:lineRule="auto"/>
        <w:ind w:left="720"/>
        <w:jc w:val="both"/>
        <w:rPr>
          <w:rFonts w:ascii="Verdana" w:hAnsi="Verdana"/>
          <w:b/>
          <w:sz w:val="24"/>
          <w:szCs w:val="24"/>
        </w:rPr>
      </w:pPr>
    </w:p>
    <w:p w14:paraId="70CF8511" w14:textId="07CB677E" w:rsidR="00E36A3F" w:rsidRDefault="00E36A3F" w:rsidP="00E36A3F">
      <w:pPr>
        <w:spacing w:after="0" w:line="240" w:lineRule="auto"/>
        <w:ind w:left="720"/>
        <w:jc w:val="both"/>
        <w:rPr>
          <w:rFonts w:ascii="Verdana" w:hAnsi="Verdana"/>
          <w:b/>
          <w:sz w:val="24"/>
          <w:szCs w:val="24"/>
        </w:rPr>
      </w:pPr>
      <w:r w:rsidRPr="00E36A3F">
        <w:rPr>
          <w:rFonts w:ascii="Verdana" w:hAnsi="Verdana"/>
          <w:b/>
          <w:sz w:val="24"/>
          <w:szCs w:val="24"/>
        </w:rPr>
        <w:t>EASC Integrated Medium Term Plan (IMTP)</w:t>
      </w:r>
    </w:p>
    <w:p w14:paraId="3D982378" w14:textId="03544864" w:rsidR="0008738D" w:rsidRDefault="0008738D" w:rsidP="0008738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IMTP </w:t>
      </w:r>
      <w:r w:rsidRPr="0008738D">
        <w:rPr>
          <w:rFonts w:ascii="Verdana" w:hAnsi="Verdana" w:cs="Arial"/>
          <w:sz w:val="24"/>
          <w:szCs w:val="24"/>
        </w:rPr>
        <w:t xml:space="preserve">is written in the context of the most challenging operational and financial situation that our commissioned services and the wider health and public service has faced since the establishment of the </w:t>
      </w:r>
      <w:r w:rsidR="009E1A33">
        <w:rPr>
          <w:rFonts w:ascii="Verdana" w:hAnsi="Verdana" w:cs="Arial"/>
          <w:sz w:val="24"/>
          <w:szCs w:val="24"/>
        </w:rPr>
        <w:t>C</w:t>
      </w:r>
      <w:r w:rsidRPr="0008738D">
        <w:rPr>
          <w:rFonts w:ascii="Verdana" w:hAnsi="Verdana" w:cs="Arial"/>
          <w:sz w:val="24"/>
          <w:szCs w:val="24"/>
        </w:rPr>
        <w:t xml:space="preserve">ommittee. </w:t>
      </w:r>
    </w:p>
    <w:p w14:paraId="28112F43" w14:textId="77777777" w:rsidR="0008738D" w:rsidRDefault="0008738D" w:rsidP="0008738D">
      <w:pPr>
        <w:pStyle w:val="ListParagraph"/>
        <w:spacing w:after="0" w:line="240" w:lineRule="auto"/>
        <w:jc w:val="both"/>
        <w:rPr>
          <w:rFonts w:ascii="Verdana" w:hAnsi="Verdana" w:cs="Arial"/>
          <w:sz w:val="24"/>
          <w:szCs w:val="24"/>
        </w:rPr>
      </w:pPr>
    </w:p>
    <w:p w14:paraId="3322E4F5" w14:textId="77777777" w:rsidR="0008738D" w:rsidRDefault="0008738D" w:rsidP="0008738D">
      <w:pPr>
        <w:pStyle w:val="ListParagraph"/>
        <w:numPr>
          <w:ilvl w:val="1"/>
          <w:numId w:val="1"/>
        </w:numPr>
        <w:spacing w:after="0" w:line="240" w:lineRule="auto"/>
        <w:jc w:val="both"/>
        <w:rPr>
          <w:rFonts w:ascii="Verdana" w:hAnsi="Verdana" w:cs="Arial"/>
          <w:sz w:val="24"/>
          <w:szCs w:val="24"/>
        </w:rPr>
      </w:pPr>
      <w:r w:rsidRPr="0008738D">
        <w:rPr>
          <w:rFonts w:ascii="Verdana" w:hAnsi="Verdana" w:cs="Arial"/>
          <w:sz w:val="24"/>
          <w:szCs w:val="24"/>
        </w:rPr>
        <w:t>The plan</w:t>
      </w:r>
      <w:r>
        <w:rPr>
          <w:rFonts w:ascii="Verdana" w:hAnsi="Verdana" w:cs="Arial"/>
          <w:sz w:val="24"/>
          <w:szCs w:val="24"/>
        </w:rPr>
        <w:t>:</w:t>
      </w:r>
    </w:p>
    <w:p w14:paraId="629787D9" w14:textId="1FFE7AB3" w:rsidR="0008738D" w:rsidRDefault="0008738D"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 xml:space="preserve">sets out the </w:t>
      </w:r>
      <w:r w:rsidR="009E1A33">
        <w:rPr>
          <w:rFonts w:ascii="Verdana" w:hAnsi="Verdana" w:cs="Arial"/>
          <w:sz w:val="24"/>
          <w:szCs w:val="24"/>
        </w:rPr>
        <w:t>C</w:t>
      </w:r>
      <w:r w:rsidRPr="0008738D">
        <w:rPr>
          <w:rFonts w:ascii="Verdana" w:hAnsi="Verdana" w:cs="Arial"/>
          <w:sz w:val="24"/>
          <w:szCs w:val="24"/>
        </w:rPr>
        <w:t xml:space="preserve">ommittee’s priorities for commissioned services to ensure that clinical risks are </w:t>
      </w:r>
      <w:proofErr w:type="spellStart"/>
      <w:r w:rsidRPr="0008738D">
        <w:rPr>
          <w:rFonts w:ascii="Verdana" w:hAnsi="Verdana" w:cs="Arial"/>
          <w:sz w:val="24"/>
          <w:szCs w:val="24"/>
        </w:rPr>
        <w:t>minimised</w:t>
      </w:r>
      <w:proofErr w:type="spellEnd"/>
      <w:r w:rsidRPr="0008738D">
        <w:rPr>
          <w:rFonts w:ascii="Verdana" w:hAnsi="Verdana" w:cs="Arial"/>
          <w:sz w:val="24"/>
          <w:szCs w:val="24"/>
        </w:rPr>
        <w:t xml:space="preserve"> and patient safety is improved through efficient and effective service delivery</w:t>
      </w:r>
    </w:p>
    <w:p w14:paraId="30383B7F" w14:textId="429AEC5C" w:rsidR="0008738D" w:rsidRDefault="001277A8"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identifies a number of wider system work programmes to support transformation over the life cycle of this plan</w:t>
      </w:r>
    </w:p>
    <w:p w14:paraId="6E0F32D5" w14:textId="1E20BB8E" w:rsidR="0008738D" w:rsidRDefault="0008738D" w:rsidP="0008738D">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 xml:space="preserve">is </w:t>
      </w:r>
      <w:r w:rsidRPr="0008738D">
        <w:rPr>
          <w:rFonts w:ascii="Verdana" w:hAnsi="Verdana" w:cs="Arial"/>
          <w:sz w:val="24"/>
          <w:szCs w:val="24"/>
        </w:rPr>
        <w:t>consistent with those of the Welsh Ambulance Services NHS Trust, EMRTS Cymru and Health Boards</w:t>
      </w:r>
    </w:p>
    <w:p w14:paraId="27516B51" w14:textId="5614FD3A" w:rsidR="0008738D" w:rsidRDefault="0008738D"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ensures that Welsh Government requirements as defined within planning guidance, other national directives and national programmes are addressed</w:t>
      </w:r>
    </w:p>
    <w:p w14:paraId="5FA63C9E" w14:textId="5DB06422" w:rsidR="001277A8" w:rsidRPr="0008738D" w:rsidRDefault="001277A8" w:rsidP="0008738D">
      <w:pPr>
        <w:pStyle w:val="ListParagraph"/>
        <w:numPr>
          <w:ilvl w:val="0"/>
          <w:numId w:val="40"/>
        </w:numPr>
        <w:spacing w:after="0" w:line="240" w:lineRule="auto"/>
        <w:jc w:val="both"/>
        <w:rPr>
          <w:rFonts w:ascii="Verdana" w:hAnsi="Verdana" w:cs="Arial"/>
          <w:sz w:val="24"/>
          <w:szCs w:val="24"/>
        </w:rPr>
      </w:pPr>
      <w:r w:rsidRPr="0008738D">
        <w:rPr>
          <w:rFonts w:ascii="Verdana" w:hAnsi="Verdana" w:cs="Arial"/>
          <w:sz w:val="24"/>
          <w:szCs w:val="24"/>
        </w:rPr>
        <w:t>confirms that the Committee will continue to adapt and respond to changing service models at a local, regional and national level.</w:t>
      </w:r>
    </w:p>
    <w:p w14:paraId="5FD02B00" w14:textId="77777777" w:rsidR="001277A8" w:rsidRPr="001277A8" w:rsidRDefault="001277A8" w:rsidP="001277A8">
      <w:pPr>
        <w:pStyle w:val="ListParagraph"/>
        <w:rPr>
          <w:rFonts w:ascii="Verdana" w:hAnsi="Verdana" w:cs="Arial"/>
          <w:bCs/>
          <w:color w:val="000000" w:themeColor="text1"/>
          <w:sz w:val="24"/>
          <w:szCs w:val="24"/>
        </w:rPr>
      </w:pPr>
    </w:p>
    <w:p w14:paraId="3F6BE620" w14:textId="77F82BF7" w:rsidR="00E36A3F" w:rsidRPr="000C1603"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sz w:val="24"/>
          <w:szCs w:val="24"/>
        </w:rPr>
        <w:t>The</w:t>
      </w:r>
      <w:r w:rsidR="00F60097">
        <w:rPr>
          <w:rFonts w:ascii="Verdana" w:hAnsi="Verdana" w:cs="Arial"/>
          <w:sz w:val="24"/>
          <w:szCs w:val="24"/>
        </w:rPr>
        <w:t xml:space="preserve"> commissioning </w:t>
      </w:r>
      <w:r w:rsidRPr="00E36A3F">
        <w:rPr>
          <w:rFonts w:ascii="Verdana" w:hAnsi="Verdana" w:cs="Arial"/>
          <w:sz w:val="24"/>
          <w:szCs w:val="24"/>
        </w:rPr>
        <w:t>priorities are reflected in the EASC Commissioning Intentions.</w:t>
      </w:r>
    </w:p>
    <w:p w14:paraId="06BBAC01" w14:textId="77777777" w:rsidR="000C1603" w:rsidRPr="000C1603" w:rsidRDefault="000C1603" w:rsidP="000C1603">
      <w:pPr>
        <w:pStyle w:val="ListParagraph"/>
        <w:spacing w:after="0" w:line="240" w:lineRule="auto"/>
        <w:jc w:val="both"/>
        <w:rPr>
          <w:rFonts w:ascii="Verdana" w:hAnsi="Verdana" w:cs="Arial"/>
          <w:bCs/>
          <w:color w:val="000000" w:themeColor="text1"/>
          <w:sz w:val="24"/>
          <w:szCs w:val="24"/>
        </w:rPr>
      </w:pPr>
    </w:p>
    <w:p w14:paraId="24E8A8DA" w14:textId="5F113ED1" w:rsidR="000C1603" w:rsidRPr="00E36A3F" w:rsidRDefault="000C1603" w:rsidP="00E36A3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An update against the EASC Integrated Medium Term Plan is provided at Agenda item 2.4.</w:t>
      </w:r>
    </w:p>
    <w:p w14:paraId="2EA38068" w14:textId="00B5F069" w:rsidR="00890A97" w:rsidRDefault="00890A97" w:rsidP="001C7072">
      <w:pPr>
        <w:pStyle w:val="ListParagraph"/>
        <w:spacing w:after="0" w:line="240" w:lineRule="auto"/>
        <w:jc w:val="both"/>
        <w:rPr>
          <w:rFonts w:ascii="Verdana" w:hAnsi="Verdana" w:cstheme="minorHAnsi"/>
          <w:bCs/>
          <w:sz w:val="24"/>
          <w:szCs w:val="24"/>
        </w:rPr>
      </w:pPr>
    </w:p>
    <w:p w14:paraId="5ED49547" w14:textId="77777777" w:rsidR="009E1A33" w:rsidRDefault="009E1A33" w:rsidP="001C7072">
      <w:pPr>
        <w:pStyle w:val="ListParagraph"/>
        <w:spacing w:after="0" w:line="240" w:lineRule="auto"/>
        <w:jc w:val="both"/>
        <w:rPr>
          <w:rFonts w:ascii="Verdana" w:hAnsi="Verdana" w:cstheme="minorHAnsi"/>
          <w:bCs/>
          <w:sz w:val="24"/>
          <w:szCs w:val="24"/>
        </w:rPr>
      </w:pPr>
    </w:p>
    <w:p w14:paraId="48927F49" w14:textId="73A677F0" w:rsidR="004E5514" w:rsidRPr="00737F19" w:rsidRDefault="00BB315B" w:rsidP="003E4319">
      <w:pPr>
        <w:pStyle w:val="ListParagraph"/>
        <w:numPr>
          <w:ilvl w:val="1"/>
          <w:numId w:val="1"/>
        </w:numPr>
        <w:spacing w:after="0" w:line="240" w:lineRule="auto"/>
        <w:jc w:val="both"/>
        <w:rPr>
          <w:b/>
          <w:szCs w:val="24"/>
        </w:rPr>
      </w:pPr>
      <w:r>
        <w:rPr>
          <w:rFonts w:ascii="Verdana" w:hAnsi="Verdana"/>
          <w:b/>
          <w:sz w:val="24"/>
          <w:szCs w:val="24"/>
        </w:rPr>
        <w:lastRenderedPageBreak/>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r w:rsidR="00E36A3F">
        <w:rPr>
          <w:rFonts w:ascii="Verdana" w:hAnsi="Verdana"/>
          <w:b/>
          <w:sz w:val="24"/>
          <w:szCs w:val="24"/>
        </w:rPr>
        <w:t>: 2022-23</w:t>
      </w:r>
    </w:p>
    <w:p w14:paraId="20281A15" w14:textId="5360DC0F" w:rsidR="00BA6C5C" w:rsidRDefault="00B63405" w:rsidP="00E36A3F">
      <w:pPr>
        <w:spacing w:after="0" w:line="240" w:lineRule="auto"/>
        <w:ind w:left="709" w:firstLine="11"/>
        <w:jc w:val="both"/>
        <w:rPr>
          <w:rFonts w:ascii="Verdana" w:eastAsia="Verdana" w:hAnsi="Verdana" w:cs="Verdana"/>
          <w:sz w:val="24"/>
          <w:szCs w:val="24"/>
        </w:rPr>
      </w:pPr>
      <w:r w:rsidRPr="00B63405">
        <w:rPr>
          <w:rFonts w:ascii="Verdana" w:hAnsi="Verdana" w:cstheme="minorHAnsi"/>
          <w:bCs/>
          <w:sz w:val="24"/>
          <w:szCs w:val="24"/>
        </w:rPr>
        <w:t xml:space="preserve">A quarter 3 update against the Commissioning Intentions for 2022-23 is included at </w:t>
      </w:r>
      <w:r w:rsidRPr="00B63405">
        <w:rPr>
          <w:rFonts w:ascii="Verdana" w:hAnsi="Verdana" w:cstheme="minorHAnsi"/>
          <w:b/>
          <w:sz w:val="24"/>
          <w:szCs w:val="24"/>
        </w:rPr>
        <w:t>Appendix 1</w:t>
      </w:r>
      <w:r w:rsidR="00E171EC">
        <w:rPr>
          <w:rFonts w:ascii="Verdana" w:hAnsi="Verdana" w:cstheme="minorHAnsi"/>
          <w:b/>
          <w:sz w:val="24"/>
          <w:szCs w:val="24"/>
        </w:rPr>
        <w:t xml:space="preserve">a </w:t>
      </w:r>
      <w:r w:rsidR="005310A0">
        <w:rPr>
          <w:rFonts w:ascii="Verdana" w:hAnsi="Verdana" w:cstheme="minorHAnsi"/>
          <w:b/>
          <w:sz w:val="24"/>
          <w:szCs w:val="24"/>
        </w:rPr>
        <w:t xml:space="preserve">(EMS and NEPTS) </w:t>
      </w:r>
      <w:r w:rsidR="00E171EC" w:rsidRPr="005310A0">
        <w:rPr>
          <w:rFonts w:ascii="Verdana" w:hAnsi="Verdana" w:cstheme="minorHAnsi"/>
          <w:bCs/>
          <w:sz w:val="24"/>
          <w:szCs w:val="24"/>
        </w:rPr>
        <w:t>and</w:t>
      </w:r>
      <w:r w:rsidR="00E171EC">
        <w:rPr>
          <w:rFonts w:ascii="Verdana" w:hAnsi="Verdana" w:cstheme="minorHAnsi"/>
          <w:b/>
          <w:sz w:val="24"/>
          <w:szCs w:val="24"/>
        </w:rPr>
        <w:t xml:space="preserve"> </w:t>
      </w:r>
      <w:r w:rsidR="005310A0">
        <w:rPr>
          <w:rFonts w:ascii="Verdana" w:hAnsi="Verdana" w:cstheme="minorHAnsi"/>
          <w:b/>
          <w:sz w:val="24"/>
          <w:szCs w:val="24"/>
        </w:rPr>
        <w:t xml:space="preserve">Appendix </w:t>
      </w:r>
      <w:r w:rsidR="00E171EC">
        <w:rPr>
          <w:rFonts w:ascii="Verdana" w:hAnsi="Verdana" w:cstheme="minorHAnsi"/>
          <w:b/>
          <w:sz w:val="24"/>
          <w:szCs w:val="24"/>
        </w:rPr>
        <w:t>1b</w:t>
      </w:r>
      <w:r w:rsidR="005310A0">
        <w:rPr>
          <w:rFonts w:ascii="Verdana" w:hAnsi="Verdana" w:cstheme="minorHAnsi"/>
          <w:b/>
          <w:sz w:val="24"/>
          <w:szCs w:val="24"/>
        </w:rPr>
        <w:t xml:space="preserve"> (EMRTS)</w:t>
      </w:r>
      <w:r w:rsidRPr="00B63405">
        <w:rPr>
          <w:rFonts w:ascii="Verdana" w:hAnsi="Verdana" w:cstheme="minorHAnsi"/>
          <w:b/>
          <w:sz w:val="24"/>
          <w:szCs w:val="24"/>
        </w:rPr>
        <w:t>.</w:t>
      </w:r>
      <w:r w:rsidR="000C1603">
        <w:rPr>
          <w:rFonts w:ascii="Verdana" w:hAnsi="Verdana" w:cstheme="minorHAnsi"/>
          <w:b/>
          <w:sz w:val="24"/>
          <w:szCs w:val="24"/>
        </w:rPr>
        <w:t xml:space="preserve">  </w:t>
      </w:r>
      <w:r w:rsidR="00BA6C5C">
        <w:rPr>
          <w:rFonts w:ascii="Verdana" w:eastAsia="Verdana" w:hAnsi="Verdana" w:cs="Verdana"/>
          <w:sz w:val="24"/>
          <w:szCs w:val="24"/>
        </w:rPr>
        <w:t xml:space="preserve">The update provides information relating to the </w:t>
      </w:r>
      <w:r w:rsidR="005310A0">
        <w:rPr>
          <w:rFonts w:ascii="Verdana" w:eastAsia="Verdana" w:hAnsi="Verdana" w:cs="Verdana"/>
          <w:sz w:val="24"/>
          <w:szCs w:val="24"/>
        </w:rPr>
        <w:t xml:space="preserve">current position and </w:t>
      </w:r>
      <w:r w:rsidR="00BA6C5C">
        <w:rPr>
          <w:rFonts w:ascii="Verdana" w:eastAsia="Verdana" w:hAnsi="Verdana" w:cs="Verdana"/>
          <w:sz w:val="24"/>
          <w:szCs w:val="24"/>
        </w:rPr>
        <w:t xml:space="preserve">actions </w:t>
      </w:r>
      <w:r w:rsidR="005310A0">
        <w:rPr>
          <w:rFonts w:ascii="Verdana" w:eastAsia="Verdana" w:hAnsi="Verdana" w:cs="Verdana"/>
          <w:sz w:val="24"/>
          <w:szCs w:val="24"/>
        </w:rPr>
        <w:t>that have already been delivered along with next steps.</w:t>
      </w:r>
    </w:p>
    <w:p w14:paraId="0F59A3DD" w14:textId="7CF00CE1" w:rsidR="005310A0" w:rsidRDefault="005310A0" w:rsidP="00E36A3F">
      <w:pPr>
        <w:spacing w:after="0" w:line="240" w:lineRule="auto"/>
        <w:ind w:left="709" w:firstLine="11"/>
        <w:jc w:val="both"/>
        <w:rPr>
          <w:rFonts w:ascii="Verdana" w:eastAsia="Verdana" w:hAnsi="Verdana" w:cs="Verdana"/>
          <w:sz w:val="24"/>
          <w:szCs w:val="24"/>
        </w:rPr>
      </w:pPr>
    </w:p>
    <w:p w14:paraId="202B0B67" w14:textId="43E4B65F" w:rsidR="005310A0" w:rsidRDefault="005310A0" w:rsidP="0016358C">
      <w:pPr>
        <w:spacing w:after="0" w:line="240" w:lineRule="auto"/>
        <w:jc w:val="both"/>
        <w:rPr>
          <w:rFonts w:ascii="Verdana" w:eastAsia="Verdana" w:hAnsi="Verdana" w:cs="Verdana"/>
          <w:sz w:val="24"/>
          <w:szCs w:val="24"/>
        </w:rPr>
      </w:pPr>
      <w:bookmarkStart w:id="0" w:name="_GoBack"/>
      <w:bookmarkEnd w:id="0"/>
      <w:r>
        <w:rPr>
          <w:rFonts w:ascii="Verdana" w:eastAsia="Verdana" w:hAnsi="Verdana" w:cs="Verdana"/>
          <w:sz w:val="24"/>
          <w:szCs w:val="24"/>
        </w:rPr>
        <w:t>Members are asked to note:</w:t>
      </w:r>
    </w:p>
    <w:p w14:paraId="253998DA" w14:textId="77777777" w:rsidR="001C49F2" w:rsidRDefault="001C49F2" w:rsidP="001C49F2">
      <w:pPr>
        <w:spacing w:after="0" w:line="240" w:lineRule="auto"/>
        <w:jc w:val="both"/>
        <w:rPr>
          <w:rFonts w:ascii="Verdana" w:eastAsia="Verdana" w:hAnsi="Verdana" w:cs="Verdana"/>
          <w:b/>
          <w:bCs/>
          <w:sz w:val="24"/>
          <w:szCs w:val="24"/>
        </w:rPr>
      </w:pPr>
    </w:p>
    <w:p w14:paraId="38354150" w14:textId="0F7F645A" w:rsidR="00531D52" w:rsidRPr="00531D52" w:rsidRDefault="00531D52" w:rsidP="001C49F2">
      <w:pPr>
        <w:spacing w:after="0" w:line="240" w:lineRule="auto"/>
        <w:jc w:val="both"/>
        <w:rPr>
          <w:rFonts w:ascii="Verdana" w:eastAsia="Verdana" w:hAnsi="Verdana" w:cs="Verdana"/>
          <w:b/>
          <w:bCs/>
          <w:sz w:val="24"/>
          <w:szCs w:val="24"/>
        </w:rPr>
      </w:pPr>
      <w:r w:rsidRPr="00531D52">
        <w:rPr>
          <w:rFonts w:ascii="Verdana" w:eastAsia="Verdana" w:hAnsi="Verdana" w:cs="Verdana"/>
          <w:b/>
          <w:bCs/>
          <w:sz w:val="24"/>
          <w:szCs w:val="24"/>
        </w:rPr>
        <w:t>EMS</w:t>
      </w:r>
      <w:r w:rsidR="00020658">
        <w:rPr>
          <w:rFonts w:ascii="Verdana" w:eastAsia="Verdana" w:hAnsi="Verdana" w:cs="Verdana"/>
          <w:b/>
          <w:bCs/>
          <w:sz w:val="24"/>
          <w:szCs w:val="24"/>
        </w:rPr>
        <w:t>:</w:t>
      </w:r>
    </w:p>
    <w:p w14:paraId="00849A8A" w14:textId="4BC69FC7" w:rsidR="005310A0" w:rsidRDefault="005310A0"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w:t>
      </w:r>
      <w:r w:rsidR="00531D52" w:rsidRPr="001127B8">
        <w:rPr>
          <w:rFonts w:ascii="Verdana" w:eastAsia="Verdana" w:hAnsi="Verdana" w:cs="Verdana"/>
          <w:b/>
          <w:bCs/>
          <w:sz w:val="24"/>
          <w:szCs w:val="24"/>
        </w:rPr>
        <w:t xml:space="preserve"> (Commissioning Intention) </w:t>
      </w:r>
      <w:r w:rsidRPr="001127B8">
        <w:rPr>
          <w:rFonts w:ascii="Verdana" w:eastAsia="Verdana" w:hAnsi="Verdana" w:cs="Verdana"/>
          <w:b/>
          <w:bCs/>
          <w:sz w:val="24"/>
          <w:szCs w:val="24"/>
        </w:rPr>
        <w:t>1-A1</w:t>
      </w:r>
      <w:r w:rsidR="006B7AA3" w:rsidRPr="001127B8">
        <w:rPr>
          <w:rFonts w:ascii="Verdana" w:eastAsia="Verdana" w:hAnsi="Verdana" w:cs="Verdana"/>
          <w:b/>
          <w:bCs/>
          <w:sz w:val="24"/>
          <w:szCs w:val="24"/>
        </w:rPr>
        <w:t xml:space="preserve"> </w:t>
      </w:r>
      <w:r w:rsidR="001127B8" w:rsidRPr="001127B8">
        <w:rPr>
          <w:rFonts w:ascii="Verdana" w:eastAsia="Verdana" w:hAnsi="Verdana" w:cs="Verdana"/>
          <w:b/>
          <w:bCs/>
          <w:sz w:val="24"/>
          <w:szCs w:val="24"/>
        </w:rPr>
        <w:t>Activity resolved at Step 2</w:t>
      </w:r>
      <w:r w:rsidR="001127B8">
        <w:rPr>
          <w:rFonts w:ascii="Verdana" w:eastAsia="Verdana" w:hAnsi="Verdana" w:cs="Verdana"/>
          <w:b/>
          <w:bCs/>
          <w:sz w:val="24"/>
          <w:szCs w:val="24"/>
        </w:rPr>
        <w:t xml:space="preserve">: </w:t>
      </w:r>
      <w:r w:rsidR="006B7AA3">
        <w:rPr>
          <w:rFonts w:ascii="Verdana" w:eastAsia="Verdana" w:hAnsi="Verdana" w:cs="Verdana"/>
          <w:sz w:val="24"/>
          <w:szCs w:val="24"/>
        </w:rPr>
        <w:t xml:space="preserve"> </w:t>
      </w:r>
      <w:r>
        <w:rPr>
          <w:rFonts w:ascii="Verdana" w:eastAsia="Verdana" w:hAnsi="Verdana" w:cs="Verdana"/>
          <w:sz w:val="24"/>
          <w:szCs w:val="24"/>
        </w:rPr>
        <w:t>increase in hear and treat rates</w:t>
      </w:r>
    </w:p>
    <w:p w14:paraId="31A4C447" w14:textId="4085EABB" w:rsidR="005310A0"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 xml:space="preserve">CI1-A2 </w:t>
      </w:r>
      <w:r w:rsidR="001127B8" w:rsidRPr="001127B8">
        <w:rPr>
          <w:rFonts w:ascii="Verdana" w:eastAsia="Verdana" w:hAnsi="Verdana" w:cs="Verdana"/>
          <w:b/>
          <w:bCs/>
          <w:sz w:val="24"/>
          <w:szCs w:val="24"/>
        </w:rPr>
        <w:t>Mu</w:t>
      </w:r>
      <w:r w:rsidR="001127B8">
        <w:rPr>
          <w:rFonts w:ascii="Verdana" w:eastAsia="Verdana" w:hAnsi="Verdana" w:cs="Verdana"/>
          <w:b/>
          <w:bCs/>
          <w:sz w:val="24"/>
          <w:szCs w:val="24"/>
        </w:rPr>
        <w:t>l</w:t>
      </w:r>
      <w:r w:rsidR="001127B8" w:rsidRPr="001127B8">
        <w:rPr>
          <w:rFonts w:ascii="Verdana" w:eastAsia="Verdana" w:hAnsi="Verdana" w:cs="Verdana"/>
          <w:b/>
          <w:bCs/>
          <w:sz w:val="24"/>
          <w:szCs w:val="24"/>
        </w:rPr>
        <w:t xml:space="preserve">tiple responses at Step 3 </w:t>
      </w:r>
      <w:r w:rsidRPr="001127B8">
        <w:rPr>
          <w:rFonts w:ascii="Verdana" w:eastAsia="Verdana" w:hAnsi="Verdana" w:cs="Verdana"/>
          <w:b/>
          <w:bCs/>
          <w:sz w:val="24"/>
          <w:szCs w:val="24"/>
        </w:rPr>
        <w:t>and CI2-A3</w:t>
      </w:r>
      <w:r w:rsidR="001127B8" w:rsidRPr="001127B8">
        <w:rPr>
          <w:rFonts w:ascii="Verdana" w:eastAsia="Verdana" w:hAnsi="Verdana" w:cs="Verdana"/>
          <w:b/>
          <w:bCs/>
          <w:sz w:val="24"/>
          <w:szCs w:val="24"/>
        </w:rPr>
        <w:t xml:space="preserve"> Rosters aligned to demand</w:t>
      </w:r>
      <w:r w:rsidR="00F41170">
        <w:rPr>
          <w:rFonts w:ascii="Verdana" w:eastAsia="Verdana" w:hAnsi="Verdana" w:cs="Verdana"/>
          <w:b/>
          <w:bCs/>
          <w:sz w:val="24"/>
          <w:szCs w:val="24"/>
        </w:rPr>
        <w:t>:</w:t>
      </w:r>
      <w:r>
        <w:rPr>
          <w:rFonts w:ascii="Verdana" w:eastAsia="Verdana" w:hAnsi="Verdana" w:cs="Verdana"/>
          <w:sz w:val="24"/>
          <w:szCs w:val="24"/>
        </w:rPr>
        <w:t xml:space="preserve"> </w:t>
      </w:r>
      <w:r w:rsidR="005310A0">
        <w:rPr>
          <w:rFonts w:ascii="Verdana" w:eastAsia="Verdana" w:hAnsi="Verdana" w:cs="Verdana"/>
          <w:sz w:val="24"/>
          <w:szCs w:val="24"/>
        </w:rPr>
        <w:t>implementation of new rosters</w:t>
      </w:r>
      <w:r>
        <w:rPr>
          <w:rFonts w:ascii="Verdana" w:eastAsia="Verdana" w:hAnsi="Verdana" w:cs="Verdana"/>
          <w:sz w:val="24"/>
          <w:szCs w:val="24"/>
        </w:rPr>
        <w:t xml:space="preserve"> and evaluation process due to be completed in </w:t>
      </w:r>
      <w:proofErr w:type="spellStart"/>
      <w:r>
        <w:rPr>
          <w:rFonts w:ascii="Verdana" w:eastAsia="Verdana" w:hAnsi="Verdana" w:cs="Verdana"/>
          <w:sz w:val="24"/>
          <w:szCs w:val="24"/>
        </w:rPr>
        <w:t>Qtr</w:t>
      </w:r>
      <w:proofErr w:type="spellEnd"/>
      <w:r>
        <w:rPr>
          <w:rFonts w:ascii="Verdana" w:eastAsia="Verdana" w:hAnsi="Verdana" w:cs="Verdana"/>
          <w:sz w:val="24"/>
          <w:szCs w:val="24"/>
        </w:rPr>
        <w:t xml:space="preserve"> 4</w:t>
      </w:r>
    </w:p>
    <w:p w14:paraId="1FC74816" w14:textId="50BEEF20"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CI1-P1</w:t>
      </w:r>
      <w:r w:rsidR="001127B8">
        <w:rPr>
          <w:rFonts w:ascii="Verdana" w:eastAsia="Verdana" w:hAnsi="Verdana" w:cs="Verdana"/>
          <w:b/>
          <w:bCs/>
          <w:sz w:val="24"/>
          <w:szCs w:val="24"/>
        </w:rPr>
        <w:t xml:space="preserve"> Remote clinical support strategy:</w:t>
      </w:r>
      <w:r>
        <w:rPr>
          <w:rFonts w:ascii="Verdana" w:eastAsia="Verdana" w:hAnsi="Verdana" w:cs="Verdana"/>
          <w:sz w:val="24"/>
          <w:szCs w:val="24"/>
        </w:rPr>
        <w:t xml:space="preserve"> work required to develop remote clinical support strategy</w:t>
      </w:r>
    </w:p>
    <w:p w14:paraId="2706BBBF" w14:textId="5B860A4E"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w:t>
      </w:r>
      <w:r w:rsidR="001127B8" w:rsidRPr="001127B8">
        <w:rPr>
          <w:rFonts w:ascii="Verdana" w:eastAsia="Verdana" w:hAnsi="Verdana" w:cs="Verdana"/>
          <w:b/>
          <w:bCs/>
          <w:sz w:val="24"/>
          <w:szCs w:val="24"/>
        </w:rPr>
        <w:t>1</w:t>
      </w:r>
      <w:r w:rsidRPr="001127B8">
        <w:rPr>
          <w:rFonts w:ascii="Verdana" w:eastAsia="Verdana" w:hAnsi="Verdana" w:cs="Verdana"/>
          <w:b/>
          <w:bCs/>
          <w:sz w:val="24"/>
          <w:szCs w:val="24"/>
        </w:rPr>
        <w:t>-I2</w:t>
      </w:r>
      <w:r w:rsidR="001127B8" w:rsidRPr="001127B8">
        <w:rPr>
          <w:rFonts w:ascii="Verdana" w:eastAsia="Verdana" w:hAnsi="Verdana" w:cs="Verdana"/>
          <w:b/>
          <w:bCs/>
          <w:sz w:val="24"/>
          <w:szCs w:val="24"/>
        </w:rPr>
        <w:t xml:space="preserve"> Outcome by response type: </w:t>
      </w:r>
      <w:r>
        <w:rPr>
          <w:rFonts w:ascii="Verdana" w:eastAsia="Verdana" w:hAnsi="Verdana" w:cs="Verdana"/>
          <w:sz w:val="24"/>
          <w:szCs w:val="24"/>
        </w:rPr>
        <w:t xml:space="preserve">the benefits of </w:t>
      </w:r>
      <w:proofErr w:type="spellStart"/>
      <w:r>
        <w:rPr>
          <w:rFonts w:ascii="Verdana" w:eastAsia="Verdana" w:hAnsi="Verdana" w:cs="Verdana"/>
          <w:sz w:val="24"/>
          <w:szCs w:val="24"/>
        </w:rPr>
        <w:t>ePCR</w:t>
      </w:r>
      <w:proofErr w:type="spellEnd"/>
      <w:r>
        <w:rPr>
          <w:rFonts w:ascii="Verdana" w:eastAsia="Verdana" w:hAnsi="Verdana" w:cs="Verdana"/>
          <w:sz w:val="24"/>
          <w:szCs w:val="24"/>
        </w:rPr>
        <w:t xml:space="preserve"> in enabling the collection and sharing of information in a more timely and accurate manner</w:t>
      </w:r>
    </w:p>
    <w:p w14:paraId="6AF23D0B" w14:textId="0BC80AA0"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bookmarkStart w:id="1" w:name="_Hlk126756241"/>
      <w:r w:rsidRPr="001127B8">
        <w:rPr>
          <w:rFonts w:ascii="Verdana" w:eastAsia="Verdana" w:hAnsi="Verdana" w:cs="Verdana"/>
          <w:b/>
          <w:bCs/>
          <w:sz w:val="24"/>
          <w:szCs w:val="24"/>
        </w:rPr>
        <w:t xml:space="preserve">CI2-P1 </w:t>
      </w:r>
      <w:r w:rsidR="001127B8" w:rsidRPr="001127B8">
        <w:rPr>
          <w:rFonts w:ascii="Verdana" w:eastAsia="Verdana" w:hAnsi="Verdana" w:cs="Verdana"/>
          <w:b/>
          <w:bCs/>
          <w:sz w:val="24"/>
          <w:szCs w:val="24"/>
        </w:rPr>
        <w:t>Forecasting and modelling framework</w:t>
      </w:r>
      <w:r w:rsidR="001127B8">
        <w:rPr>
          <w:rFonts w:ascii="Verdana" w:eastAsia="Verdana" w:hAnsi="Verdana" w:cs="Verdana"/>
          <w:b/>
          <w:bCs/>
          <w:sz w:val="24"/>
          <w:szCs w:val="24"/>
        </w:rPr>
        <w:t>:</w:t>
      </w:r>
      <w:r>
        <w:rPr>
          <w:rFonts w:ascii="Verdana" w:eastAsia="Verdana" w:hAnsi="Verdana" w:cs="Verdana"/>
          <w:sz w:val="24"/>
          <w:szCs w:val="24"/>
        </w:rPr>
        <w:t xml:space="preserve"> delay of forecasting and modelling due to REAP4 and system pressures; appointment of new resource</w:t>
      </w:r>
    </w:p>
    <w:p w14:paraId="1E31A1B8" w14:textId="3BA4BAE4" w:rsidR="005310A0" w:rsidRDefault="006B7AA3" w:rsidP="005310A0">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CI3-A1</w:t>
      </w:r>
      <w:r w:rsidR="001127B8" w:rsidRPr="001127B8">
        <w:rPr>
          <w:rFonts w:ascii="Verdana" w:eastAsia="Verdana" w:hAnsi="Verdana" w:cs="Verdana"/>
          <w:b/>
          <w:bCs/>
          <w:sz w:val="24"/>
          <w:szCs w:val="24"/>
        </w:rPr>
        <w:t xml:space="preserve"> Reducing post-production lost hours</w:t>
      </w:r>
      <w:r w:rsidR="00F41170">
        <w:rPr>
          <w:rFonts w:ascii="Verdana" w:eastAsia="Verdana" w:hAnsi="Verdana" w:cs="Verdana"/>
          <w:b/>
          <w:bCs/>
          <w:sz w:val="24"/>
          <w:szCs w:val="24"/>
        </w:rPr>
        <w:t xml:space="preserve"> and </w:t>
      </w:r>
      <w:r w:rsidR="00F41170" w:rsidRPr="00F41170">
        <w:rPr>
          <w:rFonts w:ascii="Verdana" w:eastAsia="Verdana" w:hAnsi="Verdana" w:cs="Verdana"/>
          <w:b/>
          <w:bCs/>
          <w:sz w:val="24"/>
          <w:szCs w:val="24"/>
        </w:rPr>
        <w:t>CI3-P1</w:t>
      </w:r>
      <w:r w:rsidR="00F41170">
        <w:rPr>
          <w:rFonts w:ascii="Verdana" w:eastAsia="Verdana" w:hAnsi="Verdana" w:cs="Verdana"/>
          <w:b/>
          <w:bCs/>
          <w:sz w:val="24"/>
          <w:szCs w:val="24"/>
        </w:rPr>
        <w:t xml:space="preserve"> </w:t>
      </w:r>
      <w:proofErr w:type="spellStart"/>
      <w:r w:rsidR="00F41170">
        <w:rPr>
          <w:rFonts w:ascii="Verdana" w:eastAsia="Verdana" w:hAnsi="Verdana" w:cs="Verdana"/>
          <w:b/>
          <w:bCs/>
          <w:sz w:val="24"/>
          <w:szCs w:val="24"/>
        </w:rPr>
        <w:t>Modernising</w:t>
      </w:r>
      <w:proofErr w:type="spellEnd"/>
      <w:r w:rsidR="00F41170">
        <w:rPr>
          <w:rFonts w:ascii="Verdana" w:eastAsia="Verdana" w:hAnsi="Verdana" w:cs="Verdana"/>
          <w:b/>
          <w:bCs/>
          <w:sz w:val="24"/>
          <w:szCs w:val="24"/>
        </w:rPr>
        <w:t xml:space="preserve"> workplace practices</w:t>
      </w:r>
      <w:r w:rsidR="001127B8" w:rsidRPr="001127B8">
        <w:rPr>
          <w:rFonts w:ascii="Verdana" w:eastAsia="Verdana" w:hAnsi="Verdana" w:cs="Verdana"/>
          <w:b/>
          <w:bCs/>
          <w:sz w:val="24"/>
          <w:szCs w:val="24"/>
        </w:rPr>
        <w:t>:</w:t>
      </w:r>
      <w:r w:rsidR="001127B8">
        <w:rPr>
          <w:rFonts w:ascii="Verdana" w:eastAsia="Verdana" w:hAnsi="Verdana" w:cs="Verdana"/>
          <w:sz w:val="24"/>
          <w:szCs w:val="24"/>
        </w:rPr>
        <w:t xml:space="preserve"> </w:t>
      </w:r>
      <w:r w:rsidR="005310A0">
        <w:rPr>
          <w:rFonts w:ascii="Verdana" w:eastAsia="Verdana" w:hAnsi="Verdana" w:cs="Verdana"/>
          <w:sz w:val="24"/>
          <w:szCs w:val="24"/>
        </w:rPr>
        <w:t>work currently paused due to industrial action (WAST)</w:t>
      </w:r>
    </w:p>
    <w:p w14:paraId="29713EB3" w14:textId="49A40C0A" w:rsidR="006B7AA3" w:rsidRDefault="006B7AA3" w:rsidP="005310A0">
      <w:pPr>
        <w:pStyle w:val="ListParagraph"/>
        <w:numPr>
          <w:ilvl w:val="0"/>
          <w:numId w:val="40"/>
        </w:numPr>
        <w:spacing w:after="0" w:line="240" w:lineRule="auto"/>
        <w:jc w:val="both"/>
        <w:rPr>
          <w:rFonts w:ascii="Verdana" w:eastAsia="Verdana" w:hAnsi="Verdana" w:cs="Verdana"/>
          <w:sz w:val="24"/>
          <w:szCs w:val="24"/>
        </w:rPr>
      </w:pPr>
      <w:r w:rsidRPr="00F41170">
        <w:rPr>
          <w:rFonts w:ascii="Verdana" w:eastAsia="Verdana" w:hAnsi="Verdana" w:cs="Verdana"/>
          <w:b/>
          <w:bCs/>
          <w:sz w:val="24"/>
          <w:szCs w:val="24"/>
        </w:rPr>
        <w:t xml:space="preserve">CI3-A2 </w:t>
      </w:r>
      <w:r w:rsidR="001127B8" w:rsidRPr="00F41170">
        <w:rPr>
          <w:rFonts w:ascii="Verdana" w:eastAsia="Verdana" w:hAnsi="Verdana" w:cs="Verdana"/>
          <w:b/>
          <w:bCs/>
          <w:sz w:val="24"/>
          <w:szCs w:val="24"/>
        </w:rPr>
        <w:t xml:space="preserve">Notification to handover </w:t>
      </w:r>
      <w:bookmarkEnd w:id="1"/>
      <w:r w:rsidR="001127B8" w:rsidRPr="00F41170">
        <w:rPr>
          <w:rFonts w:ascii="Verdana" w:eastAsia="Verdana" w:hAnsi="Verdana" w:cs="Verdana"/>
          <w:b/>
          <w:bCs/>
          <w:sz w:val="24"/>
          <w:szCs w:val="24"/>
        </w:rPr>
        <w:t>time</w:t>
      </w:r>
      <w:r w:rsidRPr="00F41170">
        <w:rPr>
          <w:rFonts w:ascii="Verdana" w:eastAsia="Verdana" w:hAnsi="Verdana" w:cs="Verdana"/>
          <w:b/>
          <w:bCs/>
          <w:sz w:val="24"/>
          <w:szCs w:val="24"/>
        </w:rPr>
        <w:t xml:space="preserve"> </w:t>
      </w:r>
      <w:r>
        <w:rPr>
          <w:rFonts w:ascii="Verdana" w:eastAsia="Verdana" w:hAnsi="Verdana" w:cs="Verdana"/>
          <w:sz w:val="24"/>
          <w:szCs w:val="24"/>
        </w:rPr>
        <w:t>– the impact of significant handover delays</w:t>
      </w:r>
    </w:p>
    <w:p w14:paraId="6DAD0E45" w14:textId="41488E41" w:rsidR="00531D52" w:rsidRPr="00531D52" w:rsidRDefault="00531D52" w:rsidP="001C49F2">
      <w:pPr>
        <w:spacing w:after="0" w:line="240" w:lineRule="auto"/>
        <w:jc w:val="both"/>
        <w:rPr>
          <w:rFonts w:ascii="Verdana" w:eastAsia="Verdana" w:hAnsi="Verdana" w:cs="Verdana"/>
          <w:b/>
          <w:bCs/>
          <w:sz w:val="24"/>
          <w:szCs w:val="24"/>
        </w:rPr>
      </w:pPr>
      <w:r w:rsidRPr="00531D52">
        <w:rPr>
          <w:rFonts w:ascii="Verdana" w:eastAsia="Verdana" w:hAnsi="Verdana" w:cs="Verdana"/>
          <w:b/>
          <w:bCs/>
          <w:sz w:val="24"/>
          <w:szCs w:val="24"/>
        </w:rPr>
        <w:t>NEPTS</w:t>
      </w:r>
      <w:r w:rsidR="00020658">
        <w:rPr>
          <w:rFonts w:ascii="Verdana" w:eastAsia="Verdana" w:hAnsi="Verdana" w:cs="Verdana"/>
          <w:b/>
          <w:bCs/>
          <w:sz w:val="24"/>
          <w:szCs w:val="24"/>
        </w:rPr>
        <w:t>:</w:t>
      </w:r>
    </w:p>
    <w:p w14:paraId="7930472A" w14:textId="692A5E01" w:rsidR="005310A0" w:rsidRDefault="00531D52" w:rsidP="00531D52">
      <w:pPr>
        <w:pStyle w:val="ListParagraph"/>
        <w:numPr>
          <w:ilvl w:val="0"/>
          <w:numId w:val="40"/>
        </w:numPr>
        <w:spacing w:after="0" w:line="240" w:lineRule="auto"/>
        <w:jc w:val="both"/>
        <w:rPr>
          <w:rFonts w:ascii="Verdana" w:eastAsia="Verdana" w:hAnsi="Verdana" w:cs="Verdana"/>
          <w:sz w:val="24"/>
          <w:szCs w:val="24"/>
        </w:rPr>
      </w:pPr>
      <w:bookmarkStart w:id="2" w:name="_Hlk126756304"/>
      <w:r w:rsidRPr="00531D52">
        <w:rPr>
          <w:rFonts w:ascii="Verdana" w:eastAsia="Verdana" w:hAnsi="Verdana" w:cs="Verdana"/>
          <w:b/>
          <w:bCs/>
          <w:sz w:val="24"/>
          <w:szCs w:val="24"/>
        </w:rPr>
        <w:t>CI1b</w:t>
      </w:r>
      <w:r w:rsidR="001127B8">
        <w:rPr>
          <w:rFonts w:ascii="Verdana" w:eastAsia="Verdana" w:hAnsi="Verdana" w:cs="Verdana"/>
          <w:b/>
          <w:bCs/>
          <w:sz w:val="24"/>
          <w:szCs w:val="24"/>
        </w:rPr>
        <w:t xml:space="preserve"> </w:t>
      </w:r>
      <w:r w:rsidRPr="00531D52">
        <w:rPr>
          <w:rFonts w:ascii="Verdana" w:eastAsia="Verdana" w:hAnsi="Verdana" w:cs="Verdana"/>
          <w:b/>
          <w:bCs/>
          <w:sz w:val="24"/>
          <w:szCs w:val="24"/>
        </w:rPr>
        <w:t xml:space="preserve">- Plurality Providers: </w:t>
      </w:r>
      <w:r>
        <w:rPr>
          <w:rFonts w:ascii="Verdana" w:eastAsia="Verdana" w:hAnsi="Verdana" w:cs="Verdana"/>
          <w:sz w:val="24"/>
          <w:szCs w:val="24"/>
        </w:rPr>
        <w:t>T</w:t>
      </w:r>
      <w:r w:rsidRPr="00531D52">
        <w:rPr>
          <w:rFonts w:ascii="Verdana" w:eastAsia="Verdana" w:hAnsi="Verdana" w:cs="Verdana"/>
          <w:sz w:val="24"/>
          <w:szCs w:val="24"/>
        </w:rPr>
        <w:t>ender process complete and contracts awarded</w:t>
      </w:r>
      <w:r>
        <w:rPr>
          <w:rFonts w:ascii="Verdana" w:eastAsia="Verdana" w:hAnsi="Verdana" w:cs="Verdana"/>
          <w:sz w:val="24"/>
          <w:szCs w:val="24"/>
        </w:rPr>
        <w:t>; so</w:t>
      </w:r>
      <w:r w:rsidRPr="00531D52">
        <w:rPr>
          <w:rFonts w:ascii="Verdana" w:eastAsia="Verdana" w:hAnsi="Verdana" w:cs="Verdana"/>
          <w:sz w:val="24"/>
          <w:szCs w:val="24"/>
        </w:rPr>
        <w:t>me additional contracts to be awarded</w:t>
      </w:r>
      <w:r>
        <w:rPr>
          <w:rFonts w:ascii="Verdana" w:eastAsia="Verdana" w:hAnsi="Verdana" w:cs="Verdana"/>
          <w:sz w:val="24"/>
          <w:szCs w:val="24"/>
        </w:rPr>
        <w:t>; q</w:t>
      </w:r>
      <w:r w:rsidRPr="00531D52">
        <w:rPr>
          <w:rFonts w:ascii="Verdana" w:eastAsia="Verdana" w:hAnsi="Verdana" w:cs="Verdana"/>
          <w:sz w:val="24"/>
          <w:szCs w:val="24"/>
        </w:rPr>
        <w:t>uality metrics now in place for providers</w:t>
      </w:r>
    </w:p>
    <w:p w14:paraId="0AA839C1" w14:textId="3F854D2C" w:rsidR="001127B8" w:rsidRDefault="001127B8" w:rsidP="00531D52">
      <w:pPr>
        <w:pStyle w:val="ListParagraph"/>
        <w:numPr>
          <w:ilvl w:val="0"/>
          <w:numId w:val="40"/>
        </w:numPr>
        <w:spacing w:after="0" w:line="240" w:lineRule="auto"/>
        <w:jc w:val="both"/>
        <w:rPr>
          <w:rFonts w:ascii="Verdana" w:eastAsia="Verdana" w:hAnsi="Verdana" w:cs="Verdana"/>
          <w:sz w:val="24"/>
          <w:szCs w:val="24"/>
        </w:rPr>
      </w:pPr>
      <w:r>
        <w:rPr>
          <w:rFonts w:ascii="Verdana" w:eastAsia="Verdana" w:hAnsi="Verdana" w:cs="Verdana"/>
          <w:b/>
          <w:bCs/>
          <w:sz w:val="24"/>
          <w:szCs w:val="24"/>
        </w:rPr>
        <w:t>CI2a –</w:t>
      </w:r>
      <w:r>
        <w:rPr>
          <w:rFonts w:ascii="Verdana" w:eastAsia="Verdana" w:hAnsi="Verdana" w:cs="Verdana"/>
          <w:sz w:val="24"/>
          <w:szCs w:val="24"/>
        </w:rPr>
        <w:t xml:space="preserve"> </w:t>
      </w:r>
      <w:r w:rsidRPr="001127B8">
        <w:rPr>
          <w:rFonts w:ascii="Verdana" w:eastAsia="Verdana" w:hAnsi="Verdana" w:cs="Verdana"/>
          <w:b/>
          <w:bCs/>
          <w:sz w:val="24"/>
          <w:szCs w:val="24"/>
        </w:rPr>
        <w:t>Planning:</w:t>
      </w:r>
      <w:r>
        <w:rPr>
          <w:rFonts w:ascii="Verdana" w:eastAsia="Verdana" w:hAnsi="Verdana" w:cs="Verdana"/>
          <w:sz w:val="24"/>
          <w:szCs w:val="24"/>
        </w:rPr>
        <w:t xml:space="preserve"> working towards NET </w:t>
      </w:r>
      <w:proofErr w:type="spellStart"/>
      <w:r>
        <w:rPr>
          <w:rFonts w:ascii="Verdana" w:eastAsia="Verdana" w:hAnsi="Verdana" w:cs="Verdana"/>
          <w:sz w:val="24"/>
          <w:szCs w:val="24"/>
        </w:rPr>
        <w:t>centre</w:t>
      </w:r>
      <w:proofErr w:type="spellEnd"/>
      <w:r>
        <w:rPr>
          <w:rFonts w:ascii="Verdana" w:eastAsia="Verdana" w:hAnsi="Verdana" w:cs="Verdana"/>
          <w:sz w:val="24"/>
          <w:szCs w:val="24"/>
        </w:rPr>
        <w:t xml:space="preserve"> roster review</w:t>
      </w:r>
    </w:p>
    <w:p w14:paraId="4E59B5B6" w14:textId="18460E30" w:rsidR="001127B8" w:rsidRDefault="001127B8" w:rsidP="00531D52">
      <w:pPr>
        <w:pStyle w:val="ListParagraph"/>
        <w:numPr>
          <w:ilvl w:val="0"/>
          <w:numId w:val="40"/>
        </w:numPr>
        <w:spacing w:after="0" w:line="240" w:lineRule="auto"/>
        <w:jc w:val="both"/>
        <w:rPr>
          <w:rFonts w:ascii="Verdana" w:eastAsia="Verdana" w:hAnsi="Verdana" w:cs="Verdana"/>
          <w:sz w:val="24"/>
          <w:szCs w:val="24"/>
        </w:rPr>
      </w:pPr>
      <w:r>
        <w:rPr>
          <w:rFonts w:ascii="Verdana" w:eastAsia="Verdana" w:hAnsi="Verdana" w:cs="Verdana"/>
          <w:b/>
          <w:bCs/>
          <w:sz w:val="24"/>
          <w:szCs w:val="24"/>
        </w:rPr>
        <w:t xml:space="preserve">CI2b – Demand Management: </w:t>
      </w:r>
      <w:r w:rsidRPr="001127B8">
        <w:rPr>
          <w:rFonts w:ascii="Verdana" w:eastAsia="Verdana" w:hAnsi="Verdana" w:cs="Verdana"/>
          <w:sz w:val="24"/>
          <w:szCs w:val="24"/>
        </w:rPr>
        <w:t>delays due to system pressures and industrial action</w:t>
      </w:r>
    </w:p>
    <w:bookmarkEnd w:id="2"/>
    <w:p w14:paraId="529B022E" w14:textId="2DA9B9F7" w:rsidR="00F41170" w:rsidRPr="00F41170" w:rsidRDefault="00F41170" w:rsidP="001C49F2">
      <w:pPr>
        <w:spacing w:after="0" w:line="240" w:lineRule="auto"/>
        <w:jc w:val="both"/>
        <w:rPr>
          <w:rFonts w:ascii="Verdana" w:eastAsia="Verdana" w:hAnsi="Verdana" w:cs="Verdana"/>
          <w:b/>
          <w:bCs/>
          <w:sz w:val="24"/>
          <w:szCs w:val="24"/>
        </w:rPr>
      </w:pPr>
      <w:r w:rsidRPr="00F41170">
        <w:rPr>
          <w:rFonts w:ascii="Verdana" w:eastAsia="Verdana" w:hAnsi="Verdana" w:cs="Verdana"/>
          <w:b/>
          <w:bCs/>
          <w:sz w:val="24"/>
          <w:szCs w:val="24"/>
        </w:rPr>
        <w:t>EMRTS</w:t>
      </w:r>
      <w:r w:rsidR="00020658">
        <w:rPr>
          <w:rFonts w:ascii="Verdana" w:eastAsia="Verdana" w:hAnsi="Verdana" w:cs="Verdana"/>
          <w:b/>
          <w:bCs/>
          <w:sz w:val="24"/>
          <w:szCs w:val="24"/>
        </w:rPr>
        <w:t>:</w:t>
      </w:r>
    </w:p>
    <w:p w14:paraId="0F06F086" w14:textId="4897E09F" w:rsidR="00F41170" w:rsidRPr="00020658" w:rsidRDefault="00F41170" w:rsidP="00531D52">
      <w:pPr>
        <w:pStyle w:val="ListParagraph"/>
        <w:numPr>
          <w:ilvl w:val="0"/>
          <w:numId w:val="40"/>
        </w:numPr>
        <w:spacing w:after="0" w:line="240" w:lineRule="auto"/>
        <w:jc w:val="both"/>
        <w:rPr>
          <w:rFonts w:ascii="Verdana" w:eastAsia="Verdana" w:hAnsi="Verdana" w:cs="Verdana"/>
          <w:sz w:val="24"/>
          <w:szCs w:val="24"/>
        </w:rPr>
      </w:pPr>
      <w:r w:rsidRPr="00F41170">
        <w:rPr>
          <w:rFonts w:ascii="Verdana" w:eastAsia="Verdana" w:hAnsi="Verdana" w:cs="Verdana"/>
          <w:b/>
          <w:bCs/>
          <w:sz w:val="24"/>
          <w:szCs w:val="24"/>
        </w:rPr>
        <w:t>CI1a – Enhanced CCP-led response:</w:t>
      </w:r>
      <w:r w:rsidR="00020658" w:rsidRPr="00020658">
        <w:rPr>
          <w:rFonts w:ascii="Verdana" w:eastAsia="Verdana" w:hAnsi="Verdana" w:cs="Verdana"/>
          <w:sz w:val="24"/>
          <w:szCs w:val="24"/>
        </w:rPr>
        <w:t xml:space="preserve"> The impact of this additional </w:t>
      </w:r>
      <w:r w:rsidR="00020658">
        <w:rPr>
          <w:rFonts w:ascii="Verdana" w:eastAsia="Verdana" w:hAnsi="Verdana" w:cs="Verdana"/>
          <w:sz w:val="24"/>
          <w:szCs w:val="24"/>
        </w:rPr>
        <w:t xml:space="preserve">response on the physician-led team in </w:t>
      </w:r>
      <w:proofErr w:type="spellStart"/>
      <w:r w:rsidR="00020658">
        <w:rPr>
          <w:rFonts w:ascii="Verdana" w:eastAsia="Verdana" w:hAnsi="Verdana" w:cs="Verdana"/>
          <w:sz w:val="24"/>
          <w:szCs w:val="24"/>
        </w:rPr>
        <w:t>Llanelli</w:t>
      </w:r>
      <w:proofErr w:type="spellEnd"/>
      <w:r w:rsidR="00020658">
        <w:rPr>
          <w:rFonts w:ascii="Verdana" w:eastAsia="Verdana" w:hAnsi="Verdana" w:cs="Verdana"/>
          <w:sz w:val="24"/>
          <w:szCs w:val="24"/>
        </w:rPr>
        <w:t xml:space="preserve"> both regionally and nationally.  Evaluation to be undertaken in </w:t>
      </w:r>
      <w:proofErr w:type="spellStart"/>
      <w:r w:rsidR="00020658">
        <w:rPr>
          <w:rFonts w:ascii="Verdana" w:eastAsia="Verdana" w:hAnsi="Verdana" w:cs="Verdana"/>
          <w:sz w:val="24"/>
          <w:szCs w:val="24"/>
        </w:rPr>
        <w:t>Qtr</w:t>
      </w:r>
      <w:proofErr w:type="spellEnd"/>
      <w:r w:rsidR="00020658">
        <w:rPr>
          <w:rFonts w:ascii="Verdana" w:eastAsia="Verdana" w:hAnsi="Verdana" w:cs="Verdana"/>
          <w:sz w:val="24"/>
          <w:szCs w:val="24"/>
        </w:rPr>
        <w:t xml:space="preserve"> 1 23-23.</w:t>
      </w:r>
    </w:p>
    <w:p w14:paraId="3CB49CF6" w14:textId="064927E5" w:rsidR="00F41170" w:rsidRDefault="00F41170" w:rsidP="00531D52">
      <w:pPr>
        <w:pStyle w:val="ListParagraph"/>
        <w:numPr>
          <w:ilvl w:val="0"/>
          <w:numId w:val="40"/>
        </w:numPr>
        <w:spacing w:after="0" w:line="240" w:lineRule="auto"/>
        <w:jc w:val="both"/>
        <w:rPr>
          <w:rFonts w:ascii="Verdana" w:eastAsia="Verdana" w:hAnsi="Verdana" w:cs="Verdana"/>
          <w:sz w:val="24"/>
          <w:szCs w:val="24"/>
        </w:rPr>
      </w:pPr>
      <w:r w:rsidRPr="00F41170">
        <w:rPr>
          <w:rFonts w:ascii="Verdana" w:eastAsia="Verdana" w:hAnsi="Verdana" w:cs="Verdana"/>
          <w:b/>
          <w:bCs/>
          <w:sz w:val="24"/>
          <w:szCs w:val="24"/>
        </w:rPr>
        <w:t>CI</w:t>
      </w:r>
      <w:r>
        <w:rPr>
          <w:rFonts w:ascii="Verdana" w:eastAsia="Verdana" w:hAnsi="Verdana" w:cs="Verdana"/>
          <w:b/>
          <w:bCs/>
          <w:sz w:val="24"/>
          <w:szCs w:val="24"/>
        </w:rPr>
        <w:t>1b Planning and CI</w:t>
      </w:r>
      <w:r w:rsidRPr="00F41170">
        <w:rPr>
          <w:rFonts w:ascii="Verdana" w:eastAsia="Verdana" w:hAnsi="Verdana" w:cs="Verdana"/>
          <w:b/>
          <w:bCs/>
          <w:sz w:val="24"/>
          <w:szCs w:val="24"/>
        </w:rPr>
        <w:t>4 System Transformation</w:t>
      </w:r>
      <w:r>
        <w:rPr>
          <w:rFonts w:ascii="Verdana" w:eastAsia="Verdana" w:hAnsi="Verdana" w:cs="Verdana"/>
          <w:sz w:val="24"/>
          <w:szCs w:val="24"/>
        </w:rPr>
        <w:t>: EMRTS Service Review</w:t>
      </w:r>
      <w:r w:rsidR="00020658">
        <w:rPr>
          <w:rFonts w:ascii="Verdana" w:eastAsia="Verdana" w:hAnsi="Verdana" w:cs="Verdana"/>
          <w:sz w:val="24"/>
          <w:szCs w:val="24"/>
        </w:rPr>
        <w:t xml:space="preserve"> (by EASC)</w:t>
      </w:r>
      <w:r>
        <w:rPr>
          <w:rFonts w:ascii="Verdana" w:eastAsia="Verdana" w:hAnsi="Verdana" w:cs="Verdana"/>
          <w:sz w:val="24"/>
          <w:szCs w:val="24"/>
        </w:rPr>
        <w:t xml:space="preserve"> including a formal public engagement process </w:t>
      </w:r>
      <w:r w:rsidR="00020658">
        <w:rPr>
          <w:rFonts w:ascii="Verdana" w:eastAsia="Verdana" w:hAnsi="Verdana" w:cs="Verdana"/>
          <w:sz w:val="24"/>
          <w:szCs w:val="24"/>
        </w:rPr>
        <w:t>to be undertaken over coming months</w:t>
      </w:r>
    </w:p>
    <w:p w14:paraId="770FDB2B" w14:textId="77777777" w:rsidR="001C49F2" w:rsidRPr="00020658" w:rsidRDefault="001C49F2" w:rsidP="00020658">
      <w:pPr>
        <w:spacing w:after="0" w:line="240" w:lineRule="auto"/>
        <w:jc w:val="both"/>
        <w:rPr>
          <w:rFonts w:ascii="Verdana" w:eastAsia="Verdana" w:hAnsi="Verdana" w:cs="Verdana"/>
          <w:sz w:val="24"/>
          <w:szCs w:val="24"/>
        </w:rPr>
      </w:pPr>
    </w:p>
    <w:p w14:paraId="5F287C0E" w14:textId="62542D8A" w:rsidR="00010F99" w:rsidRPr="00737F19" w:rsidRDefault="00010F99" w:rsidP="00010F99">
      <w:pPr>
        <w:pStyle w:val="ListParagraph"/>
        <w:numPr>
          <w:ilvl w:val="1"/>
          <w:numId w:val="1"/>
        </w:numPr>
        <w:spacing w:after="0" w:line="240" w:lineRule="auto"/>
        <w:jc w:val="both"/>
        <w:rPr>
          <w:b/>
          <w:szCs w:val="24"/>
        </w:rPr>
      </w:pPr>
      <w:r>
        <w:rPr>
          <w:rFonts w:ascii="Verdana" w:hAnsi="Verdana"/>
          <w:b/>
          <w:sz w:val="24"/>
          <w:szCs w:val="24"/>
        </w:rPr>
        <w:lastRenderedPageBreak/>
        <w:t xml:space="preserve">EASC </w:t>
      </w:r>
      <w:r w:rsidRPr="00737F19">
        <w:rPr>
          <w:rFonts w:ascii="Verdana" w:hAnsi="Verdana"/>
          <w:b/>
          <w:sz w:val="24"/>
          <w:szCs w:val="24"/>
        </w:rPr>
        <w:t>Commissioning Intentions</w:t>
      </w:r>
      <w:r>
        <w:rPr>
          <w:rFonts w:ascii="Verdana" w:hAnsi="Verdana"/>
          <w:b/>
          <w:sz w:val="24"/>
          <w:szCs w:val="24"/>
        </w:rPr>
        <w:t>: 2023-24</w:t>
      </w:r>
    </w:p>
    <w:p w14:paraId="6A2FC44B" w14:textId="77777777" w:rsidR="001C49F2" w:rsidRDefault="001C49F2" w:rsidP="00B63405">
      <w:pPr>
        <w:pStyle w:val="ListParagraph"/>
        <w:spacing w:after="0" w:line="240" w:lineRule="auto"/>
        <w:jc w:val="both"/>
        <w:rPr>
          <w:rFonts w:ascii="Verdana" w:hAnsi="Verdana" w:cs="Arial"/>
          <w:sz w:val="24"/>
          <w:szCs w:val="24"/>
        </w:rPr>
      </w:pPr>
    </w:p>
    <w:p w14:paraId="03C76838" w14:textId="365807CB" w:rsidR="00B63405" w:rsidRDefault="005C6B8C" w:rsidP="00B63405">
      <w:pPr>
        <w:pStyle w:val="ListParagraph"/>
        <w:spacing w:after="0" w:line="240" w:lineRule="auto"/>
        <w:jc w:val="both"/>
        <w:rPr>
          <w:rFonts w:ascii="Verdana" w:hAnsi="Verdana" w:cs="Arial"/>
          <w:sz w:val="24"/>
          <w:szCs w:val="24"/>
        </w:rPr>
      </w:pPr>
      <w:r>
        <w:rPr>
          <w:rFonts w:ascii="Verdana" w:hAnsi="Verdana" w:cs="Arial"/>
          <w:sz w:val="24"/>
          <w:szCs w:val="24"/>
        </w:rPr>
        <w:t>O</w:t>
      </w:r>
      <w:r w:rsidR="00B63405">
        <w:rPr>
          <w:rFonts w:ascii="Verdana" w:hAnsi="Verdana" w:cs="Arial"/>
          <w:sz w:val="24"/>
          <w:szCs w:val="24"/>
        </w:rPr>
        <w:t xml:space="preserve">rganisations are able to provide </w:t>
      </w:r>
      <w:r w:rsidR="00B63405" w:rsidRPr="00A46AB5">
        <w:rPr>
          <w:rFonts w:ascii="Verdana" w:hAnsi="Verdana" w:cs="Arial"/>
          <w:sz w:val="24"/>
          <w:szCs w:val="24"/>
        </w:rPr>
        <w:t>updates regarding the progress made by them and to identify any key issues that have arisen</w:t>
      </w:r>
      <w:r w:rsidRPr="005C6B8C">
        <w:rPr>
          <w:rFonts w:ascii="Verdana" w:hAnsi="Verdana" w:cs="Arial"/>
          <w:sz w:val="24"/>
          <w:szCs w:val="24"/>
        </w:rPr>
        <w:t xml:space="preserve"> </w:t>
      </w:r>
      <w:r>
        <w:rPr>
          <w:rFonts w:ascii="Verdana" w:hAnsi="Verdana" w:cs="Arial"/>
          <w:sz w:val="24"/>
          <w:szCs w:val="24"/>
        </w:rPr>
        <w:t>during each EASC Management Group meeting</w:t>
      </w:r>
      <w:r w:rsidR="00B63405" w:rsidRPr="00A46AB5">
        <w:rPr>
          <w:rFonts w:ascii="Verdana" w:hAnsi="Verdana" w:cs="Arial"/>
          <w:sz w:val="24"/>
          <w:szCs w:val="24"/>
        </w:rPr>
        <w:t xml:space="preserve">. These updates </w:t>
      </w:r>
      <w:r w:rsidR="00B63405">
        <w:rPr>
          <w:rFonts w:ascii="Verdana" w:hAnsi="Verdana" w:cs="Arial"/>
          <w:sz w:val="24"/>
          <w:szCs w:val="24"/>
        </w:rPr>
        <w:t xml:space="preserve">are also </w:t>
      </w:r>
      <w:r w:rsidR="00B63405" w:rsidRPr="00A46AB5">
        <w:rPr>
          <w:rFonts w:ascii="Verdana" w:hAnsi="Verdana" w:cs="Arial"/>
          <w:sz w:val="24"/>
          <w:szCs w:val="24"/>
        </w:rPr>
        <w:t>used to capture other important matters such as patient safety, clinical risk, resources, emerging system change and any implications for commissioned ambulance services.</w:t>
      </w:r>
      <w:r w:rsidR="00B63405">
        <w:rPr>
          <w:rFonts w:ascii="Verdana" w:hAnsi="Verdana" w:cs="Arial"/>
          <w:sz w:val="24"/>
          <w:szCs w:val="24"/>
        </w:rPr>
        <w:t xml:space="preserve">  These conversations have informed the Commissioning Intentions for 2023-24.</w:t>
      </w:r>
    </w:p>
    <w:p w14:paraId="5D7288D5" w14:textId="77777777" w:rsidR="003E4319" w:rsidRPr="00473802" w:rsidRDefault="003E4319" w:rsidP="003E4319">
      <w:pPr>
        <w:spacing w:after="0" w:line="240" w:lineRule="auto"/>
        <w:ind w:left="709" w:firstLine="11"/>
        <w:jc w:val="both"/>
        <w:rPr>
          <w:rFonts w:ascii="Verdana" w:eastAsia="Verdana" w:hAnsi="Verdana" w:cs="Verdana"/>
          <w:strike/>
          <w:sz w:val="24"/>
          <w:szCs w:val="24"/>
        </w:rPr>
      </w:pPr>
    </w:p>
    <w:p w14:paraId="03E2E02B" w14:textId="08CFA2EC" w:rsidR="00473802" w:rsidRDefault="00473802" w:rsidP="00890A97">
      <w:pPr>
        <w:pStyle w:val="ListParagraph"/>
        <w:spacing w:after="0" w:line="240" w:lineRule="auto"/>
        <w:jc w:val="both"/>
        <w:rPr>
          <w:rFonts w:ascii="Verdana" w:hAnsi="Verdana" w:cs="Arial"/>
          <w:sz w:val="24"/>
          <w:szCs w:val="24"/>
        </w:rPr>
      </w:pPr>
      <w:r>
        <w:rPr>
          <w:rFonts w:ascii="Verdana" w:hAnsi="Verdana" w:cs="Arial"/>
          <w:sz w:val="24"/>
          <w:szCs w:val="24"/>
        </w:rPr>
        <w:t>The</w:t>
      </w:r>
      <w:r w:rsidR="00B63405">
        <w:rPr>
          <w:rFonts w:ascii="Verdana" w:hAnsi="Verdana" w:cs="Arial"/>
          <w:sz w:val="24"/>
          <w:szCs w:val="24"/>
        </w:rPr>
        <w:t xml:space="preserve"> Commissioning Intentions </w:t>
      </w:r>
      <w:r>
        <w:rPr>
          <w:rFonts w:ascii="Verdana" w:hAnsi="Verdana" w:cs="Arial"/>
          <w:sz w:val="24"/>
          <w:szCs w:val="24"/>
        </w:rPr>
        <w:t xml:space="preserve">are included within </w:t>
      </w:r>
      <w:r w:rsidR="00B63405">
        <w:rPr>
          <w:rFonts w:ascii="Verdana" w:hAnsi="Verdana" w:cs="Arial"/>
          <w:sz w:val="24"/>
          <w:szCs w:val="24"/>
        </w:rPr>
        <w:t xml:space="preserve">the EASC IMTP </w:t>
      </w:r>
      <w:r w:rsidR="000C1603">
        <w:rPr>
          <w:rFonts w:ascii="Verdana" w:hAnsi="Verdana" w:cs="Arial"/>
          <w:sz w:val="24"/>
          <w:szCs w:val="24"/>
        </w:rPr>
        <w:t xml:space="preserve">at </w:t>
      </w:r>
      <w:r>
        <w:rPr>
          <w:rFonts w:ascii="Verdana" w:hAnsi="Verdana" w:cs="Arial"/>
          <w:sz w:val="24"/>
          <w:szCs w:val="24"/>
        </w:rPr>
        <w:t xml:space="preserve">Agenda item </w:t>
      </w:r>
      <w:r w:rsidR="000C1603">
        <w:rPr>
          <w:rFonts w:ascii="Verdana" w:hAnsi="Verdana" w:cs="Arial"/>
          <w:sz w:val="24"/>
          <w:szCs w:val="24"/>
        </w:rPr>
        <w:t>2.4</w:t>
      </w:r>
      <w:r>
        <w:rPr>
          <w:rFonts w:ascii="Verdana" w:hAnsi="Verdana" w:cs="Arial"/>
          <w:sz w:val="24"/>
          <w:szCs w:val="24"/>
        </w:rPr>
        <w:t>.</w:t>
      </w:r>
    </w:p>
    <w:p w14:paraId="7DFB9769" w14:textId="77777777" w:rsidR="00F60097" w:rsidRPr="005C6B8C" w:rsidRDefault="00F60097" w:rsidP="005C6B8C">
      <w:pPr>
        <w:spacing w:after="0" w:line="240" w:lineRule="auto"/>
        <w:jc w:val="both"/>
        <w:rPr>
          <w:rFonts w:ascii="Verdana" w:hAnsi="Verdana" w:cs="Arial"/>
          <w:sz w:val="24"/>
          <w:szCs w:val="24"/>
        </w:rPr>
      </w:pPr>
    </w:p>
    <w:p w14:paraId="0F3CA61E" w14:textId="77777777"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702C3459" w:rsidR="00592B9C" w:rsidRPr="007344BE"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6AE12ADF" w14:textId="77777777" w:rsidR="007344BE" w:rsidRPr="00E6034C" w:rsidRDefault="007344BE" w:rsidP="007344BE">
      <w:pPr>
        <w:pStyle w:val="ListParagraph"/>
        <w:spacing w:after="0" w:line="240" w:lineRule="auto"/>
        <w:jc w:val="both"/>
        <w:rPr>
          <w:szCs w:val="24"/>
        </w:rPr>
      </w:pP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r</w:t>
      </w:r>
      <w:r w:rsidR="00DE5C1F" w:rsidRPr="00DE5C1F">
        <w:rPr>
          <w:rFonts w:ascii="Verdana" w:hAnsi="Verdana"/>
          <w:sz w:val="24"/>
          <w:szCs w:val="24"/>
        </w:rPr>
        <w:t>ecognise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39D3CABB" w:rsidR="00E6034C" w:rsidRPr="007344BE"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cstheme="majorBidi"/>
          <w:sz w:val="24"/>
          <w:szCs w:val="24"/>
        </w:rPr>
        <w:t>support</w:t>
      </w:r>
      <w:r w:rsidR="00304222">
        <w:rPr>
          <w:rFonts w:ascii="Verdana" w:eastAsia="Calibri" w:hAnsi="Verdana" w:cstheme="majorBidi"/>
          <w:sz w:val="24"/>
          <w:szCs w:val="24"/>
        </w:rPr>
        <w:t>ing</w:t>
      </w:r>
      <w:r w:rsidRPr="00E6034C">
        <w:rPr>
          <w:rFonts w:ascii="Verdana" w:eastAsia="Calibri" w:hAnsi="Verdana" w:cstheme="majorBidi"/>
          <w:sz w:val="24"/>
          <w:szCs w:val="24"/>
        </w:rPr>
        <w:t xml:space="preserve"> an improvement in </w:t>
      </w:r>
      <w:r w:rsidRPr="00E6034C">
        <w:rPr>
          <w:rFonts w:ascii="Verdana" w:hAnsi="Verdana"/>
          <w:sz w:val="24"/>
          <w:szCs w:val="24"/>
        </w:rPr>
        <w:t>service delivery, quality, patient safety and performance with a view always to optimise patient outcomes, patient safety and the patient experience.</w:t>
      </w:r>
    </w:p>
    <w:p w14:paraId="0D152C7F" w14:textId="77777777" w:rsidR="007344BE" w:rsidRPr="007344BE" w:rsidRDefault="007344BE" w:rsidP="007344BE">
      <w:pPr>
        <w:pStyle w:val="ListParagraph"/>
        <w:spacing w:line="240" w:lineRule="auto"/>
        <w:ind w:left="1440"/>
        <w:jc w:val="both"/>
        <w:rPr>
          <w:rFonts w:ascii="Verdana" w:eastAsia="Calibri" w:hAnsi="Verdana" w:cstheme="majorBidi"/>
          <w:sz w:val="24"/>
          <w:szCs w:val="24"/>
        </w:rPr>
      </w:pPr>
    </w:p>
    <w:p w14:paraId="0BA49A3D" w14:textId="0058BF56" w:rsidR="005122B8" w:rsidRPr="007344BE" w:rsidRDefault="005D0C4D" w:rsidP="005122B8">
      <w:pPr>
        <w:pStyle w:val="ListParagraph"/>
        <w:numPr>
          <w:ilvl w:val="1"/>
          <w:numId w:val="1"/>
        </w:numPr>
        <w:spacing w:after="0" w:line="240" w:lineRule="auto"/>
        <w:jc w:val="both"/>
        <w:rPr>
          <w:rFonts w:ascii="Verdana" w:hAnsi="Verdana" w:cs="Arial"/>
          <w:b/>
          <w:sz w:val="24"/>
          <w:szCs w:val="24"/>
        </w:rPr>
      </w:pPr>
      <w:r>
        <w:rPr>
          <w:rFonts w:ascii="Verdana" w:hAnsi="Verdana"/>
          <w:sz w:val="24"/>
          <w:szCs w:val="24"/>
        </w:rPr>
        <w:t>This approach recognis</w:t>
      </w:r>
      <w:r w:rsidR="005122B8" w:rsidRPr="005F4D53">
        <w:rPr>
          <w:rFonts w:ascii="Verdana" w:hAnsi="Verdana"/>
          <w:sz w:val="24"/>
          <w:szCs w:val="24"/>
        </w:rPr>
        <w:t xml:space="preserve">es the importance of timely engagement </w:t>
      </w:r>
      <w:r w:rsidR="005122B8" w:rsidRPr="005F4D53">
        <w:rPr>
          <w:rFonts w:ascii="Verdana" w:eastAsia="Calibri" w:hAnsi="Verdana" w:cstheme="majorBidi"/>
          <w:sz w:val="24"/>
          <w:szCs w:val="24"/>
        </w:rPr>
        <w:t>with key stakeholders in the wider urgent and emergency care system and the EASC Commissioning Cycle will be extended during the planning cycle to strengthen this.</w:t>
      </w:r>
    </w:p>
    <w:p w14:paraId="67B0E662" w14:textId="1AD01D47" w:rsidR="007344BE" w:rsidRDefault="007344BE" w:rsidP="007344BE">
      <w:pPr>
        <w:pStyle w:val="ListParagraph"/>
        <w:spacing w:after="0" w:line="240" w:lineRule="auto"/>
        <w:jc w:val="both"/>
        <w:rPr>
          <w:rFonts w:ascii="Verdana" w:hAnsi="Verdana" w:cs="Arial"/>
          <w:b/>
          <w:sz w:val="24"/>
          <w:szCs w:val="24"/>
        </w:rPr>
      </w:pPr>
    </w:p>
    <w:p w14:paraId="3CFFFAA5" w14:textId="77777777" w:rsidR="001C49F2" w:rsidRPr="005F4D53" w:rsidRDefault="001C49F2" w:rsidP="007344BE">
      <w:pPr>
        <w:pStyle w:val="ListParagraph"/>
        <w:spacing w:after="0" w:line="240" w:lineRule="auto"/>
        <w:jc w:val="both"/>
        <w:rPr>
          <w:rFonts w:ascii="Verdana" w:hAnsi="Verdana" w:cs="Arial"/>
          <w:b/>
          <w:sz w:val="24"/>
          <w:szCs w:val="24"/>
        </w:rPr>
      </w:pPr>
    </w:p>
    <w:p w14:paraId="359A8648" w14:textId="08833AE3" w:rsidR="00DE5C1F" w:rsidRPr="007344BE"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lastRenderedPageBreak/>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w:t>
      </w:r>
      <w:r w:rsidR="00A600FB">
        <w:rPr>
          <w:rFonts w:ascii="Verdana" w:hAnsi="Verdana"/>
          <w:sz w:val="24"/>
          <w:szCs w:val="24"/>
        </w:rPr>
        <w:t xml:space="preserve">EAS Joint </w:t>
      </w:r>
      <w:r w:rsidR="00DE5C1F">
        <w:rPr>
          <w:rFonts w:ascii="Verdana" w:hAnsi="Verdana"/>
          <w:sz w:val="24"/>
          <w:szCs w:val="24"/>
        </w:rPr>
        <w:t xml:space="preserve">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41A0EF0D" w14:textId="77777777" w:rsidR="007344BE" w:rsidRPr="007344BE" w:rsidRDefault="007344BE" w:rsidP="007344BE">
      <w:pPr>
        <w:pStyle w:val="ListParagraph"/>
        <w:rPr>
          <w:rFonts w:ascii="Verdana" w:hAnsi="Verdana"/>
          <w:sz w:val="24"/>
          <w:szCs w:val="24"/>
        </w:rPr>
      </w:pPr>
    </w:p>
    <w:p w14:paraId="477175D1" w14:textId="1CABE486" w:rsidR="00BB315B" w:rsidRPr="00DE5C1F" w:rsidRDefault="00BB315B" w:rsidP="000D452E">
      <w:pPr>
        <w:pStyle w:val="ListParagraph"/>
        <w:numPr>
          <w:ilvl w:val="1"/>
          <w:numId w:val="1"/>
        </w:numPr>
        <w:spacing w:after="0" w:line="240" w:lineRule="auto"/>
        <w:jc w:val="both"/>
        <w:rPr>
          <w:rFonts w:ascii="Verdana" w:hAnsi="Verdana"/>
          <w:sz w:val="24"/>
          <w:szCs w:val="24"/>
        </w:rPr>
      </w:pPr>
      <w:r>
        <w:rPr>
          <w:rFonts w:ascii="Verdana" w:eastAsia="Verdana" w:hAnsi="Verdana" w:cs="Verdana"/>
          <w:sz w:val="24"/>
          <w:szCs w:val="24"/>
        </w:rPr>
        <w:t xml:space="preserve">This </w:t>
      </w:r>
      <w:r w:rsidR="005122B8">
        <w:rPr>
          <w:rFonts w:ascii="Verdana" w:eastAsia="Verdana" w:hAnsi="Verdana" w:cs="Verdana"/>
          <w:sz w:val="24"/>
          <w:szCs w:val="24"/>
        </w:rPr>
        <w:t xml:space="preserve">EASC </w:t>
      </w:r>
      <w:r>
        <w:rPr>
          <w:rFonts w:ascii="Verdana" w:eastAsia="Verdana" w:hAnsi="Verdana" w:cs="Verdana"/>
          <w:sz w:val="24"/>
          <w:szCs w:val="24"/>
        </w:rPr>
        <w:t>Commissioning Update</w:t>
      </w:r>
      <w:r w:rsidR="005122B8">
        <w:rPr>
          <w:rFonts w:ascii="Verdana" w:eastAsia="Verdana" w:hAnsi="Verdana" w:cs="Verdana"/>
          <w:sz w:val="24"/>
          <w:szCs w:val="24"/>
        </w:rPr>
        <w:t xml:space="preserve"> provides a position update against the different elements of the commissioning approach.</w:t>
      </w:r>
    </w:p>
    <w:p w14:paraId="58CDAB13" w14:textId="77777777" w:rsidR="00F60097" w:rsidRPr="005F4D53" w:rsidRDefault="00F60097" w:rsidP="005F4D53">
      <w:pPr>
        <w:pStyle w:val="ListParagraph"/>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E799E" w:rsidRPr="00E23B12" w14:paraId="1B447159" w14:textId="77777777" w:rsidTr="007E799E">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7E799E">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245" w:type="dxa"/>
            <w:vAlign w:val="center"/>
          </w:tcPr>
          <w:p w14:paraId="5BCEEAC0" w14:textId="4D0A0CA1" w:rsidR="00E01181"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tc>
      </w:tr>
      <w:tr w:rsidR="00C52F2D" w:rsidRPr="00E23B12" w14:paraId="01E03F18" w14:textId="77777777" w:rsidTr="009E1A33">
        <w:trPr>
          <w:trHeight w:val="50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71102658" w14:textId="77777777" w:rsidR="007F0937" w:rsidRDefault="0016358C"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2CB4F1F" w14:textId="2D0E62A4" w:rsidR="00E01181" w:rsidRPr="009E1A33" w:rsidRDefault="007E799E" w:rsidP="00344184">
            <w:pPr>
              <w:jc w:val="both"/>
              <w:rPr>
                <w:rFonts w:ascii="Verdana" w:hAnsi="Verdana" w:cs="Arial"/>
                <w:sz w:val="24"/>
                <w:szCs w:val="24"/>
              </w:rPr>
            </w:pPr>
            <w:r>
              <w:rPr>
                <w:rFonts w:ascii="Verdana" w:hAnsi="Verdana" w:cs="Arial"/>
                <w:sz w:val="24"/>
                <w:szCs w:val="24"/>
              </w:rPr>
              <w:t>An EIA will be completed on the Commissioning approach</w:t>
            </w:r>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7E799E">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7E799E">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245" w:type="dxa"/>
            <w:vAlign w:val="center"/>
          </w:tcPr>
          <w:p w14:paraId="65FC46A5" w14:textId="1BEAEA7F" w:rsidR="00E01181" w:rsidRPr="00ED1D2D"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tc>
      </w:tr>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2B1D7C5" w14:textId="1E32D777" w:rsidR="0018285C" w:rsidRDefault="0018285C" w:rsidP="007B7F2C">
      <w:pPr>
        <w:pStyle w:val="ListParagraph"/>
        <w:spacing w:after="0" w:line="240" w:lineRule="auto"/>
        <w:ind w:left="360"/>
        <w:rPr>
          <w:rFonts w:ascii="Verdana" w:hAnsi="Verdana" w:cs="Arial"/>
          <w:b/>
          <w:sz w:val="24"/>
          <w:szCs w:val="24"/>
        </w:rPr>
      </w:pPr>
    </w:p>
    <w:p w14:paraId="1F80B518" w14:textId="77777777" w:rsidR="009E1A33" w:rsidRDefault="009E1A33" w:rsidP="007B7F2C">
      <w:pPr>
        <w:pStyle w:val="ListParagraph"/>
        <w:spacing w:after="0" w:line="240" w:lineRule="auto"/>
        <w:ind w:left="360"/>
        <w:rPr>
          <w:rFonts w:ascii="Verdana" w:hAnsi="Verdana" w:cs="Arial"/>
          <w:b/>
          <w:sz w:val="24"/>
          <w:szCs w:val="24"/>
        </w:rPr>
      </w:pPr>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74E5DDC5" w:rsidR="00AF3469" w:rsidRDefault="000C1603"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Committee Members are</w:t>
      </w:r>
      <w:r w:rsidR="00F1682D">
        <w:rPr>
          <w:rFonts w:ascii="Verdana" w:hAnsi="Verdana" w:cs="Arial"/>
          <w:sz w:val="24"/>
          <w:szCs w:val="24"/>
        </w:rPr>
        <w:t xml:space="preserve"> </w:t>
      </w:r>
      <w:r w:rsidR="001750A0" w:rsidRPr="001750A0">
        <w:rPr>
          <w:rFonts w:ascii="Verdana" w:hAnsi="Verdana" w:cs="Arial"/>
          <w:sz w:val="24"/>
          <w:szCs w:val="24"/>
        </w:rPr>
        <w:t>asked to:</w:t>
      </w:r>
    </w:p>
    <w:p w14:paraId="75446A4F" w14:textId="77777777" w:rsidR="001C49F2" w:rsidRPr="00AF3469" w:rsidRDefault="001C49F2" w:rsidP="001C49F2">
      <w:pPr>
        <w:pStyle w:val="ListParagraph"/>
        <w:spacing w:after="0" w:line="240" w:lineRule="auto"/>
        <w:rPr>
          <w:rFonts w:ascii="Verdana" w:hAnsi="Verdana" w:cs="Arial"/>
          <w:sz w:val="24"/>
          <w:szCs w:val="24"/>
        </w:rPr>
      </w:pPr>
    </w:p>
    <w:p w14:paraId="6FBB6807" w14:textId="31A8C7CA" w:rsidR="00F1682D" w:rsidRPr="00ED1257" w:rsidRDefault="004E5514" w:rsidP="00F1682D">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w:t>
      </w:r>
      <w:r w:rsidR="00F1682D" w:rsidRPr="00ED1257">
        <w:rPr>
          <w:rFonts w:ascii="Verdana" w:hAnsi="Verdana" w:cs="Arial"/>
          <w:sz w:val="24"/>
          <w:szCs w:val="24"/>
        </w:rPr>
        <w:t>borative commissioning approach</w:t>
      </w:r>
    </w:p>
    <w:p w14:paraId="3267F2B0" w14:textId="4C841337" w:rsidR="00F1682D" w:rsidRPr="00ED1257" w:rsidRDefault="00332A47"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NOTE</w:t>
      </w:r>
      <w:r w:rsidRPr="00332A47">
        <w:rPr>
          <w:rFonts w:ascii="Verdana" w:hAnsi="Verdana" w:cs="Arial"/>
          <w:bCs/>
          <w:sz w:val="24"/>
          <w:szCs w:val="24"/>
        </w:rPr>
        <w:t xml:space="preserve"> the progress made in terms of developing the </w:t>
      </w:r>
      <w:r w:rsidR="00F1682D" w:rsidRPr="00ED1257">
        <w:rPr>
          <w:rFonts w:ascii="Verdana" w:hAnsi="Verdana" w:cs="Arial"/>
          <w:sz w:val="24"/>
          <w:szCs w:val="24"/>
        </w:rPr>
        <w:t>EMS Commissioning Framework, including the development of the local Integrated Commissioning Action Plans</w:t>
      </w:r>
      <w:r w:rsidR="00473802">
        <w:rPr>
          <w:rFonts w:ascii="Verdana" w:hAnsi="Verdana" w:cs="Arial"/>
          <w:sz w:val="24"/>
          <w:szCs w:val="24"/>
        </w:rPr>
        <w:t xml:space="preserve"> and the agreed approach</w:t>
      </w:r>
    </w:p>
    <w:p w14:paraId="3113A0C8" w14:textId="2C07DB8E" w:rsidR="0080283A" w:rsidRPr="00473802" w:rsidRDefault="0080283A" w:rsidP="00DF69E0">
      <w:pPr>
        <w:pStyle w:val="ListParagraph"/>
        <w:numPr>
          <w:ilvl w:val="0"/>
          <w:numId w:val="21"/>
        </w:numPr>
        <w:spacing w:after="0" w:line="240" w:lineRule="auto"/>
        <w:ind w:left="1134"/>
        <w:jc w:val="both"/>
        <w:rPr>
          <w:rFonts w:ascii="Verdana" w:hAnsi="Verdana" w:cs="Arial"/>
          <w:sz w:val="24"/>
          <w:szCs w:val="24"/>
        </w:rPr>
      </w:pPr>
      <w:r w:rsidRPr="00473802">
        <w:rPr>
          <w:rFonts w:ascii="Verdana" w:hAnsi="Verdana" w:cs="Arial"/>
          <w:b/>
          <w:sz w:val="24"/>
          <w:szCs w:val="24"/>
        </w:rPr>
        <w:t xml:space="preserve">NOTE </w:t>
      </w:r>
      <w:r w:rsidRPr="00473802">
        <w:rPr>
          <w:rFonts w:ascii="Verdana" w:hAnsi="Verdana" w:cs="Arial"/>
          <w:sz w:val="24"/>
          <w:szCs w:val="24"/>
        </w:rPr>
        <w:t>th</w:t>
      </w:r>
      <w:r w:rsidR="00473802" w:rsidRPr="00473802">
        <w:rPr>
          <w:rFonts w:ascii="Verdana" w:hAnsi="Verdana" w:cs="Arial"/>
          <w:sz w:val="24"/>
          <w:szCs w:val="24"/>
        </w:rPr>
        <w:t xml:space="preserve">e </w:t>
      </w:r>
      <w:r w:rsidR="007344BE" w:rsidRPr="00473802">
        <w:rPr>
          <w:rFonts w:ascii="Verdana" w:eastAsia="Verdana" w:hAnsi="Verdana" w:cs="Verdana"/>
          <w:sz w:val="24"/>
          <w:szCs w:val="24"/>
        </w:rPr>
        <w:t xml:space="preserve">Quarter 3 update against the EASC Commissioning Intentions </w:t>
      </w:r>
      <w:r w:rsidR="00473802">
        <w:rPr>
          <w:rFonts w:ascii="Verdana" w:eastAsia="Verdana" w:hAnsi="Verdana" w:cs="Verdana"/>
          <w:sz w:val="24"/>
          <w:szCs w:val="24"/>
        </w:rPr>
        <w:t>and the key priorities from the EASC IMTP 2022-25</w:t>
      </w:r>
    </w:p>
    <w:p w14:paraId="4C48AFAC" w14:textId="66BB5D84" w:rsidR="007344BE" w:rsidRPr="007344BE" w:rsidRDefault="00597ACD" w:rsidP="0080283A">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NOTE</w:t>
      </w:r>
      <w:r w:rsidR="00473802">
        <w:rPr>
          <w:rFonts w:ascii="Verdana" w:hAnsi="Verdana" w:cs="Arial"/>
          <w:b/>
          <w:sz w:val="24"/>
          <w:szCs w:val="24"/>
        </w:rPr>
        <w:t xml:space="preserve"> </w:t>
      </w:r>
      <w:r w:rsidR="007344BE" w:rsidRPr="007344BE">
        <w:rPr>
          <w:rFonts w:ascii="Verdana" w:hAnsi="Verdana" w:cs="Arial"/>
          <w:bCs/>
          <w:sz w:val="24"/>
          <w:szCs w:val="24"/>
        </w:rPr>
        <w:t>th</w:t>
      </w:r>
      <w:r w:rsidR="00473802">
        <w:rPr>
          <w:rFonts w:ascii="Verdana" w:hAnsi="Verdana" w:cs="Arial"/>
          <w:bCs/>
          <w:sz w:val="24"/>
          <w:szCs w:val="24"/>
        </w:rPr>
        <w:t>e</w:t>
      </w:r>
      <w:r w:rsidR="007344BE" w:rsidRPr="007344BE">
        <w:rPr>
          <w:rFonts w:ascii="Verdana" w:hAnsi="Verdana" w:cs="Arial"/>
          <w:bCs/>
          <w:sz w:val="24"/>
          <w:szCs w:val="24"/>
        </w:rPr>
        <w:t xml:space="preserve"> </w:t>
      </w:r>
      <w:r w:rsidR="007344BE">
        <w:rPr>
          <w:rFonts w:ascii="Verdana" w:hAnsi="Verdana" w:cs="Arial"/>
          <w:bCs/>
          <w:sz w:val="24"/>
          <w:szCs w:val="24"/>
        </w:rPr>
        <w:t xml:space="preserve">Commissioning Intentions for 2023-24 </w:t>
      </w:r>
      <w:r w:rsidR="00473802">
        <w:rPr>
          <w:rFonts w:ascii="Verdana" w:hAnsi="Verdana" w:cs="Arial"/>
          <w:bCs/>
          <w:sz w:val="24"/>
          <w:szCs w:val="24"/>
        </w:rPr>
        <w:t>included within the EASC IMTP</w:t>
      </w:r>
      <w:r w:rsidR="007344BE" w:rsidRPr="005F6655">
        <w:rPr>
          <w:rFonts w:ascii="Verdana" w:eastAsia="Calibri" w:hAnsi="Verdana" w:cs="Calibri"/>
          <w:sz w:val="24"/>
          <w:szCs w:val="24"/>
        </w:rPr>
        <w:t>.</w:t>
      </w:r>
    </w:p>
    <w:sectPr w:rsidR="007344BE" w:rsidRPr="007344B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C05195" w14:textId="77777777" w:rsidR="00317B62" w:rsidRDefault="00317B62" w:rsidP="003E43AD">
      <w:pPr>
        <w:spacing w:after="0" w:line="240" w:lineRule="auto"/>
      </w:pPr>
      <w:r>
        <w:separator/>
      </w:r>
    </w:p>
  </w:endnote>
  <w:endnote w:type="continuationSeparator" w:id="0">
    <w:p w14:paraId="6176A220" w14:textId="77777777" w:rsidR="00317B62" w:rsidRDefault="00317B6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79855235" w:rsidR="00344184" w:rsidRPr="00933C80" w:rsidRDefault="0016358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46010E">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46010E">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083DA5CB" w14:textId="2CCAE053" w:rsidR="00044F18" w:rsidRDefault="00890A97" w:rsidP="00044F18">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r w:rsidR="009E1A33">
            <w:rPr>
              <w:rFonts w:ascii="Verdana" w:hAnsi="Verdana"/>
              <w:b/>
              <w:sz w:val="18"/>
              <w:szCs w:val="20"/>
            </w:rPr>
            <w:t xml:space="preserve"> Meeting</w:t>
          </w:r>
        </w:p>
        <w:p w14:paraId="7157A7EA" w14:textId="370DC94A" w:rsidR="00933C80" w:rsidRPr="00933C80" w:rsidRDefault="007344BE" w:rsidP="00044F18">
          <w:pPr>
            <w:pStyle w:val="Footer"/>
            <w:jc w:val="right"/>
            <w:rPr>
              <w:rFonts w:ascii="Verdana" w:hAnsi="Verdana"/>
              <w:b/>
              <w:sz w:val="18"/>
              <w:szCs w:val="20"/>
            </w:rPr>
          </w:pPr>
          <w:r>
            <w:rPr>
              <w:rFonts w:ascii="Verdana" w:hAnsi="Verdana"/>
              <w:b/>
              <w:sz w:val="18"/>
              <w:szCs w:val="20"/>
            </w:rPr>
            <w:t>1</w:t>
          </w:r>
          <w:r w:rsidR="00044F18">
            <w:rPr>
              <w:rFonts w:ascii="Verdana" w:hAnsi="Verdana"/>
              <w:b/>
              <w:sz w:val="18"/>
              <w:szCs w:val="20"/>
            </w:rPr>
            <w:t xml:space="preserve">4 March </w:t>
          </w:r>
          <w:r>
            <w:rPr>
              <w:rFonts w:ascii="Verdana" w:hAnsi="Verdana"/>
              <w:b/>
              <w:sz w:val="18"/>
              <w:szCs w:val="20"/>
            </w:rPr>
            <w:t>2023</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D8B4D3" w14:textId="77777777" w:rsidR="00317B62" w:rsidRDefault="00317B62" w:rsidP="003E43AD">
      <w:pPr>
        <w:spacing w:after="0" w:line="240" w:lineRule="auto"/>
      </w:pPr>
      <w:r>
        <w:separator/>
      </w:r>
    </w:p>
  </w:footnote>
  <w:footnote w:type="continuationSeparator" w:id="0">
    <w:p w14:paraId="6AE1B94F" w14:textId="77777777" w:rsidR="00317B62" w:rsidRDefault="00317B62"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CF18D8"/>
    <w:multiLevelType w:val="hybridMultilevel"/>
    <w:tmpl w:val="99C4678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9"/>
  </w:num>
  <w:num w:numId="3">
    <w:abstractNumId w:val="37"/>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6"/>
  </w:num>
  <w:num w:numId="33">
    <w:abstractNumId w:val="25"/>
  </w:num>
  <w:num w:numId="34">
    <w:abstractNumId w:val="7"/>
  </w:num>
  <w:num w:numId="35">
    <w:abstractNumId w:val="27"/>
  </w:num>
  <w:num w:numId="36">
    <w:abstractNumId w:val="30"/>
  </w:num>
  <w:num w:numId="37">
    <w:abstractNumId w:val="23"/>
  </w:num>
  <w:num w:numId="38">
    <w:abstractNumId w:val="0"/>
  </w:num>
  <w:num w:numId="39">
    <w:abstractNumId w:val="38"/>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10F99"/>
    <w:rsid w:val="00020658"/>
    <w:rsid w:val="000208BC"/>
    <w:rsid w:val="00020FEF"/>
    <w:rsid w:val="0003001C"/>
    <w:rsid w:val="00034B97"/>
    <w:rsid w:val="00044F18"/>
    <w:rsid w:val="000478A8"/>
    <w:rsid w:val="00047CD8"/>
    <w:rsid w:val="00063FCF"/>
    <w:rsid w:val="000804F4"/>
    <w:rsid w:val="00081198"/>
    <w:rsid w:val="0008151D"/>
    <w:rsid w:val="00082004"/>
    <w:rsid w:val="0008738D"/>
    <w:rsid w:val="00087EEE"/>
    <w:rsid w:val="0009254C"/>
    <w:rsid w:val="00097B17"/>
    <w:rsid w:val="000A14EC"/>
    <w:rsid w:val="000A1749"/>
    <w:rsid w:val="000B3165"/>
    <w:rsid w:val="000B393A"/>
    <w:rsid w:val="000B4302"/>
    <w:rsid w:val="000B7BA4"/>
    <w:rsid w:val="000C1603"/>
    <w:rsid w:val="000C1B75"/>
    <w:rsid w:val="000D248E"/>
    <w:rsid w:val="000D452E"/>
    <w:rsid w:val="000D5B9D"/>
    <w:rsid w:val="000E2BD5"/>
    <w:rsid w:val="000E35EE"/>
    <w:rsid w:val="000F7CE2"/>
    <w:rsid w:val="001041A8"/>
    <w:rsid w:val="001127B8"/>
    <w:rsid w:val="00122671"/>
    <w:rsid w:val="00126422"/>
    <w:rsid w:val="0012685D"/>
    <w:rsid w:val="001277A8"/>
    <w:rsid w:val="00142940"/>
    <w:rsid w:val="001468E1"/>
    <w:rsid w:val="001507F6"/>
    <w:rsid w:val="00157634"/>
    <w:rsid w:val="0016358C"/>
    <w:rsid w:val="001750A0"/>
    <w:rsid w:val="00181294"/>
    <w:rsid w:val="0018285C"/>
    <w:rsid w:val="001919FE"/>
    <w:rsid w:val="0019519C"/>
    <w:rsid w:val="001B439D"/>
    <w:rsid w:val="001C49F2"/>
    <w:rsid w:val="001C7072"/>
    <w:rsid w:val="001D08F5"/>
    <w:rsid w:val="001D2813"/>
    <w:rsid w:val="001E240B"/>
    <w:rsid w:val="001E4F67"/>
    <w:rsid w:val="00217185"/>
    <w:rsid w:val="00223C86"/>
    <w:rsid w:val="002338B8"/>
    <w:rsid w:val="0023473E"/>
    <w:rsid w:val="0025429D"/>
    <w:rsid w:val="0025503A"/>
    <w:rsid w:val="00255496"/>
    <w:rsid w:val="002573B1"/>
    <w:rsid w:val="00261366"/>
    <w:rsid w:val="00262508"/>
    <w:rsid w:val="0026467E"/>
    <w:rsid w:val="0027061E"/>
    <w:rsid w:val="0027141E"/>
    <w:rsid w:val="0027231A"/>
    <w:rsid w:val="00272663"/>
    <w:rsid w:val="0027453F"/>
    <w:rsid w:val="00281D69"/>
    <w:rsid w:val="002839C3"/>
    <w:rsid w:val="002B594C"/>
    <w:rsid w:val="002B5D2A"/>
    <w:rsid w:val="002C4FFA"/>
    <w:rsid w:val="002D02D2"/>
    <w:rsid w:val="002E5786"/>
    <w:rsid w:val="002E6C62"/>
    <w:rsid w:val="002F3A0D"/>
    <w:rsid w:val="002F50B6"/>
    <w:rsid w:val="002F5490"/>
    <w:rsid w:val="00304120"/>
    <w:rsid w:val="00304222"/>
    <w:rsid w:val="003169A9"/>
    <w:rsid w:val="00317B62"/>
    <w:rsid w:val="003253AD"/>
    <w:rsid w:val="00325A46"/>
    <w:rsid w:val="00331BFC"/>
    <w:rsid w:val="00332A47"/>
    <w:rsid w:val="0034037D"/>
    <w:rsid w:val="00344184"/>
    <w:rsid w:val="00345653"/>
    <w:rsid w:val="00345EE2"/>
    <w:rsid w:val="0034661A"/>
    <w:rsid w:val="003718C6"/>
    <w:rsid w:val="00371F8A"/>
    <w:rsid w:val="003752EC"/>
    <w:rsid w:val="003766AA"/>
    <w:rsid w:val="00380B51"/>
    <w:rsid w:val="00395F39"/>
    <w:rsid w:val="003B5DE2"/>
    <w:rsid w:val="003C4CCD"/>
    <w:rsid w:val="003C5D58"/>
    <w:rsid w:val="003D1B40"/>
    <w:rsid w:val="003E1A63"/>
    <w:rsid w:val="003E2FB0"/>
    <w:rsid w:val="003E4319"/>
    <w:rsid w:val="003E43AD"/>
    <w:rsid w:val="003F40A1"/>
    <w:rsid w:val="00406771"/>
    <w:rsid w:val="004122AD"/>
    <w:rsid w:val="00413662"/>
    <w:rsid w:val="0041542C"/>
    <w:rsid w:val="00431808"/>
    <w:rsid w:val="004547FB"/>
    <w:rsid w:val="00457B45"/>
    <w:rsid w:val="0046010E"/>
    <w:rsid w:val="0046035B"/>
    <w:rsid w:val="00463B6C"/>
    <w:rsid w:val="0046404E"/>
    <w:rsid w:val="00464160"/>
    <w:rsid w:val="00473802"/>
    <w:rsid w:val="004762D7"/>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122B8"/>
    <w:rsid w:val="005310A0"/>
    <w:rsid w:val="00531D52"/>
    <w:rsid w:val="00536CE1"/>
    <w:rsid w:val="00537CEE"/>
    <w:rsid w:val="00547FA5"/>
    <w:rsid w:val="0056113D"/>
    <w:rsid w:val="00577535"/>
    <w:rsid w:val="005802A6"/>
    <w:rsid w:val="005810F9"/>
    <w:rsid w:val="005848A6"/>
    <w:rsid w:val="00586C5A"/>
    <w:rsid w:val="0058786F"/>
    <w:rsid w:val="00592B9C"/>
    <w:rsid w:val="00594A95"/>
    <w:rsid w:val="00596E2F"/>
    <w:rsid w:val="00597712"/>
    <w:rsid w:val="00597ACD"/>
    <w:rsid w:val="005A0836"/>
    <w:rsid w:val="005A0E27"/>
    <w:rsid w:val="005A75F9"/>
    <w:rsid w:val="005B255D"/>
    <w:rsid w:val="005C0676"/>
    <w:rsid w:val="005C6B8C"/>
    <w:rsid w:val="005D0C4D"/>
    <w:rsid w:val="005D3EA1"/>
    <w:rsid w:val="005D4E05"/>
    <w:rsid w:val="005D619A"/>
    <w:rsid w:val="005E0A5F"/>
    <w:rsid w:val="005E130C"/>
    <w:rsid w:val="005E14D3"/>
    <w:rsid w:val="005F08E9"/>
    <w:rsid w:val="005F196F"/>
    <w:rsid w:val="005F4D53"/>
    <w:rsid w:val="005F6655"/>
    <w:rsid w:val="005F7CB1"/>
    <w:rsid w:val="00600392"/>
    <w:rsid w:val="00607080"/>
    <w:rsid w:val="00612035"/>
    <w:rsid w:val="006147EB"/>
    <w:rsid w:val="00614FB3"/>
    <w:rsid w:val="006200A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64F1"/>
    <w:rsid w:val="006A3CE4"/>
    <w:rsid w:val="006A7D75"/>
    <w:rsid w:val="006A7DA6"/>
    <w:rsid w:val="006B1F5F"/>
    <w:rsid w:val="006B7AA3"/>
    <w:rsid w:val="006C3C79"/>
    <w:rsid w:val="006C53DA"/>
    <w:rsid w:val="006D3211"/>
    <w:rsid w:val="006D40B7"/>
    <w:rsid w:val="006D7D02"/>
    <w:rsid w:val="006E29CD"/>
    <w:rsid w:val="00720876"/>
    <w:rsid w:val="00723BF8"/>
    <w:rsid w:val="007344BE"/>
    <w:rsid w:val="0073656F"/>
    <w:rsid w:val="00737E25"/>
    <w:rsid w:val="00737F19"/>
    <w:rsid w:val="00743113"/>
    <w:rsid w:val="007469DC"/>
    <w:rsid w:val="007473C1"/>
    <w:rsid w:val="00747CDC"/>
    <w:rsid w:val="007563F7"/>
    <w:rsid w:val="00757E24"/>
    <w:rsid w:val="00767A15"/>
    <w:rsid w:val="007724F5"/>
    <w:rsid w:val="0079542C"/>
    <w:rsid w:val="007B2F89"/>
    <w:rsid w:val="007B7F2C"/>
    <w:rsid w:val="007C0506"/>
    <w:rsid w:val="007D0B6E"/>
    <w:rsid w:val="007D3C6E"/>
    <w:rsid w:val="007E0C0B"/>
    <w:rsid w:val="007E799E"/>
    <w:rsid w:val="007F05FC"/>
    <w:rsid w:val="007F0937"/>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845E8"/>
    <w:rsid w:val="00890A97"/>
    <w:rsid w:val="0089302B"/>
    <w:rsid w:val="008932F7"/>
    <w:rsid w:val="008A40B5"/>
    <w:rsid w:val="008B23BA"/>
    <w:rsid w:val="008B2A58"/>
    <w:rsid w:val="008B2D88"/>
    <w:rsid w:val="008C3F1D"/>
    <w:rsid w:val="008D1976"/>
    <w:rsid w:val="008E315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1A33"/>
    <w:rsid w:val="009E22F3"/>
    <w:rsid w:val="009F5921"/>
    <w:rsid w:val="00A3172B"/>
    <w:rsid w:val="00A40F0C"/>
    <w:rsid w:val="00A46AB5"/>
    <w:rsid w:val="00A51464"/>
    <w:rsid w:val="00A600FB"/>
    <w:rsid w:val="00A72602"/>
    <w:rsid w:val="00A839D2"/>
    <w:rsid w:val="00A85166"/>
    <w:rsid w:val="00A8686B"/>
    <w:rsid w:val="00AC06E2"/>
    <w:rsid w:val="00AF3469"/>
    <w:rsid w:val="00B03E75"/>
    <w:rsid w:val="00B05FE3"/>
    <w:rsid w:val="00B13942"/>
    <w:rsid w:val="00B21D87"/>
    <w:rsid w:val="00B23BB2"/>
    <w:rsid w:val="00B276ED"/>
    <w:rsid w:val="00B33FC6"/>
    <w:rsid w:val="00B43A29"/>
    <w:rsid w:val="00B45447"/>
    <w:rsid w:val="00B60AB1"/>
    <w:rsid w:val="00B61CAA"/>
    <w:rsid w:val="00B6264F"/>
    <w:rsid w:val="00B62DCA"/>
    <w:rsid w:val="00B63405"/>
    <w:rsid w:val="00B82A8A"/>
    <w:rsid w:val="00BA0224"/>
    <w:rsid w:val="00BA1AF1"/>
    <w:rsid w:val="00BA6C5C"/>
    <w:rsid w:val="00BB1952"/>
    <w:rsid w:val="00BB315B"/>
    <w:rsid w:val="00BB4515"/>
    <w:rsid w:val="00BC232A"/>
    <w:rsid w:val="00BD4381"/>
    <w:rsid w:val="00BE6C28"/>
    <w:rsid w:val="00BE745D"/>
    <w:rsid w:val="00C00F29"/>
    <w:rsid w:val="00C1455D"/>
    <w:rsid w:val="00C311F5"/>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003C"/>
    <w:rsid w:val="00D639F6"/>
    <w:rsid w:val="00D65705"/>
    <w:rsid w:val="00D743D6"/>
    <w:rsid w:val="00D81EAE"/>
    <w:rsid w:val="00DA152B"/>
    <w:rsid w:val="00DA2389"/>
    <w:rsid w:val="00DA7EF2"/>
    <w:rsid w:val="00DB069B"/>
    <w:rsid w:val="00DB7FCB"/>
    <w:rsid w:val="00DC0AB8"/>
    <w:rsid w:val="00DC3B4C"/>
    <w:rsid w:val="00DC699D"/>
    <w:rsid w:val="00DC742B"/>
    <w:rsid w:val="00DD181F"/>
    <w:rsid w:val="00DE2A51"/>
    <w:rsid w:val="00DE5C1F"/>
    <w:rsid w:val="00E01181"/>
    <w:rsid w:val="00E143FF"/>
    <w:rsid w:val="00E171EC"/>
    <w:rsid w:val="00E22198"/>
    <w:rsid w:val="00E23B12"/>
    <w:rsid w:val="00E355DB"/>
    <w:rsid w:val="00E36A3F"/>
    <w:rsid w:val="00E371E6"/>
    <w:rsid w:val="00E41C0B"/>
    <w:rsid w:val="00E55D6E"/>
    <w:rsid w:val="00E6034C"/>
    <w:rsid w:val="00E63380"/>
    <w:rsid w:val="00E65705"/>
    <w:rsid w:val="00E66E85"/>
    <w:rsid w:val="00E83B65"/>
    <w:rsid w:val="00E9068B"/>
    <w:rsid w:val="00E90D9F"/>
    <w:rsid w:val="00E961C0"/>
    <w:rsid w:val="00EA429D"/>
    <w:rsid w:val="00EA7C24"/>
    <w:rsid w:val="00EB5514"/>
    <w:rsid w:val="00EC35CA"/>
    <w:rsid w:val="00ED1257"/>
    <w:rsid w:val="00ED552E"/>
    <w:rsid w:val="00EE4BD0"/>
    <w:rsid w:val="00EE5183"/>
    <w:rsid w:val="00F0299C"/>
    <w:rsid w:val="00F1040C"/>
    <w:rsid w:val="00F11F56"/>
    <w:rsid w:val="00F14D40"/>
    <w:rsid w:val="00F1682D"/>
    <w:rsid w:val="00F16CE6"/>
    <w:rsid w:val="00F20967"/>
    <w:rsid w:val="00F36769"/>
    <w:rsid w:val="00F41170"/>
    <w:rsid w:val="00F42EE3"/>
    <w:rsid w:val="00F534CA"/>
    <w:rsid w:val="00F60097"/>
    <w:rsid w:val="00F83D60"/>
    <w:rsid w:val="00F9202B"/>
    <w:rsid w:val="00F94D45"/>
    <w:rsid w:val="00FA14E2"/>
    <w:rsid w:val="00FC6829"/>
    <w:rsid w:val="00FD119F"/>
    <w:rsid w:val="00FD69E6"/>
    <w:rsid w:val="00FE1EEC"/>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60A9C"/>
    <w:rsid w:val="00370FE1"/>
    <w:rsid w:val="003D75CF"/>
    <w:rsid w:val="0049243D"/>
    <w:rsid w:val="00553C83"/>
    <w:rsid w:val="00596CAF"/>
    <w:rsid w:val="00790E03"/>
    <w:rsid w:val="007944C0"/>
    <w:rsid w:val="007975EA"/>
    <w:rsid w:val="007C7A58"/>
    <w:rsid w:val="008009D1"/>
    <w:rsid w:val="00842CCA"/>
    <w:rsid w:val="008866A7"/>
    <w:rsid w:val="008A438E"/>
    <w:rsid w:val="008B111D"/>
    <w:rsid w:val="009347DC"/>
    <w:rsid w:val="00951016"/>
    <w:rsid w:val="00976948"/>
    <w:rsid w:val="009B6B1F"/>
    <w:rsid w:val="00A315F4"/>
    <w:rsid w:val="00AB391E"/>
    <w:rsid w:val="00B24355"/>
    <w:rsid w:val="00B74190"/>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2955"/>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www.w3.org/XML/1998/namespace"/>
    <ds:schemaRef ds:uri="http://schemas.microsoft.com/office/infopath/2007/PartnerControls"/>
    <ds:schemaRef ds:uri="http://purl.org/dc/terms/"/>
    <ds:schemaRef ds:uri="c9a6731c-53d6-464c-b253-c810b90fd6a8"/>
    <ds:schemaRef ds:uri="http://schemas.microsoft.com/office/2006/documentManagement/types"/>
    <ds:schemaRef ds:uri="http://purl.org/dc/dcmitype/"/>
    <ds:schemaRef ds:uri="http://schemas.openxmlformats.org/package/2006/metadata/core-properties"/>
    <ds:schemaRef ds:uri="7eb3d039-33b6-4495-9bc2-698ff4d5488a"/>
    <ds:schemaRef ds:uri="http://schemas.microsoft.com/office/2006/metadata/propertie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F3164F-0F22-453E-B800-53CBD0815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7</Pages>
  <Words>1618</Words>
  <Characters>9223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17</cp:revision>
  <cp:lastPrinted>2018-09-26T14:48:00Z</cp:lastPrinted>
  <dcterms:created xsi:type="dcterms:W3CDTF">2023-02-08T10:04:00Z</dcterms:created>
  <dcterms:modified xsi:type="dcterms:W3CDTF">2023-03-07T14:52:00Z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