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2679BCC9" w:rsidR="00F332A5" w:rsidRPr="003B52AA" w:rsidRDefault="000D4B72" w:rsidP="006225C1">
            <w:pPr>
              <w:jc w:val="center"/>
              <w:rPr>
                <w:rFonts w:ascii="Verdana" w:hAnsi="Verdana"/>
              </w:rPr>
            </w:pPr>
            <w:r>
              <w:rPr>
                <w:rFonts w:ascii="Verdana" w:hAnsi="Verdana"/>
              </w:rPr>
              <w:t>2.2</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2FC48E18" w:rsidR="00F332A5" w:rsidRPr="00D1646B" w:rsidRDefault="000D4B72"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0E905437" w14:textId="66395F30" w:rsidR="00FE795F" w:rsidRPr="000A13B4" w:rsidRDefault="00DA1CD5" w:rsidP="0037175E">
            <w:pPr>
              <w:jc w:val="center"/>
              <w:rPr>
                <w:rFonts w:ascii="Verdana" w:hAnsi="Verdana"/>
                <w:b/>
                <w:sz w:val="28"/>
                <w:szCs w:val="28"/>
              </w:rPr>
            </w:pPr>
            <w:r>
              <w:rPr>
                <w:rFonts w:ascii="Verdana" w:hAnsi="Verdana"/>
                <w:b/>
                <w:sz w:val="28"/>
                <w:szCs w:val="28"/>
              </w:rPr>
              <w:t>QUALITY AND SAFETY</w:t>
            </w:r>
            <w:r w:rsidR="00757706">
              <w:rPr>
                <w:rFonts w:ascii="Verdana" w:hAnsi="Verdana"/>
                <w:b/>
                <w:sz w:val="28"/>
                <w:szCs w:val="28"/>
              </w:rPr>
              <w:t xml:space="preserve"> REPORT</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03-19T00:00:00Z">
              <w:dateFormat w:val="dd/MM/yyyy"/>
              <w:lid w:val="en-GB"/>
              <w:storeMappedDataAs w:val="dateTime"/>
              <w:calendar w:val="gregorian"/>
            </w:date>
          </w:sdtPr>
          <w:sdtEndPr/>
          <w:sdtContent>
            <w:tc>
              <w:tcPr>
                <w:tcW w:w="5335" w:type="dxa"/>
              </w:tcPr>
              <w:p w14:paraId="693B5BE1" w14:textId="2781090D" w:rsidR="009814C0" w:rsidRPr="0080548E" w:rsidRDefault="005B0681" w:rsidP="00757706">
                <w:pPr>
                  <w:rPr>
                    <w:rFonts w:ascii="Verdana" w:hAnsi="Verdana"/>
                    <w:sz w:val="24"/>
                    <w:szCs w:val="24"/>
                  </w:rPr>
                </w:pPr>
                <w:r>
                  <w:rPr>
                    <w:rFonts w:ascii="Verdana" w:hAnsi="Verdana"/>
                    <w:sz w:val="24"/>
                    <w:szCs w:val="24"/>
                  </w:rPr>
                  <w:t>19/03/2024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0C0DCD06" w:rsidR="009814C0" w:rsidRPr="0080548E" w:rsidRDefault="00DA1CD5" w:rsidP="009814C0">
            <w:pPr>
              <w:rPr>
                <w:rFonts w:ascii="Verdana" w:hAnsi="Verdana"/>
                <w:sz w:val="24"/>
                <w:szCs w:val="24"/>
              </w:rPr>
            </w:pPr>
            <w:r>
              <w:rPr>
                <w:rFonts w:ascii="Verdana" w:hAnsi="Verdana"/>
                <w:sz w:val="24"/>
                <w:szCs w:val="24"/>
              </w:rPr>
              <w:t>Ross Whitehead, Deputy Chief Ambulance Services Commissioner</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p w14:paraId="037ECEC0" w14:textId="0BF0D0BE" w:rsidR="00AD3962" w:rsidRPr="0080548E" w:rsidRDefault="009F199D" w:rsidP="00AD3962">
            <w:pPr>
              <w:rPr>
                <w:rFonts w:ascii="Verdana" w:hAnsi="Verdana"/>
                <w:sz w:val="24"/>
                <w:szCs w:val="24"/>
              </w:rPr>
            </w:pPr>
            <w:r>
              <w:rPr>
                <w:rFonts w:ascii="Verdana" w:hAnsi="Verdana"/>
                <w:sz w:val="24"/>
                <w:szCs w:val="24"/>
              </w:rPr>
              <w:t>Ross Whitehead, Deputy Chief Ambulance Services Commissioner</w:t>
            </w:r>
            <w:r w:rsidR="00376BC8">
              <w:rPr>
                <w:rFonts w:ascii="Verdana" w:hAnsi="Verdana"/>
                <w:sz w:val="24"/>
                <w:szCs w:val="24"/>
              </w:rPr>
              <w:t xml:space="preserve"> </w:t>
            </w:r>
          </w:p>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9814C0">
                <w:pPr>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2FE86D4"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7924EF4A" w:rsidR="005C7677" w:rsidRPr="00BA3A25" w:rsidRDefault="000D4B72" w:rsidP="005C7677">
            <w:pPr>
              <w:rPr>
                <w:rFonts w:ascii="Verdana" w:hAnsi="Verdana"/>
              </w:rPr>
            </w:pPr>
            <w:r>
              <w:rPr>
                <w:rFonts w:ascii="Verdana" w:hAnsi="Verdana"/>
              </w:rPr>
              <w:t>EASC Management Group</w:t>
            </w:r>
          </w:p>
        </w:tc>
        <w:tc>
          <w:tcPr>
            <w:tcW w:w="2242" w:type="dxa"/>
          </w:tcPr>
          <w:p w14:paraId="500F6983" w14:textId="13A02AEB" w:rsidR="005C7677" w:rsidRPr="00BA3A25" w:rsidRDefault="000D4B72" w:rsidP="005C7677">
            <w:pPr>
              <w:rPr>
                <w:rFonts w:ascii="Verdana" w:hAnsi="Verdana"/>
              </w:rPr>
            </w:pPr>
            <w:r>
              <w:rPr>
                <w:rFonts w:ascii="Verdana" w:hAnsi="Verdana"/>
              </w:rPr>
              <w:t>7 March 2024</w:t>
            </w:r>
          </w:p>
        </w:tc>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41A0CEB4" w:rsidR="005C7677" w:rsidRPr="00BA3A25" w:rsidRDefault="0070639B" w:rsidP="0037175E">
                <w:pPr>
                  <w:rPr>
                    <w:rFonts w:ascii="Verdana" w:hAnsi="Verdana"/>
                  </w:rPr>
                </w:pPr>
                <w:r>
                  <w:rPr>
                    <w:rFonts w:ascii="Verdana" w:hAnsi="Verdana"/>
                  </w:rPr>
                  <w:t>Noted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5C405608" w14:textId="77777777" w:rsidR="007D702B" w:rsidRDefault="007D702B" w:rsidP="007D702B">
            <w:pPr>
              <w:rPr>
                <w:rFonts w:ascii="Verdana" w:hAnsi="Verdana" w:cs="Arial"/>
                <w:sz w:val="24"/>
                <w:szCs w:val="24"/>
              </w:rPr>
            </w:pPr>
            <w:r>
              <w:rPr>
                <w:rFonts w:ascii="Verdana" w:hAnsi="Verdana" w:cs="Arial"/>
                <w:sz w:val="24"/>
                <w:szCs w:val="24"/>
              </w:rPr>
              <w:t>CASC</w:t>
            </w:r>
          </w:p>
          <w:p w14:paraId="2B3149EC" w14:textId="77777777" w:rsidR="007D702B" w:rsidRDefault="007D702B" w:rsidP="007D702B">
            <w:pPr>
              <w:rPr>
                <w:rFonts w:ascii="Verdana" w:hAnsi="Verdana" w:cs="Arial"/>
                <w:sz w:val="24"/>
                <w:szCs w:val="24"/>
              </w:rPr>
            </w:pPr>
            <w:r>
              <w:rPr>
                <w:rFonts w:ascii="Verdana" w:hAnsi="Verdana" w:cs="Arial"/>
                <w:sz w:val="24"/>
                <w:szCs w:val="24"/>
              </w:rPr>
              <w:t>DAG</w:t>
            </w:r>
          </w:p>
          <w:p w14:paraId="1CEDB47C" w14:textId="77777777" w:rsidR="007D702B" w:rsidRDefault="007D702B" w:rsidP="007D702B">
            <w:pPr>
              <w:rPr>
                <w:rFonts w:ascii="Verdana" w:hAnsi="Verdana" w:cs="Arial"/>
                <w:sz w:val="24"/>
                <w:szCs w:val="24"/>
              </w:rPr>
            </w:pPr>
            <w:r>
              <w:rPr>
                <w:rFonts w:ascii="Verdana" w:hAnsi="Verdana" w:cs="Arial"/>
                <w:sz w:val="24"/>
                <w:szCs w:val="24"/>
              </w:rPr>
              <w:t>EMRTS</w:t>
            </w:r>
          </w:p>
          <w:p w14:paraId="6631B30A" w14:textId="77777777" w:rsidR="007D702B" w:rsidRDefault="007D702B" w:rsidP="007D702B">
            <w:pPr>
              <w:rPr>
                <w:rFonts w:ascii="Verdana" w:hAnsi="Verdana" w:cs="Arial"/>
                <w:sz w:val="24"/>
                <w:szCs w:val="24"/>
              </w:rPr>
            </w:pPr>
            <w:r>
              <w:rPr>
                <w:rFonts w:ascii="Verdana" w:hAnsi="Verdana" w:cs="Arial"/>
                <w:sz w:val="24"/>
                <w:szCs w:val="24"/>
              </w:rPr>
              <w:t>IQPD</w:t>
            </w:r>
          </w:p>
          <w:p w14:paraId="1BAE771A" w14:textId="77777777" w:rsidR="007D702B" w:rsidRDefault="007D702B" w:rsidP="007D702B">
            <w:pPr>
              <w:rPr>
                <w:rFonts w:ascii="Verdana" w:hAnsi="Verdana" w:cs="Arial"/>
                <w:sz w:val="24"/>
                <w:szCs w:val="24"/>
              </w:rPr>
            </w:pPr>
            <w:r>
              <w:rPr>
                <w:rFonts w:ascii="Verdana" w:hAnsi="Verdana" w:cs="Arial"/>
                <w:sz w:val="24"/>
                <w:szCs w:val="24"/>
              </w:rPr>
              <w:t>NEPTS</w:t>
            </w:r>
          </w:p>
          <w:p w14:paraId="0F1BEC93" w14:textId="77777777" w:rsidR="007D702B" w:rsidRDefault="007D702B" w:rsidP="007D702B">
            <w:pPr>
              <w:rPr>
                <w:rFonts w:ascii="Verdana" w:hAnsi="Verdana" w:cs="Arial"/>
                <w:sz w:val="24"/>
                <w:szCs w:val="24"/>
              </w:rPr>
            </w:pPr>
            <w:r>
              <w:rPr>
                <w:rFonts w:ascii="Verdana" w:hAnsi="Verdana" w:cs="Arial"/>
                <w:sz w:val="24"/>
                <w:szCs w:val="24"/>
              </w:rPr>
              <w:t>WAST</w:t>
            </w:r>
          </w:p>
          <w:p w14:paraId="3D4F8BDC" w14:textId="77777777" w:rsidR="007D702B" w:rsidRDefault="007D702B" w:rsidP="007D702B">
            <w:pPr>
              <w:rPr>
                <w:rFonts w:ascii="Verdana" w:hAnsi="Verdana" w:cs="Arial"/>
                <w:sz w:val="24"/>
                <w:szCs w:val="24"/>
              </w:rPr>
            </w:pPr>
            <w:r>
              <w:rPr>
                <w:rFonts w:ascii="Verdana" w:hAnsi="Verdana" w:cs="Arial"/>
                <w:sz w:val="24"/>
                <w:szCs w:val="24"/>
              </w:rPr>
              <w:t>WG</w:t>
            </w:r>
          </w:p>
          <w:p w14:paraId="5AB88AA5" w14:textId="2FB54333" w:rsidR="0080548E" w:rsidRPr="001968C6" w:rsidRDefault="007D702B" w:rsidP="007D702B">
            <w:pPr>
              <w:rPr>
                <w:rFonts w:ascii="Verdana" w:hAnsi="Verdana"/>
              </w:rPr>
            </w:pPr>
            <w:r>
              <w:rPr>
                <w:rFonts w:ascii="Verdana" w:hAnsi="Verdana" w:cs="Arial"/>
                <w:sz w:val="24"/>
                <w:szCs w:val="24"/>
              </w:rPr>
              <w:t>EMS</w:t>
            </w:r>
          </w:p>
        </w:tc>
        <w:tc>
          <w:tcPr>
            <w:tcW w:w="6469" w:type="dxa"/>
            <w:shd w:val="clear" w:color="auto" w:fill="FFFFFF" w:themeFill="background1"/>
          </w:tcPr>
          <w:p w14:paraId="6874B9E6" w14:textId="77777777" w:rsidR="007D702B" w:rsidRDefault="007D702B" w:rsidP="007D702B">
            <w:pPr>
              <w:rPr>
                <w:rFonts w:ascii="Verdana" w:hAnsi="Verdana" w:cs="Arial"/>
                <w:sz w:val="24"/>
                <w:szCs w:val="24"/>
              </w:rPr>
            </w:pPr>
            <w:r>
              <w:rPr>
                <w:rFonts w:ascii="Verdana" w:hAnsi="Verdana" w:cs="Arial"/>
                <w:sz w:val="24"/>
                <w:szCs w:val="24"/>
              </w:rPr>
              <w:t>Chief Ambulance Services Commissioner</w:t>
            </w:r>
          </w:p>
          <w:p w14:paraId="610C99E0" w14:textId="77777777" w:rsidR="007D702B" w:rsidRDefault="007D702B" w:rsidP="007D702B">
            <w:pPr>
              <w:rPr>
                <w:rFonts w:ascii="Verdana" w:hAnsi="Verdana" w:cs="Arial"/>
                <w:sz w:val="24"/>
                <w:szCs w:val="24"/>
              </w:rPr>
            </w:pPr>
            <w:r>
              <w:rPr>
                <w:rFonts w:ascii="Verdana" w:hAnsi="Verdana" w:cs="Arial"/>
                <w:sz w:val="24"/>
                <w:szCs w:val="24"/>
              </w:rPr>
              <w:t>Delivery Assurance Group</w:t>
            </w:r>
          </w:p>
          <w:p w14:paraId="3B7800BD" w14:textId="77777777" w:rsidR="007D702B" w:rsidRDefault="007D702B" w:rsidP="007D702B">
            <w:pPr>
              <w:rPr>
                <w:rFonts w:ascii="Verdana" w:hAnsi="Verdana" w:cs="Arial"/>
                <w:sz w:val="24"/>
                <w:szCs w:val="24"/>
              </w:rPr>
            </w:pPr>
            <w:r>
              <w:rPr>
                <w:rFonts w:ascii="Verdana" w:hAnsi="Verdana" w:cs="Arial"/>
                <w:sz w:val="24"/>
                <w:szCs w:val="24"/>
              </w:rPr>
              <w:t>Emergency Medical Retrieval and Transfer Service</w:t>
            </w:r>
          </w:p>
          <w:p w14:paraId="05C12EC0" w14:textId="77777777" w:rsidR="007D702B" w:rsidRDefault="007D702B" w:rsidP="007D702B">
            <w:pPr>
              <w:rPr>
                <w:rFonts w:ascii="Verdana" w:hAnsi="Verdana" w:cs="Arial"/>
                <w:sz w:val="24"/>
                <w:szCs w:val="24"/>
              </w:rPr>
            </w:pPr>
            <w:r>
              <w:rPr>
                <w:rFonts w:ascii="Verdana" w:hAnsi="Verdana" w:cs="Arial"/>
                <w:sz w:val="24"/>
                <w:szCs w:val="24"/>
              </w:rPr>
              <w:t>Integrated Quality, Planning and Delivery Meeting</w:t>
            </w:r>
          </w:p>
          <w:p w14:paraId="5F2B384A" w14:textId="77777777" w:rsidR="007D702B" w:rsidRDefault="007D702B" w:rsidP="007D702B">
            <w:pPr>
              <w:rPr>
                <w:rFonts w:ascii="Verdana" w:hAnsi="Verdana" w:cs="Arial"/>
                <w:sz w:val="24"/>
                <w:szCs w:val="24"/>
              </w:rPr>
            </w:pPr>
            <w:r>
              <w:rPr>
                <w:rFonts w:ascii="Verdana" w:hAnsi="Verdana" w:cs="Arial"/>
                <w:sz w:val="24"/>
                <w:szCs w:val="24"/>
              </w:rPr>
              <w:t>Non-Emergency Patient Transport Service</w:t>
            </w:r>
          </w:p>
          <w:p w14:paraId="181B6619" w14:textId="77777777" w:rsidR="007D702B" w:rsidRDefault="007D702B" w:rsidP="007D702B">
            <w:pPr>
              <w:rPr>
                <w:rFonts w:ascii="Verdana" w:hAnsi="Verdana" w:cs="Arial"/>
                <w:sz w:val="24"/>
                <w:szCs w:val="24"/>
              </w:rPr>
            </w:pPr>
            <w:r>
              <w:rPr>
                <w:rFonts w:ascii="Verdana" w:hAnsi="Verdana" w:cs="Arial"/>
                <w:sz w:val="24"/>
                <w:szCs w:val="24"/>
              </w:rPr>
              <w:t>Welsh Ambulance Services NHS Trust</w:t>
            </w:r>
          </w:p>
          <w:p w14:paraId="6E28802E" w14:textId="77777777" w:rsidR="007D702B" w:rsidRDefault="007D702B" w:rsidP="007D702B">
            <w:pPr>
              <w:rPr>
                <w:rFonts w:ascii="Verdana" w:hAnsi="Verdana" w:cs="Arial"/>
                <w:sz w:val="24"/>
                <w:szCs w:val="24"/>
              </w:rPr>
            </w:pPr>
            <w:r>
              <w:rPr>
                <w:rFonts w:ascii="Verdana" w:hAnsi="Verdana" w:cs="Arial"/>
                <w:sz w:val="24"/>
                <w:szCs w:val="24"/>
              </w:rPr>
              <w:t xml:space="preserve">Welsh Government </w:t>
            </w:r>
          </w:p>
          <w:p w14:paraId="74ABCE94" w14:textId="22CA6045" w:rsidR="0080548E" w:rsidRPr="001968C6" w:rsidRDefault="007D702B" w:rsidP="007D702B">
            <w:pPr>
              <w:rPr>
                <w:rFonts w:ascii="Verdana" w:hAnsi="Verdana"/>
              </w:rPr>
            </w:pPr>
            <w:r>
              <w:rPr>
                <w:rFonts w:ascii="Verdana" w:hAnsi="Verdana" w:cs="Arial"/>
                <w:sz w:val="24"/>
                <w:szCs w:val="24"/>
              </w:rPr>
              <w:t>Emergency Medical Services</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089D5E5B" w14:textId="77777777" w:rsidR="00DA1CD5" w:rsidRPr="0069470A" w:rsidRDefault="00DA1CD5" w:rsidP="00DA1CD5">
      <w:pPr>
        <w:pStyle w:val="ListParagraph"/>
        <w:numPr>
          <w:ilvl w:val="0"/>
          <w:numId w:val="5"/>
        </w:numPr>
        <w:spacing w:after="0" w:line="240" w:lineRule="auto"/>
        <w:rPr>
          <w:rFonts w:ascii="Verdana" w:hAnsi="Verdana" w:cs="Arial"/>
          <w:b/>
          <w:sz w:val="24"/>
          <w:szCs w:val="24"/>
        </w:rPr>
      </w:pPr>
      <w:r w:rsidRPr="0069470A">
        <w:rPr>
          <w:rFonts w:ascii="Verdana" w:hAnsi="Verdana" w:cs="Arial"/>
          <w:b/>
          <w:sz w:val="24"/>
          <w:szCs w:val="24"/>
        </w:rPr>
        <w:lastRenderedPageBreak/>
        <w:t>SITUATION/BACKGROUND</w:t>
      </w:r>
    </w:p>
    <w:p w14:paraId="18397066" w14:textId="77777777" w:rsidR="00DA1CD5" w:rsidRPr="0069470A" w:rsidRDefault="00DA1CD5" w:rsidP="00DA1CD5">
      <w:pPr>
        <w:pStyle w:val="ListParagraph"/>
        <w:spacing w:after="0" w:line="240" w:lineRule="auto"/>
        <w:ind w:left="360"/>
        <w:rPr>
          <w:rFonts w:ascii="Verdana" w:hAnsi="Verdana" w:cs="Arial"/>
          <w:b/>
          <w:sz w:val="24"/>
          <w:szCs w:val="24"/>
        </w:rPr>
      </w:pPr>
    </w:p>
    <w:p w14:paraId="6E99BA64" w14:textId="77777777" w:rsidR="00DA1CD5" w:rsidRPr="00C0379E" w:rsidRDefault="00DA1CD5" w:rsidP="00DA1CD5">
      <w:pPr>
        <w:pStyle w:val="ListParagraph"/>
        <w:numPr>
          <w:ilvl w:val="1"/>
          <w:numId w:val="5"/>
        </w:numPr>
        <w:spacing w:after="0" w:line="240" w:lineRule="auto"/>
        <w:ind w:left="861"/>
        <w:jc w:val="both"/>
        <w:rPr>
          <w:rFonts w:ascii="Verdana" w:hAnsi="Verdana" w:cs="Arial"/>
          <w:sz w:val="24"/>
          <w:szCs w:val="24"/>
        </w:rPr>
      </w:pPr>
      <w:r w:rsidRPr="0069470A">
        <w:rPr>
          <w:rFonts w:ascii="Verdana" w:hAnsi="Verdana" w:cs="Arial"/>
          <w:sz w:val="24"/>
        </w:rPr>
        <w:t xml:space="preserve">The </w:t>
      </w:r>
      <w:r>
        <w:rPr>
          <w:rFonts w:ascii="Verdana" w:hAnsi="Verdana" w:cs="Arial"/>
          <w:sz w:val="24"/>
        </w:rPr>
        <w:t>purpose of this report is to provide Members with an update on quality and safety matters for EASC commissioned services.</w:t>
      </w:r>
    </w:p>
    <w:p w14:paraId="1A907728" w14:textId="77777777" w:rsidR="00DA1CD5" w:rsidRDefault="00DA1CD5" w:rsidP="00DA1CD5">
      <w:pPr>
        <w:pStyle w:val="ListParagraph"/>
        <w:spacing w:after="0" w:line="240" w:lineRule="auto"/>
        <w:jc w:val="both"/>
        <w:rPr>
          <w:rFonts w:ascii="Verdana" w:hAnsi="Verdana" w:cs="Arial"/>
          <w:sz w:val="24"/>
          <w:szCs w:val="24"/>
        </w:rPr>
      </w:pPr>
    </w:p>
    <w:p w14:paraId="3337F181" w14:textId="77777777" w:rsidR="00DA1CD5" w:rsidRDefault="00DA1CD5" w:rsidP="00DA1CD5">
      <w:pPr>
        <w:pStyle w:val="ListParagraph"/>
        <w:numPr>
          <w:ilvl w:val="1"/>
          <w:numId w:val="5"/>
        </w:numPr>
        <w:spacing w:after="0" w:line="240" w:lineRule="auto"/>
        <w:ind w:left="861"/>
        <w:jc w:val="both"/>
        <w:rPr>
          <w:rFonts w:ascii="Verdana" w:hAnsi="Verdana" w:cs="Arial"/>
          <w:sz w:val="24"/>
          <w:szCs w:val="24"/>
        </w:rPr>
      </w:pPr>
      <w:r>
        <w:rPr>
          <w:rFonts w:ascii="Verdana" w:hAnsi="Verdana" w:cs="Arial"/>
          <w:sz w:val="24"/>
          <w:szCs w:val="24"/>
        </w:rPr>
        <w:t>The Quality Dashboard has been produced in line with the requirements of the Duty of Candour and the Duty of Quality and reports around the Six Quality Domains.</w:t>
      </w:r>
      <w:r w:rsidRPr="009C287B">
        <w:rPr>
          <w:rFonts w:ascii="Verdana" w:hAnsi="Verdana" w:cs="Arial"/>
          <w:sz w:val="24"/>
          <w:szCs w:val="24"/>
        </w:rPr>
        <w:t xml:space="preserve"> </w:t>
      </w:r>
      <w:r>
        <w:rPr>
          <w:rFonts w:ascii="Verdana" w:hAnsi="Verdana" w:cs="Arial"/>
          <w:sz w:val="24"/>
          <w:szCs w:val="24"/>
        </w:rPr>
        <w:t xml:space="preserve">This is attached as </w:t>
      </w:r>
      <w:r w:rsidRPr="00AE32A8">
        <w:rPr>
          <w:rFonts w:ascii="Verdana" w:hAnsi="Verdana" w:cs="Arial"/>
          <w:b/>
          <w:sz w:val="24"/>
          <w:szCs w:val="24"/>
        </w:rPr>
        <w:t>Appendix 1</w:t>
      </w:r>
      <w:r>
        <w:rPr>
          <w:rFonts w:ascii="Verdana" w:hAnsi="Verdana" w:cs="Arial"/>
          <w:sz w:val="24"/>
          <w:szCs w:val="24"/>
        </w:rPr>
        <w:t xml:space="preserve"> to this report.</w:t>
      </w:r>
    </w:p>
    <w:p w14:paraId="0438AFA5" w14:textId="77777777" w:rsidR="00DA1CD5" w:rsidRPr="006F4C07" w:rsidRDefault="00DA1CD5" w:rsidP="00DA1CD5">
      <w:pPr>
        <w:pStyle w:val="ListParagraph"/>
        <w:rPr>
          <w:rFonts w:ascii="Verdana" w:hAnsi="Verdana" w:cs="Arial"/>
          <w:sz w:val="24"/>
          <w:szCs w:val="24"/>
        </w:rPr>
      </w:pPr>
    </w:p>
    <w:p w14:paraId="0DB6EEE3" w14:textId="77777777" w:rsidR="00DA1CD5" w:rsidRDefault="00DA1CD5" w:rsidP="00DA1CD5">
      <w:pPr>
        <w:pStyle w:val="ListParagraph"/>
        <w:numPr>
          <w:ilvl w:val="0"/>
          <w:numId w:val="5"/>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DF738CE" w14:textId="77777777" w:rsidR="00DA1CD5" w:rsidRDefault="00DA1CD5" w:rsidP="00DA1CD5">
      <w:pPr>
        <w:spacing w:after="0" w:line="240" w:lineRule="auto"/>
        <w:rPr>
          <w:rFonts w:ascii="Verdana" w:hAnsi="Verdana" w:cs="Arial"/>
          <w:b/>
          <w:bCs/>
          <w:sz w:val="24"/>
          <w:szCs w:val="24"/>
        </w:rPr>
      </w:pPr>
    </w:p>
    <w:p w14:paraId="504B1578" w14:textId="77777777" w:rsidR="00DA1CD5" w:rsidRDefault="00DA1CD5" w:rsidP="00DA1CD5">
      <w:pPr>
        <w:spacing w:after="0" w:line="240" w:lineRule="auto"/>
        <w:rPr>
          <w:rFonts w:ascii="Verdana" w:hAnsi="Verdana" w:cs="Arial"/>
          <w:b/>
          <w:bCs/>
          <w:color w:val="000000" w:themeColor="text1"/>
          <w:sz w:val="24"/>
          <w:szCs w:val="24"/>
        </w:rPr>
      </w:pPr>
      <w:r>
        <w:rPr>
          <w:rFonts w:ascii="Verdana" w:hAnsi="Verdana" w:cs="Arial"/>
          <w:b/>
          <w:bCs/>
          <w:sz w:val="24"/>
          <w:szCs w:val="24"/>
        </w:rPr>
        <w:t>Safe Care</w:t>
      </w:r>
      <w:r w:rsidRPr="00D1364D">
        <w:rPr>
          <w:rFonts w:ascii="Verdana" w:hAnsi="Verdana" w:cs="Arial"/>
          <w:b/>
          <w:bCs/>
          <w:color w:val="000000" w:themeColor="text1"/>
          <w:sz w:val="24"/>
          <w:szCs w:val="24"/>
        </w:rPr>
        <w:t xml:space="preserve"> </w:t>
      </w:r>
    </w:p>
    <w:p w14:paraId="2FC1D6B6" w14:textId="1E59B2D2" w:rsidR="00DA1CD5" w:rsidRPr="003356F1" w:rsidRDefault="00DA1CD5" w:rsidP="00DA1CD5">
      <w:pPr>
        <w:pStyle w:val="ListParagraph"/>
        <w:numPr>
          <w:ilvl w:val="1"/>
          <w:numId w:val="5"/>
        </w:numPr>
        <w:spacing w:after="0" w:line="240" w:lineRule="auto"/>
        <w:ind w:left="861"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Members will note the </w:t>
      </w:r>
      <w:r w:rsidR="005B0681">
        <w:rPr>
          <w:rFonts w:ascii="Verdana" w:hAnsi="Verdana" w:cs="Arial"/>
          <w:bCs/>
          <w:color w:val="000000" w:themeColor="text1"/>
          <w:sz w:val="24"/>
          <w:szCs w:val="24"/>
        </w:rPr>
        <w:t>improving</w:t>
      </w:r>
      <w:r>
        <w:rPr>
          <w:rFonts w:ascii="Verdana" w:hAnsi="Verdana" w:cs="Arial"/>
          <w:bCs/>
          <w:color w:val="000000" w:themeColor="text1"/>
          <w:sz w:val="24"/>
          <w:szCs w:val="24"/>
        </w:rPr>
        <w:t xml:space="preserve"> position for complainants receiving a reply within 30 days, with </w:t>
      </w:r>
      <w:r w:rsidR="00846D3E">
        <w:rPr>
          <w:rFonts w:ascii="Verdana" w:hAnsi="Verdana" w:cs="Arial"/>
          <w:bCs/>
          <w:color w:val="000000" w:themeColor="text1"/>
          <w:sz w:val="24"/>
          <w:szCs w:val="24"/>
        </w:rPr>
        <w:t>5</w:t>
      </w:r>
      <w:r w:rsidR="005B0681">
        <w:rPr>
          <w:rFonts w:ascii="Verdana" w:hAnsi="Verdana" w:cs="Arial"/>
          <w:bCs/>
          <w:color w:val="000000" w:themeColor="text1"/>
          <w:sz w:val="24"/>
          <w:szCs w:val="24"/>
        </w:rPr>
        <w:t>3</w:t>
      </w:r>
      <w:r>
        <w:rPr>
          <w:rFonts w:ascii="Verdana" w:hAnsi="Verdana" w:cs="Arial"/>
          <w:bCs/>
          <w:color w:val="000000" w:themeColor="text1"/>
          <w:sz w:val="24"/>
          <w:szCs w:val="24"/>
        </w:rPr>
        <w:t xml:space="preserve">% of complainant’s receiving a response against a target of 75%. There is currently a backlog in recording concerns due to limited capacity within the team. Mitigating actions have been identified to improve response rates in coming months. </w:t>
      </w:r>
    </w:p>
    <w:p w14:paraId="3A56C408" w14:textId="77777777" w:rsidR="00DA1CD5" w:rsidRPr="003356F1" w:rsidRDefault="00DA1CD5" w:rsidP="00DA1CD5">
      <w:pPr>
        <w:pStyle w:val="ListParagraph"/>
        <w:spacing w:after="0" w:line="240" w:lineRule="auto"/>
        <w:ind w:left="861" w:right="4"/>
        <w:jc w:val="both"/>
        <w:outlineLvl w:val="0"/>
        <w:rPr>
          <w:rFonts w:ascii="Verdana" w:hAnsi="Verdana" w:cs="Arial"/>
          <w:b/>
          <w:bCs/>
          <w:color w:val="000000" w:themeColor="text1"/>
          <w:sz w:val="24"/>
          <w:szCs w:val="24"/>
        </w:rPr>
      </w:pPr>
    </w:p>
    <w:p w14:paraId="2DAB3E6D" w14:textId="3FD6F7BA" w:rsidR="00DA1CD5" w:rsidRPr="003356F1"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sidRPr="003356F1">
        <w:rPr>
          <w:rFonts w:ascii="Verdana" w:hAnsi="Verdana" w:cs="Arial"/>
          <w:bCs/>
          <w:color w:val="000000" w:themeColor="text1"/>
          <w:sz w:val="24"/>
          <w:szCs w:val="24"/>
        </w:rPr>
        <w:t>Serious Case Incident Forums (SCIF) theme</w:t>
      </w:r>
      <w:r>
        <w:rPr>
          <w:rFonts w:ascii="Verdana" w:hAnsi="Verdana" w:cs="Arial"/>
          <w:bCs/>
          <w:color w:val="000000" w:themeColor="text1"/>
          <w:sz w:val="24"/>
          <w:szCs w:val="24"/>
        </w:rPr>
        <w:t xml:space="preserve">s </w:t>
      </w:r>
      <w:r w:rsidRPr="003356F1">
        <w:rPr>
          <w:rFonts w:ascii="Verdana" w:hAnsi="Verdana" w:cs="Arial"/>
          <w:bCs/>
          <w:color w:val="000000" w:themeColor="text1"/>
          <w:sz w:val="24"/>
          <w:szCs w:val="24"/>
        </w:rPr>
        <w:t xml:space="preserve">consistently relate to delayed response and call </w:t>
      </w:r>
      <w:r>
        <w:rPr>
          <w:rFonts w:ascii="Verdana" w:hAnsi="Verdana" w:cs="Arial"/>
          <w:bCs/>
          <w:color w:val="000000" w:themeColor="text1"/>
          <w:sz w:val="24"/>
          <w:szCs w:val="24"/>
        </w:rPr>
        <w:t xml:space="preserve">categorization, </w:t>
      </w:r>
      <w:r w:rsidRPr="003356F1">
        <w:rPr>
          <w:rFonts w:ascii="Verdana" w:hAnsi="Verdana" w:cs="Arial"/>
          <w:bCs/>
          <w:color w:val="000000" w:themeColor="text1"/>
          <w:sz w:val="24"/>
          <w:szCs w:val="24"/>
        </w:rPr>
        <w:t xml:space="preserve">predominately ineffective breathing which is being discussed at national ambulance forums as a consistent theme. </w:t>
      </w:r>
    </w:p>
    <w:p w14:paraId="1D869512" w14:textId="77777777" w:rsidR="00DA1CD5" w:rsidRPr="00DF4416" w:rsidRDefault="00DA1CD5" w:rsidP="00DA1CD5">
      <w:pPr>
        <w:pStyle w:val="ListParagraph"/>
        <w:spacing w:after="0" w:line="240" w:lineRule="auto"/>
        <w:rPr>
          <w:rFonts w:ascii="Verdana" w:hAnsi="Verdana" w:cs="Arial"/>
          <w:b/>
          <w:bCs/>
          <w:color w:val="000000" w:themeColor="text1"/>
          <w:sz w:val="24"/>
          <w:szCs w:val="24"/>
        </w:rPr>
      </w:pPr>
    </w:p>
    <w:p w14:paraId="4F11933A" w14:textId="79B583D5" w:rsidR="00DA1CD5" w:rsidRPr="003356F1" w:rsidRDefault="00DA1CD5" w:rsidP="00DA1CD5">
      <w:pPr>
        <w:pStyle w:val="ListParagraph"/>
        <w:numPr>
          <w:ilvl w:val="1"/>
          <w:numId w:val="5"/>
        </w:numPr>
        <w:spacing w:after="0" w:line="240" w:lineRule="auto"/>
        <w:ind w:left="861" w:right="4"/>
        <w:jc w:val="both"/>
        <w:outlineLvl w:val="0"/>
        <w:rPr>
          <w:rFonts w:ascii="Verdana" w:hAnsi="Verdana" w:cs="Arial"/>
          <w:b/>
          <w:bCs/>
          <w:color w:val="000000" w:themeColor="text1"/>
          <w:sz w:val="24"/>
          <w:szCs w:val="24"/>
        </w:rPr>
      </w:pPr>
      <w:r w:rsidRPr="006234B5">
        <w:rPr>
          <w:rFonts w:ascii="Verdana" w:hAnsi="Verdana" w:cs="Arial"/>
          <w:bCs/>
          <w:color w:val="000000" w:themeColor="text1"/>
          <w:sz w:val="24"/>
          <w:szCs w:val="24"/>
        </w:rPr>
        <w:t>T</w:t>
      </w:r>
      <w:r>
        <w:rPr>
          <w:rFonts w:ascii="Verdana" w:hAnsi="Verdana" w:cs="Arial"/>
          <w:bCs/>
          <w:color w:val="000000" w:themeColor="text1"/>
          <w:sz w:val="24"/>
          <w:szCs w:val="24"/>
        </w:rPr>
        <w:t xml:space="preserve">here were </w:t>
      </w:r>
      <w:r w:rsidR="00DE2AA2">
        <w:rPr>
          <w:rFonts w:ascii="Verdana" w:hAnsi="Verdana" w:cs="Arial"/>
          <w:bCs/>
          <w:color w:val="000000" w:themeColor="text1"/>
          <w:sz w:val="24"/>
          <w:szCs w:val="24"/>
        </w:rPr>
        <w:t>16</w:t>
      </w:r>
      <w:r w:rsidRPr="006234B5">
        <w:rPr>
          <w:rFonts w:ascii="Verdana" w:hAnsi="Verdana" w:cs="Arial"/>
          <w:bCs/>
          <w:color w:val="000000" w:themeColor="text1"/>
          <w:sz w:val="24"/>
          <w:szCs w:val="24"/>
        </w:rPr>
        <w:t xml:space="preserve"> cases identified by WAST as requiring</w:t>
      </w:r>
      <w:r>
        <w:rPr>
          <w:rFonts w:ascii="Verdana" w:hAnsi="Verdana" w:cs="Arial"/>
          <w:bCs/>
          <w:color w:val="000000" w:themeColor="text1"/>
          <w:sz w:val="24"/>
          <w:szCs w:val="24"/>
        </w:rPr>
        <w:t xml:space="preserve"> joint investigation in </w:t>
      </w:r>
      <w:r w:rsidR="00DE2AA2">
        <w:rPr>
          <w:rFonts w:ascii="Verdana" w:hAnsi="Verdana" w:cs="Arial"/>
          <w:bCs/>
          <w:color w:val="000000" w:themeColor="text1"/>
          <w:sz w:val="24"/>
          <w:szCs w:val="24"/>
        </w:rPr>
        <w:t>January</w:t>
      </w:r>
      <w:r>
        <w:rPr>
          <w:rFonts w:ascii="Verdana" w:hAnsi="Verdana" w:cs="Arial"/>
          <w:bCs/>
          <w:color w:val="000000" w:themeColor="text1"/>
          <w:sz w:val="24"/>
          <w:szCs w:val="24"/>
        </w:rPr>
        <w:t xml:space="preserve">, </w:t>
      </w:r>
      <w:r w:rsidR="00205DA8">
        <w:rPr>
          <w:rFonts w:ascii="Verdana" w:hAnsi="Verdana" w:cs="Arial"/>
          <w:bCs/>
          <w:color w:val="000000" w:themeColor="text1"/>
          <w:sz w:val="24"/>
          <w:szCs w:val="24"/>
        </w:rPr>
        <w:t xml:space="preserve">with </w:t>
      </w:r>
      <w:r w:rsidR="00DE2AA2">
        <w:rPr>
          <w:rFonts w:ascii="Verdana" w:hAnsi="Verdana" w:cs="Arial"/>
          <w:bCs/>
          <w:color w:val="000000" w:themeColor="text1"/>
          <w:sz w:val="24"/>
          <w:szCs w:val="24"/>
        </w:rPr>
        <w:t>2</w:t>
      </w:r>
      <w:r w:rsidR="00205DA8">
        <w:rPr>
          <w:rFonts w:ascii="Verdana" w:hAnsi="Verdana" w:cs="Arial"/>
          <w:bCs/>
          <w:color w:val="000000" w:themeColor="text1"/>
          <w:sz w:val="24"/>
          <w:szCs w:val="24"/>
        </w:rPr>
        <w:t xml:space="preserve"> </w:t>
      </w:r>
      <w:r>
        <w:rPr>
          <w:rFonts w:ascii="Verdana" w:hAnsi="Verdana" w:cs="Arial"/>
          <w:bCs/>
          <w:color w:val="000000" w:themeColor="text1"/>
          <w:sz w:val="24"/>
          <w:szCs w:val="24"/>
        </w:rPr>
        <w:t>incident</w:t>
      </w:r>
      <w:r w:rsidR="00205DA8">
        <w:rPr>
          <w:rFonts w:ascii="Verdana" w:hAnsi="Verdana" w:cs="Arial"/>
          <w:bCs/>
          <w:color w:val="000000" w:themeColor="text1"/>
          <w:sz w:val="24"/>
          <w:szCs w:val="24"/>
        </w:rPr>
        <w:t xml:space="preserve">s received </w:t>
      </w:r>
      <w:r>
        <w:rPr>
          <w:rFonts w:ascii="Verdana" w:hAnsi="Verdana" w:cs="Arial"/>
          <w:bCs/>
          <w:color w:val="000000" w:themeColor="text1"/>
          <w:sz w:val="24"/>
          <w:szCs w:val="24"/>
        </w:rPr>
        <w:t xml:space="preserve">from </w:t>
      </w:r>
      <w:r w:rsidR="00DE2AA2">
        <w:rPr>
          <w:rFonts w:ascii="Verdana" w:hAnsi="Verdana" w:cs="Arial"/>
          <w:bCs/>
          <w:color w:val="000000" w:themeColor="text1"/>
          <w:sz w:val="24"/>
          <w:szCs w:val="24"/>
        </w:rPr>
        <w:t>h</w:t>
      </w:r>
      <w:r>
        <w:rPr>
          <w:rFonts w:ascii="Verdana" w:hAnsi="Verdana" w:cs="Arial"/>
          <w:bCs/>
          <w:color w:val="000000" w:themeColor="text1"/>
          <w:sz w:val="24"/>
          <w:szCs w:val="24"/>
        </w:rPr>
        <w:t>ealth board</w:t>
      </w:r>
      <w:r w:rsidR="00DE2AA2">
        <w:rPr>
          <w:rFonts w:ascii="Verdana" w:hAnsi="Verdana" w:cs="Arial"/>
          <w:bCs/>
          <w:color w:val="000000" w:themeColor="text1"/>
          <w:sz w:val="24"/>
          <w:szCs w:val="24"/>
        </w:rPr>
        <w:t>s</w:t>
      </w:r>
      <w:r>
        <w:rPr>
          <w:rFonts w:ascii="Verdana" w:hAnsi="Verdana" w:cs="Arial"/>
          <w:bCs/>
          <w:color w:val="000000" w:themeColor="text1"/>
          <w:sz w:val="24"/>
          <w:szCs w:val="24"/>
        </w:rPr>
        <w:t>.</w:t>
      </w:r>
    </w:p>
    <w:p w14:paraId="704A010B" w14:textId="77777777" w:rsidR="00DA1CD5" w:rsidRPr="003356F1" w:rsidRDefault="00DA1CD5" w:rsidP="00DA1CD5">
      <w:pPr>
        <w:pStyle w:val="ListParagraph"/>
        <w:rPr>
          <w:rFonts w:ascii="Verdana" w:hAnsi="Verdana" w:cs="Arial"/>
          <w:b/>
          <w:bCs/>
          <w:color w:val="000000" w:themeColor="text1"/>
          <w:sz w:val="24"/>
          <w:szCs w:val="24"/>
        </w:rPr>
      </w:pPr>
    </w:p>
    <w:p w14:paraId="6216EF31" w14:textId="77777777" w:rsidR="00DA1CD5" w:rsidRPr="003356F1"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sidRPr="003356F1">
        <w:rPr>
          <w:rFonts w:ascii="Verdana" w:hAnsi="Verdana" w:cs="Arial"/>
          <w:bCs/>
          <w:color w:val="000000" w:themeColor="text1"/>
          <w:sz w:val="24"/>
          <w:szCs w:val="24"/>
        </w:rPr>
        <w:t xml:space="preserve">All patient safety incidents graded moderate or above will continue to be reviewed by the Patient Safety Team, who will consider the requirement to enact the Duty of Candour and contact patients and families as appropriate.  </w:t>
      </w:r>
    </w:p>
    <w:p w14:paraId="24E30FBB" w14:textId="77777777" w:rsidR="00DA1CD5" w:rsidRDefault="00DA1CD5" w:rsidP="00DA1CD5">
      <w:pPr>
        <w:spacing w:after="0" w:line="240" w:lineRule="auto"/>
        <w:ind w:right="4"/>
        <w:jc w:val="both"/>
        <w:outlineLvl w:val="0"/>
        <w:rPr>
          <w:rFonts w:ascii="Verdana" w:hAnsi="Verdana" w:cs="Arial"/>
          <w:b/>
          <w:bCs/>
          <w:color w:val="000000" w:themeColor="text1"/>
          <w:sz w:val="24"/>
          <w:szCs w:val="24"/>
        </w:rPr>
      </w:pPr>
    </w:p>
    <w:p w14:paraId="35DF461C" w14:textId="77777777" w:rsidR="00DA1CD5" w:rsidRDefault="00DA1CD5" w:rsidP="00DA1CD5">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Timely</w:t>
      </w:r>
      <w:r w:rsidRPr="00367733">
        <w:rPr>
          <w:rFonts w:ascii="Verdana" w:hAnsi="Verdana" w:cs="Arial"/>
          <w:b/>
          <w:bCs/>
          <w:color w:val="000000" w:themeColor="text1"/>
          <w:sz w:val="24"/>
          <w:szCs w:val="24"/>
        </w:rPr>
        <w:t xml:space="preserve"> Care</w:t>
      </w:r>
    </w:p>
    <w:p w14:paraId="5586D0D0" w14:textId="77777777" w:rsidR="00DA1CD5" w:rsidRPr="00C03F6B"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sidRPr="00C03F6B">
        <w:rPr>
          <w:rFonts w:ascii="Verdana" w:hAnsi="Verdana" w:cs="Arial"/>
          <w:bCs/>
          <w:color w:val="000000" w:themeColor="text1"/>
          <w:sz w:val="24"/>
          <w:szCs w:val="24"/>
        </w:rPr>
        <w:t xml:space="preserve">Changes to the dispatch </w:t>
      </w:r>
      <w:r>
        <w:rPr>
          <w:rFonts w:ascii="Verdana" w:hAnsi="Verdana" w:cs="Arial"/>
          <w:bCs/>
          <w:color w:val="000000" w:themeColor="text1"/>
          <w:sz w:val="24"/>
          <w:szCs w:val="24"/>
        </w:rPr>
        <w:t xml:space="preserve">process for red incidents has now been enacted, this will reduce the automatic dispatch of multiple resources for some red calls. </w:t>
      </w:r>
    </w:p>
    <w:p w14:paraId="30059733" w14:textId="77777777" w:rsidR="00DA1CD5" w:rsidRDefault="00DA1CD5" w:rsidP="00DA1CD5">
      <w:pPr>
        <w:pStyle w:val="ListParagraph"/>
        <w:spacing w:after="0" w:line="240" w:lineRule="auto"/>
        <w:ind w:right="4"/>
        <w:jc w:val="both"/>
        <w:outlineLvl w:val="0"/>
        <w:rPr>
          <w:rFonts w:ascii="Verdana" w:hAnsi="Verdana" w:cs="Arial"/>
          <w:bCs/>
          <w:color w:val="000000" w:themeColor="text1"/>
          <w:sz w:val="24"/>
          <w:szCs w:val="24"/>
        </w:rPr>
      </w:pPr>
    </w:p>
    <w:p w14:paraId="61865EFC" w14:textId="77777777"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Chief Ambulance Services Commissioner (CASC) holds regular discussions with WAST and Health Boards on the processes required for delivering improvements in red response.  </w:t>
      </w:r>
    </w:p>
    <w:p w14:paraId="7AF6D31E" w14:textId="77777777" w:rsidR="00DA1CD5" w:rsidRPr="000070F4" w:rsidRDefault="00DA1CD5" w:rsidP="00DA1CD5">
      <w:pPr>
        <w:pStyle w:val="ListParagraph"/>
        <w:rPr>
          <w:rFonts w:ascii="Verdana" w:hAnsi="Verdana" w:cs="Arial"/>
          <w:bCs/>
          <w:color w:val="000000" w:themeColor="text1"/>
          <w:sz w:val="24"/>
          <w:szCs w:val="24"/>
        </w:rPr>
      </w:pPr>
    </w:p>
    <w:p w14:paraId="6A0E237A" w14:textId="77777777" w:rsidR="00DA1CD5" w:rsidRDefault="00DA1CD5" w:rsidP="00DA1CD5">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lastRenderedPageBreak/>
        <w:t>Effective</w:t>
      </w:r>
      <w:r w:rsidRPr="00E2581F">
        <w:rPr>
          <w:rFonts w:ascii="Verdana" w:hAnsi="Verdana" w:cs="Arial"/>
          <w:b/>
          <w:bCs/>
          <w:color w:val="000000" w:themeColor="text1"/>
          <w:sz w:val="24"/>
          <w:szCs w:val="24"/>
        </w:rPr>
        <w:t xml:space="preserve"> Care</w:t>
      </w:r>
    </w:p>
    <w:p w14:paraId="68D72F1D" w14:textId="0DD88DB8"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Members should note that the report details stroke (</w:t>
      </w:r>
      <w:r>
        <w:rPr>
          <w:rFonts w:ascii="Verdana" w:hAnsi="Verdana" w:cs="Arial"/>
          <w:sz w:val="24"/>
          <w:szCs w:val="24"/>
        </w:rPr>
        <w:t xml:space="preserve">cerebral vascular accident / transient ischemic attack), </w:t>
      </w:r>
      <w:r>
        <w:rPr>
          <w:rFonts w:ascii="Verdana" w:hAnsi="Verdana" w:cs="Arial"/>
          <w:bCs/>
          <w:color w:val="000000" w:themeColor="text1"/>
          <w:sz w:val="24"/>
          <w:szCs w:val="24"/>
        </w:rPr>
        <w:t>return of spontaneous circulation (ROSC) and falls patients</w:t>
      </w:r>
      <w:r w:rsidR="00846D3E">
        <w:rPr>
          <w:rFonts w:ascii="Verdana" w:hAnsi="Verdana" w:cs="Arial"/>
          <w:bCs/>
          <w:color w:val="000000" w:themeColor="text1"/>
          <w:sz w:val="24"/>
          <w:szCs w:val="24"/>
        </w:rPr>
        <w:t>.</w:t>
      </w:r>
    </w:p>
    <w:p w14:paraId="22375303" w14:textId="77777777" w:rsidR="00DA1CD5" w:rsidRDefault="00DA1CD5" w:rsidP="00DA1CD5">
      <w:pPr>
        <w:pStyle w:val="ListParagraph"/>
        <w:spacing w:after="0" w:line="240" w:lineRule="auto"/>
        <w:ind w:right="4"/>
        <w:jc w:val="both"/>
        <w:outlineLvl w:val="0"/>
        <w:rPr>
          <w:rFonts w:ascii="Verdana" w:hAnsi="Verdana" w:cs="Arial"/>
          <w:bCs/>
          <w:color w:val="000000" w:themeColor="text1"/>
          <w:sz w:val="24"/>
          <w:szCs w:val="24"/>
        </w:rPr>
      </w:pPr>
    </w:p>
    <w:p w14:paraId="3F786E03" w14:textId="487988D7"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care bundle for stroke patients involves identifying early signs and instigating the appropriate investigations and treatment. This was achieved for 7</w:t>
      </w:r>
      <w:r w:rsidR="004E5610">
        <w:rPr>
          <w:rFonts w:ascii="Verdana" w:hAnsi="Verdana" w:cs="Arial"/>
          <w:bCs/>
          <w:color w:val="000000" w:themeColor="text1"/>
          <w:sz w:val="24"/>
          <w:szCs w:val="24"/>
        </w:rPr>
        <w:t>7</w:t>
      </w:r>
      <w:r>
        <w:rPr>
          <w:rFonts w:ascii="Verdana" w:hAnsi="Verdana" w:cs="Arial"/>
          <w:bCs/>
          <w:color w:val="000000" w:themeColor="text1"/>
          <w:sz w:val="24"/>
          <w:szCs w:val="24"/>
        </w:rPr>
        <w:t>.</w:t>
      </w:r>
      <w:r w:rsidR="00846D3E">
        <w:rPr>
          <w:rFonts w:ascii="Verdana" w:hAnsi="Verdana" w:cs="Arial"/>
          <w:bCs/>
          <w:color w:val="000000" w:themeColor="text1"/>
          <w:sz w:val="24"/>
          <w:szCs w:val="24"/>
        </w:rPr>
        <w:t>3</w:t>
      </w:r>
      <w:r>
        <w:rPr>
          <w:rFonts w:ascii="Verdana" w:hAnsi="Verdana" w:cs="Arial"/>
          <w:bCs/>
          <w:color w:val="000000" w:themeColor="text1"/>
          <w:sz w:val="24"/>
          <w:szCs w:val="24"/>
        </w:rPr>
        <w:t xml:space="preserve">% of these patients who received a physical response. </w:t>
      </w:r>
    </w:p>
    <w:p w14:paraId="31A32368" w14:textId="77777777" w:rsidR="00846D3E" w:rsidRPr="00846D3E" w:rsidRDefault="00846D3E" w:rsidP="00846D3E">
      <w:pPr>
        <w:pStyle w:val="ListParagraph"/>
        <w:rPr>
          <w:rFonts w:ascii="Verdana" w:hAnsi="Verdana" w:cs="Arial"/>
          <w:bCs/>
          <w:color w:val="000000" w:themeColor="text1"/>
          <w:sz w:val="24"/>
          <w:szCs w:val="24"/>
        </w:rPr>
      </w:pPr>
    </w:p>
    <w:p w14:paraId="7FD1E09F" w14:textId="10780C00" w:rsidR="00846D3E" w:rsidRDefault="003D68A7"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Complacence with the ST- Elevation Myocardial Infarction (STEMI) bundle was </w:t>
      </w:r>
      <w:r w:rsidR="004E5610">
        <w:rPr>
          <w:rFonts w:ascii="Verdana" w:hAnsi="Verdana" w:cs="Arial"/>
          <w:bCs/>
          <w:color w:val="000000" w:themeColor="text1"/>
          <w:sz w:val="24"/>
          <w:szCs w:val="24"/>
        </w:rPr>
        <w:t>31</w:t>
      </w:r>
      <w:r>
        <w:rPr>
          <w:rFonts w:ascii="Verdana" w:hAnsi="Verdana" w:cs="Arial"/>
          <w:bCs/>
          <w:color w:val="000000" w:themeColor="text1"/>
          <w:sz w:val="24"/>
          <w:szCs w:val="24"/>
        </w:rPr>
        <w:t>.</w:t>
      </w:r>
      <w:r w:rsidR="004E5610">
        <w:rPr>
          <w:rFonts w:ascii="Verdana" w:hAnsi="Verdana" w:cs="Arial"/>
          <w:bCs/>
          <w:color w:val="000000" w:themeColor="text1"/>
          <w:sz w:val="24"/>
          <w:szCs w:val="24"/>
        </w:rPr>
        <w:t>9</w:t>
      </w:r>
      <w:r>
        <w:rPr>
          <w:rFonts w:ascii="Verdana" w:hAnsi="Verdana" w:cs="Arial"/>
          <w:bCs/>
          <w:color w:val="000000" w:themeColor="text1"/>
          <w:sz w:val="24"/>
          <w:szCs w:val="24"/>
        </w:rPr>
        <w:t xml:space="preserve">% and the fractured neck of femur bundle 61.8%. </w:t>
      </w:r>
    </w:p>
    <w:p w14:paraId="0A212D5A" w14:textId="77777777" w:rsidR="00DA1CD5" w:rsidRPr="00A910F3" w:rsidRDefault="00DA1CD5" w:rsidP="00DA1CD5">
      <w:pPr>
        <w:pStyle w:val="ListParagraph"/>
        <w:spacing w:after="0" w:line="240" w:lineRule="auto"/>
        <w:rPr>
          <w:rFonts w:ascii="Verdana" w:hAnsi="Verdana" w:cs="Arial"/>
          <w:bCs/>
          <w:color w:val="000000" w:themeColor="text1"/>
          <w:sz w:val="24"/>
          <w:szCs w:val="24"/>
        </w:rPr>
      </w:pPr>
    </w:p>
    <w:p w14:paraId="35D59B61" w14:textId="347540BA"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report details the number of people whereby a resuscitation attempt was made and identifies Return of Spontaneous Circulation (ROSC) rates to be at </w:t>
      </w:r>
      <w:r w:rsidR="00846D3E">
        <w:rPr>
          <w:rFonts w:ascii="Verdana" w:hAnsi="Verdana" w:cs="Arial"/>
          <w:bCs/>
          <w:color w:val="000000" w:themeColor="text1"/>
          <w:sz w:val="24"/>
          <w:szCs w:val="24"/>
        </w:rPr>
        <w:t>1</w:t>
      </w:r>
      <w:r w:rsidR="004E5610">
        <w:rPr>
          <w:rFonts w:ascii="Verdana" w:hAnsi="Verdana" w:cs="Arial"/>
          <w:bCs/>
          <w:color w:val="000000" w:themeColor="text1"/>
          <w:sz w:val="24"/>
          <w:szCs w:val="24"/>
        </w:rPr>
        <w:t>3</w:t>
      </w:r>
      <w:r>
        <w:rPr>
          <w:rFonts w:ascii="Verdana" w:hAnsi="Verdana" w:cs="Arial"/>
          <w:bCs/>
          <w:color w:val="000000" w:themeColor="text1"/>
          <w:sz w:val="24"/>
          <w:szCs w:val="24"/>
        </w:rPr>
        <w:t>.</w:t>
      </w:r>
      <w:r w:rsidR="004E5610">
        <w:rPr>
          <w:rFonts w:ascii="Verdana" w:hAnsi="Verdana" w:cs="Arial"/>
          <w:bCs/>
          <w:color w:val="000000" w:themeColor="text1"/>
          <w:sz w:val="24"/>
          <w:szCs w:val="24"/>
        </w:rPr>
        <w:t>9</w:t>
      </w:r>
      <w:r>
        <w:rPr>
          <w:rFonts w:ascii="Verdana" w:hAnsi="Verdana" w:cs="Arial"/>
          <w:bCs/>
          <w:color w:val="000000" w:themeColor="text1"/>
          <w:sz w:val="24"/>
          <w:szCs w:val="24"/>
        </w:rPr>
        <w:t>%.</w:t>
      </w:r>
    </w:p>
    <w:p w14:paraId="4B46D975" w14:textId="77777777" w:rsidR="003D68A7" w:rsidRPr="003D68A7" w:rsidRDefault="003D68A7" w:rsidP="003D68A7">
      <w:pPr>
        <w:pStyle w:val="ListParagraph"/>
        <w:rPr>
          <w:rFonts w:ascii="Verdana" w:hAnsi="Verdana" w:cs="Arial"/>
          <w:bCs/>
          <w:color w:val="000000" w:themeColor="text1"/>
          <w:sz w:val="24"/>
          <w:szCs w:val="24"/>
        </w:rPr>
      </w:pPr>
    </w:p>
    <w:p w14:paraId="68E24390" w14:textId="1967ECCF" w:rsidR="003D68A7" w:rsidRDefault="003D68A7"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WAST has identified the low level of bundle compliance. Initial findings from a review of electronic patient clinical records (ePCR) indicate there is an issue with recording rather than guideline compliance.  Work is ongoing to deliver improvements in this area. </w:t>
      </w:r>
    </w:p>
    <w:p w14:paraId="06C1D226" w14:textId="77777777" w:rsidR="003D68A7" w:rsidRPr="003D68A7" w:rsidRDefault="003D68A7" w:rsidP="003D68A7">
      <w:pPr>
        <w:pStyle w:val="ListParagraph"/>
        <w:rPr>
          <w:rFonts w:ascii="Verdana" w:hAnsi="Verdana" w:cs="Arial"/>
          <w:bCs/>
          <w:color w:val="000000" w:themeColor="text1"/>
          <w:sz w:val="24"/>
          <w:szCs w:val="24"/>
        </w:rPr>
      </w:pPr>
    </w:p>
    <w:p w14:paraId="35A2A5E4" w14:textId="3ACAD2F1" w:rsidR="003D68A7" w:rsidRDefault="003D68A7" w:rsidP="003D68A7">
      <w:pPr>
        <w:pStyle w:val="ListParagraph"/>
        <w:numPr>
          <w:ilvl w:val="1"/>
          <w:numId w:val="5"/>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Call to door times for STEMI and Stroke have been provided for the first time. Members should note that, o</w:t>
      </w:r>
      <w:r w:rsidRPr="003D68A7">
        <w:rPr>
          <w:rFonts w:ascii="Verdana" w:hAnsi="Verdana" w:cs="Arial"/>
          <w:bCs/>
          <w:color w:val="000000" w:themeColor="text1"/>
          <w:sz w:val="24"/>
          <w:szCs w:val="24"/>
        </w:rPr>
        <w:t xml:space="preserve">nly uses incidents with a valid ePCR incident number which matches back to </w:t>
      </w:r>
      <w:r>
        <w:rPr>
          <w:rFonts w:ascii="Verdana" w:hAnsi="Verdana" w:cs="Arial"/>
          <w:bCs/>
          <w:color w:val="000000" w:themeColor="text1"/>
          <w:sz w:val="24"/>
          <w:szCs w:val="24"/>
        </w:rPr>
        <w:t xml:space="preserve">the computer aided dispatch </w:t>
      </w:r>
      <w:r w:rsidRPr="003D68A7">
        <w:rPr>
          <w:rFonts w:ascii="Verdana" w:hAnsi="Verdana" w:cs="Arial"/>
          <w:bCs/>
          <w:color w:val="000000" w:themeColor="text1"/>
          <w:sz w:val="24"/>
          <w:szCs w:val="24"/>
        </w:rPr>
        <w:t>incident number</w:t>
      </w:r>
      <w:r>
        <w:rPr>
          <w:rFonts w:ascii="Verdana" w:hAnsi="Verdana" w:cs="Arial"/>
          <w:bCs/>
          <w:color w:val="000000" w:themeColor="text1"/>
          <w:sz w:val="24"/>
          <w:szCs w:val="24"/>
        </w:rPr>
        <w:t xml:space="preserve"> and </w:t>
      </w:r>
      <w:r w:rsidRPr="003D68A7">
        <w:rPr>
          <w:rFonts w:ascii="Verdana" w:hAnsi="Verdana" w:cs="Arial"/>
          <w:bCs/>
          <w:color w:val="000000" w:themeColor="text1"/>
          <w:sz w:val="24"/>
          <w:szCs w:val="24"/>
        </w:rPr>
        <w:t>incidents which resulted in being conveyed to hospita</w:t>
      </w:r>
      <w:r>
        <w:rPr>
          <w:rFonts w:ascii="Verdana" w:hAnsi="Verdana" w:cs="Arial"/>
          <w:bCs/>
          <w:color w:val="000000" w:themeColor="text1"/>
          <w:sz w:val="24"/>
          <w:szCs w:val="24"/>
        </w:rPr>
        <w:t xml:space="preserve">l are included. </w:t>
      </w:r>
    </w:p>
    <w:p w14:paraId="51043719" w14:textId="77777777" w:rsidR="003D68A7" w:rsidRPr="003D68A7" w:rsidRDefault="003D68A7" w:rsidP="003D68A7">
      <w:pPr>
        <w:pStyle w:val="ListParagraph"/>
        <w:rPr>
          <w:rFonts w:ascii="Verdana" w:hAnsi="Verdana" w:cs="Arial"/>
          <w:bCs/>
          <w:color w:val="000000" w:themeColor="text1"/>
          <w:sz w:val="24"/>
          <w:szCs w:val="24"/>
        </w:rPr>
      </w:pPr>
    </w:p>
    <w:p w14:paraId="120B27D8" w14:textId="6C13A689" w:rsidR="003D68A7" w:rsidRDefault="003D68A7" w:rsidP="003D68A7">
      <w:pPr>
        <w:pStyle w:val="ListParagraph"/>
        <w:numPr>
          <w:ilvl w:val="1"/>
          <w:numId w:val="5"/>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current levels of call to door times will be of concern to members, recognising that definitive interventions for these patient groups is time sensitive. </w:t>
      </w:r>
    </w:p>
    <w:p w14:paraId="5EB6AF3A" w14:textId="70A6E3CC" w:rsidR="00DA1CD5" w:rsidRPr="00D95006" w:rsidRDefault="003D68A7" w:rsidP="00DA1CD5">
      <w:pPr>
        <w:spacing w:after="0" w:line="240" w:lineRule="auto"/>
        <w:ind w:right="4"/>
        <w:jc w:val="both"/>
        <w:outlineLvl w:val="0"/>
        <w:rPr>
          <w:rFonts w:ascii="Verdana" w:hAnsi="Verdana" w:cs="Arial"/>
          <w:bCs/>
          <w:color w:val="000000" w:themeColor="text1"/>
          <w:sz w:val="24"/>
          <w:szCs w:val="24"/>
        </w:rPr>
      </w:pPr>
      <w:r w:rsidRPr="003D68A7">
        <w:rPr>
          <w:rFonts w:ascii="Verdana" w:hAnsi="Verdana" w:cs="Arial"/>
          <w:bCs/>
          <w:color w:val="000000" w:themeColor="text1"/>
          <w:sz w:val="24"/>
          <w:szCs w:val="24"/>
        </w:rPr>
        <w:tab/>
      </w:r>
    </w:p>
    <w:p w14:paraId="216D3FDB" w14:textId="77777777" w:rsidR="00DA1CD5" w:rsidRDefault="00DA1CD5" w:rsidP="00DA1CD5">
      <w:pPr>
        <w:spacing w:after="0" w:line="240" w:lineRule="auto"/>
        <w:rPr>
          <w:rFonts w:ascii="Verdana" w:hAnsi="Verdana" w:cs="Arial"/>
          <w:b/>
          <w:bCs/>
          <w:color w:val="000000" w:themeColor="text1"/>
          <w:sz w:val="24"/>
          <w:szCs w:val="24"/>
        </w:rPr>
      </w:pPr>
      <w:r w:rsidRPr="00A910F3">
        <w:rPr>
          <w:rFonts w:ascii="Verdana" w:hAnsi="Verdana" w:cs="Arial"/>
          <w:b/>
          <w:bCs/>
          <w:color w:val="000000" w:themeColor="text1"/>
          <w:sz w:val="24"/>
          <w:szCs w:val="24"/>
        </w:rPr>
        <w:t>Efficient Care</w:t>
      </w:r>
      <w:r>
        <w:rPr>
          <w:rFonts w:ascii="Verdana" w:hAnsi="Verdana" w:cs="Arial"/>
          <w:b/>
          <w:bCs/>
          <w:color w:val="000000" w:themeColor="text1"/>
          <w:sz w:val="24"/>
          <w:szCs w:val="24"/>
        </w:rPr>
        <w:t xml:space="preserve"> </w:t>
      </w:r>
    </w:p>
    <w:p w14:paraId="24066E4A" w14:textId="49866573"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report details patients who self-presented at ED with a high triage category who could have benefitted from ambulance intervention, in </w:t>
      </w:r>
      <w:r w:rsidR="004E5610">
        <w:rPr>
          <w:rFonts w:ascii="Verdana" w:hAnsi="Verdana" w:cs="Arial"/>
          <w:bCs/>
          <w:sz w:val="24"/>
          <w:szCs w:val="24"/>
        </w:rPr>
        <w:t>January</w:t>
      </w:r>
      <w:r w:rsidRPr="00B67DEE">
        <w:rPr>
          <w:rFonts w:ascii="Verdana" w:hAnsi="Verdana" w:cs="Arial"/>
          <w:bCs/>
          <w:sz w:val="24"/>
          <w:szCs w:val="24"/>
        </w:rPr>
        <w:t xml:space="preserve">, </w:t>
      </w:r>
      <w:r w:rsidR="004E5610">
        <w:rPr>
          <w:rFonts w:ascii="Verdana" w:hAnsi="Verdana" w:cs="Arial"/>
          <w:bCs/>
          <w:sz w:val="24"/>
          <w:szCs w:val="24"/>
        </w:rPr>
        <w:t>228</w:t>
      </w:r>
      <w:r w:rsidRPr="00B67DEE">
        <w:rPr>
          <w:rFonts w:ascii="Verdana" w:hAnsi="Verdana" w:cs="Arial"/>
          <w:bCs/>
          <w:sz w:val="24"/>
          <w:szCs w:val="24"/>
        </w:rPr>
        <w:t xml:space="preserve"> patients </w:t>
      </w:r>
      <w:r>
        <w:rPr>
          <w:rFonts w:ascii="Verdana" w:hAnsi="Verdana" w:cs="Arial"/>
          <w:bCs/>
          <w:color w:val="000000" w:themeColor="text1"/>
          <w:sz w:val="24"/>
          <w:szCs w:val="24"/>
        </w:rPr>
        <w:t>self-presented at a category 1 triage level.</w:t>
      </w:r>
    </w:p>
    <w:p w14:paraId="25C1C528" w14:textId="77777777" w:rsidR="00DA1CD5" w:rsidRDefault="00DA1CD5" w:rsidP="00DA1CD5">
      <w:pPr>
        <w:pStyle w:val="ListParagraph"/>
        <w:spacing w:after="0" w:line="240" w:lineRule="auto"/>
        <w:ind w:right="4"/>
        <w:jc w:val="both"/>
        <w:outlineLvl w:val="0"/>
        <w:rPr>
          <w:rFonts w:ascii="Verdana" w:hAnsi="Verdana" w:cs="Arial"/>
          <w:b/>
          <w:bCs/>
          <w:color w:val="000000" w:themeColor="text1"/>
          <w:sz w:val="24"/>
          <w:szCs w:val="24"/>
        </w:rPr>
      </w:pPr>
    </w:p>
    <w:p w14:paraId="15B552D2" w14:textId="72D9133E" w:rsidR="00DA1CD5" w:rsidRDefault="00DA1CD5" w:rsidP="00DA1CD5">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 xml:space="preserve">Equitable and </w:t>
      </w:r>
      <w:r w:rsidRPr="008373B6">
        <w:rPr>
          <w:rFonts w:ascii="Verdana" w:hAnsi="Verdana" w:cs="Arial"/>
          <w:b/>
          <w:bCs/>
          <w:color w:val="000000" w:themeColor="text1"/>
          <w:sz w:val="24"/>
          <w:szCs w:val="24"/>
        </w:rPr>
        <w:t xml:space="preserve">Patient </w:t>
      </w:r>
      <w:r w:rsidR="00DA137A" w:rsidRPr="008373B6">
        <w:rPr>
          <w:rFonts w:ascii="Verdana" w:hAnsi="Verdana" w:cs="Arial"/>
          <w:b/>
          <w:bCs/>
          <w:color w:val="000000" w:themeColor="text1"/>
          <w:sz w:val="24"/>
          <w:szCs w:val="24"/>
        </w:rPr>
        <w:t>Centred</w:t>
      </w:r>
      <w:r w:rsidRPr="008373B6">
        <w:rPr>
          <w:rFonts w:ascii="Verdana" w:hAnsi="Verdana" w:cs="Arial"/>
          <w:b/>
          <w:bCs/>
          <w:color w:val="000000" w:themeColor="text1"/>
          <w:sz w:val="24"/>
          <w:szCs w:val="24"/>
        </w:rPr>
        <w:t xml:space="preserve"> Care</w:t>
      </w:r>
    </w:p>
    <w:p w14:paraId="2025EA60" w14:textId="77777777"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Future reporting will include an atlas of variation for ambulance demand, however this section of the report identifies opportunities from across the system to support improvement.</w:t>
      </w:r>
    </w:p>
    <w:p w14:paraId="699D356C" w14:textId="4D7E0664" w:rsidR="00DA1CD5" w:rsidRDefault="00DA1CD5" w:rsidP="00DA1CD5">
      <w:pPr>
        <w:spacing w:after="0" w:line="240" w:lineRule="auto"/>
        <w:ind w:right="4"/>
        <w:jc w:val="both"/>
        <w:outlineLvl w:val="0"/>
        <w:rPr>
          <w:rFonts w:ascii="Verdana" w:hAnsi="Verdana" w:cs="Arial"/>
          <w:bCs/>
          <w:color w:val="000000" w:themeColor="text1"/>
          <w:sz w:val="24"/>
          <w:szCs w:val="24"/>
        </w:rPr>
      </w:pPr>
    </w:p>
    <w:p w14:paraId="76C7F8C6" w14:textId="709FCAF3" w:rsidR="006A1AD1" w:rsidRDefault="006A1AD1" w:rsidP="00DA1CD5">
      <w:pPr>
        <w:spacing w:after="0" w:line="240" w:lineRule="auto"/>
        <w:ind w:right="4"/>
        <w:jc w:val="both"/>
        <w:outlineLvl w:val="0"/>
        <w:rPr>
          <w:rFonts w:ascii="Verdana" w:hAnsi="Verdana" w:cs="Arial"/>
          <w:bCs/>
          <w:color w:val="000000" w:themeColor="text1"/>
          <w:sz w:val="24"/>
          <w:szCs w:val="24"/>
        </w:rPr>
      </w:pPr>
    </w:p>
    <w:p w14:paraId="3D39B268" w14:textId="697E096F" w:rsidR="006A1AD1" w:rsidRDefault="006A1AD1" w:rsidP="00DA1CD5">
      <w:pPr>
        <w:spacing w:after="0" w:line="240" w:lineRule="auto"/>
        <w:ind w:right="4"/>
        <w:jc w:val="both"/>
        <w:outlineLvl w:val="0"/>
        <w:rPr>
          <w:rFonts w:ascii="Verdana" w:hAnsi="Verdana" w:cs="Arial"/>
          <w:bCs/>
          <w:color w:val="000000" w:themeColor="text1"/>
          <w:sz w:val="24"/>
          <w:szCs w:val="24"/>
        </w:rPr>
      </w:pPr>
    </w:p>
    <w:p w14:paraId="233CD65F" w14:textId="77777777" w:rsidR="006A1AD1" w:rsidRDefault="006A1AD1" w:rsidP="00DA1CD5">
      <w:pPr>
        <w:spacing w:after="0" w:line="240" w:lineRule="auto"/>
        <w:ind w:right="4"/>
        <w:jc w:val="both"/>
        <w:outlineLvl w:val="0"/>
        <w:rPr>
          <w:rFonts w:ascii="Verdana" w:hAnsi="Verdana" w:cs="Arial"/>
          <w:bCs/>
          <w:color w:val="000000" w:themeColor="text1"/>
          <w:sz w:val="24"/>
          <w:szCs w:val="24"/>
        </w:rPr>
      </w:pPr>
    </w:p>
    <w:p w14:paraId="33C59ECA" w14:textId="2BD6E3D5" w:rsidR="00DA1CD5" w:rsidRPr="004E5610" w:rsidRDefault="00DA1CD5" w:rsidP="00DA1CD5">
      <w:pPr>
        <w:pStyle w:val="ListParagraph"/>
        <w:numPr>
          <w:ilvl w:val="0"/>
          <w:numId w:val="5"/>
        </w:numPr>
        <w:spacing w:after="0" w:line="240" w:lineRule="auto"/>
        <w:ind w:right="4"/>
        <w:jc w:val="both"/>
        <w:outlineLvl w:val="0"/>
        <w:rPr>
          <w:rFonts w:ascii="Verdana" w:hAnsi="Verdana" w:cs="Arial"/>
          <w:b/>
          <w:bCs/>
          <w:color w:val="000000" w:themeColor="text1"/>
          <w:sz w:val="24"/>
          <w:szCs w:val="24"/>
        </w:rPr>
      </w:pPr>
      <w:r w:rsidRPr="00CB7231">
        <w:rPr>
          <w:rFonts w:ascii="Verdana" w:hAnsi="Verdana" w:cs="Arial"/>
          <w:b/>
          <w:color w:val="000000" w:themeColor="text1"/>
          <w:sz w:val="24"/>
          <w:szCs w:val="24"/>
        </w:rPr>
        <w:lastRenderedPageBreak/>
        <w:t>REVIEW OF REMOTE CLINICAL SERVICES</w:t>
      </w:r>
    </w:p>
    <w:p w14:paraId="6DEF3446" w14:textId="77777777" w:rsidR="004E5610" w:rsidRPr="004E5610" w:rsidRDefault="004E5610" w:rsidP="004E5610">
      <w:pPr>
        <w:pStyle w:val="ListParagraph"/>
        <w:spacing w:after="0" w:line="240" w:lineRule="auto"/>
        <w:ind w:left="360" w:right="4"/>
        <w:jc w:val="both"/>
        <w:outlineLvl w:val="0"/>
        <w:rPr>
          <w:rFonts w:ascii="Verdana" w:hAnsi="Verdana" w:cs="Arial"/>
          <w:b/>
          <w:bCs/>
          <w:color w:val="000000" w:themeColor="text1"/>
          <w:sz w:val="24"/>
          <w:szCs w:val="24"/>
        </w:rPr>
      </w:pPr>
    </w:p>
    <w:p w14:paraId="3F696873" w14:textId="0F0588E1" w:rsidR="00DA1CD5" w:rsidRPr="000D4B72" w:rsidRDefault="001047D6" w:rsidP="000D4B72">
      <w:pPr>
        <w:pStyle w:val="ListParagraph"/>
        <w:numPr>
          <w:ilvl w:val="1"/>
          <w:numId w:val="5"/>
        </w:numPr>
        <w:spacing w:after="0" w:line="240" w:lineRule="auto"/>
        <w:ind w:right="4"/>
        <w:jc w:val="both"/>
        <w:outlineLvl w:val="0"/>
        <w:rPr>
          <w:rFonts w:ascii="Verdana" w:hAnsi="Verdana" w:cs="Arial"/>
          <w:bCs/>
          <w:color w:val="000000" w:themeColor="text1"/>
          <w:sz w:val="24"/>
          <w:szCs w:val="24"/>
        </w:rPr>
      </w:pPr>
      <w:bookmarkStart w:id="0" w:name="_Hlk150772248"/>
      <w:r w:rsidRPr="000D4B72">
        <w:rPr>
          <w:rFonts w:ascii="Verdana" w:hAnsi="Verdana" w:cs="Arial"/>
          <w:bCs/>
          <w:color w:val="000000" w:themeColor="text1"/>
          <w:sz w:val="24"/>
          <w:szCs w:val="24"/>
        </w:rPr>
        <w:t>A</w:t>
      </w:r>
      <w:r w:rsidR="00DA1CD5" w:rsidRPr="000D4B72">
        <w:rPr>
          <w:rFonts w:ascii="Verdana" w:hAnsi="Verdana" w:cs="Arial"/>
          <w:bCs/>
          <w:color w:val="000000" w:themeColor="text1"/>
          <w:sz w:val="24"/>
          <w:szCs w:val="24"/>
        </w:rPr>
        <w:t xml:space="preserve"> formal response to the review </w:t>
      </w:r>
      <w:r w:rsidRPr="000D4B72">
        <w:rPr>
          <w:rFonts w:ascii="Verdana" w:hAnsi="Verdana" w:cs="Arial"/>
          <w:bCs/>
          <w:color w:val="000000" w:themeColor="text1"/>
          <w:sz w:val="24"/>
          <w:szCs w:val="24"/>
        </w:rPr>
        <w:t xml:space="preserve">has now been received </w:t>
      </w:r>
      <w:r w:rsidR="00DA1CD5" w:rsidRPr="000D4B72">
        <w:rPr>
          <w:rFonts w:ascii="Verdana" w:hAnsi="Verdana" w:cs="Arial"/>
          <w:bCs/>
          <w:color w:val="000000" w:themeColor="text1"/>
          <w:sz w:val="24"/>
          <w:szCs w:val="24"/>
        </w:rPr>
        <w:t xml:space="preserve">from WAST, work to develop an implementation plan for the recommendations </w:t>
      </w:r>
      <w:r w:rsidRPr="000D4B72">
        <w:rPr>
          <w:rFonts w:ascii="Verdana" w:hAnsi="Verdana" w:cs="Arial"/>
          <w:bCs/>
          <w:color w:val="000000" w:themeColor="text1"/>
          <w:sz w:val="24"/>
          <w:szCs w:val="24"/>
        </w:rPr>
        <w:t>and this has been added to the EASC Team workplan</w:t>
      </w:r>
      <w:r w:rsidR="000D4B72" w:rsidRPr="000D4B72">
        <w:rPr>
          <w:rFonts w:ascii="Verdana" w:hAnsi="Verdana" w:cs="Arial"/>
          <w:bCs/>
          <w:color w:val="000000" w:themeColor="text1"/>
          <w:sz w:val="24"/>
          <w:szCs w:val="24"/>
        </w:rPr>
        <w:t>.</w:t>
      </w:r>
      <w:r w:rsidRPr="000D4B72">
        <w:rPr>
          <w:rFonts w:ascii="Verdana" w:hAnsi="Verdana" w:cs="Arial"/>
          <w:bCs/>
          <w:color w:val="000000" w:themeColor="text1"/>
          <w:sz w:val="24"/>
          <w:szCs w:val="24"/>
        </w:rPr>
        <w:t xml:space="preserve"> </w:t>
      </w:r>
    </w:p>
    <w:bookmarkEnd w:id="0"/>
    <w:p w14:paraId="4169B713" w14:textId="77777777" w:rsidR="006A1AD1" w:rsidRDefault="006A1AD1" w:rsidP="006A1AD1">
      <w:pPr>
        <w:pStyle w:val="ListParagraph"/>
        <w:spacing w:after="0" w:line="240" w:lineRule="auto"/>
        <w:ind w:left="709"/>
        <w:rPr>
          <w:rFonts w:ascii="Verdana" w:hAnsi="Verdana" w:cs="Arial"/>
          <w:b/>
          <w:sz w:val="24"/>
          <w:szCs w:val="24"/>
        </w:rPr>
      </w:pPr>
    </w:p>
    <w:p w14:paraId="0AD40FDB" w14:textId="5E320EAC" w:rsidR="00DA1CD5" w:rsidRPr="00E23B12" w:rsidRDefault="00DA1CD5" w:rsidP="00DA1CD5">
      <w:pPr>
        <w:pStyle w:val="ListParagraph"/>
        <w:numPr>
          <w:ilvl w:val="0"/>
          <w:numId w:val="5"/>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Pr>
          <w:rFonts w:ascii="Verdana" w:hAnsi="Verdana" w:cs="Arial"/>
          <w:b/>
          <w:sz w:val="24"/>
          <w:szCs w:val="24"/>
        </w:rPr>
        <w:t xml:space="preserve">THE </w:t>
      </w:r>
      <w:r w:rsidRPr="00E23B12">
        <w:rPr>
          <w:rFonts w:ascii="Verdana" w:hAnsi="Verdana" w:cs="Arial"/>
          <w:b/>
          <w:sz w:val="24"/>
          <w:szCs w:val="24"/>
        </w:rPr>
        <w:t>COMMITTEE</w:t>
      </w:r>
    </w:p>
    <w:p w14:paraId="0470F38B" w14:textId="77777777" w:rsidR="00DA1CD5" w:rsidRPr="00E23B12" w:rsidRDefault="00DA1CD5" w:rsidP="00DA1CD5">
      <w:pPr>
        <w:pStyle w:val="ListParagraph"/>
        <w:spacing w:after="0" w:line="240" w:lineRule="auto"/>
        <w:ind w:left="709"/>
        <w:rPr>
          <w:rFonts w:ascii="Verdana" w:hAnsi="Verdana" w:cs="Arial"/>
          <w:b/>
          <w:sz w:val="24"/>
          <w:szCs w:val="24"/>
        </w:rPr>
      </w:pPr>
    </w:p>
    <w:p w14:paraId="32C24341" w14:textId="77777777" w:rsidR="000D4B72" w:rsidRPr="000D4B72" w:rsidRDefault="00DA1CD5" w:rsidP="000D4B72">
      <w:pPr>
        <w:pStyle w:val="ListParagraph"/>
        <w:numPr>
          <w:ilvl w:val="1"/>
          <w:numId w:val="5"/>
        </w:numPr>
        <w:spacing w:after="0" w:line="240" w:lineRule="auto"/>
        <w:ind w:left="709" w:hanging="709"/>
        <w:jc w:val="both"/>
        <w:rPr>
          <w:rFonts w:ascii="Verdana" w:hAnsi="Verdana" w:cs="Arial"/>
          <w:sz w:val="28"/>
          <w:szCs w:val="24"/>
        </w:rPr>
      </w:pPr>
      <w:r>
        <w:rPr>
          <w:rFonts w:ascii="Verdana" w:hAnsi="Verdana" w:cs="Arial"/>
          <w:sz w:val="24"/>
          <w:szCs w:val="24"/>
        </w:rPr>
        <w:t>Members have regularly discussed the challenges in commissioning the provision of safe, effective and timely emergency ambulance services.</w:t>
      </w:r>
    </w:p>
    <w:p w14:paraId="0C876EAC" w14:textId="77777777" w:rsidR="000D4B72" w:rsidRPr="000D4B72" w:rsidRDefault="000D4B72" w:rsidP="000D4B72">
      <w:pPr>
        <w:pStyle w:val="ListParagraph"/>
        <w:spacing w:after="0" w:line="240" w:lineRule="auto"/>
        <w:ind w:left="709"/>
        <w:jc w:val="both"/>
        <w:rPr>
          <w:rFonts w:ascii="Verdana" w:hAnsi="Verdana" w:cs="Arial"/>
          <w:sz w:val="28"/>
          <w:szCs w:val="24"/>
        </w:rPr>
      </w:pPr>
    </w:p>
    <w:p w14:paraId="193FD858" w14:textId="77777777" w:rsidR="000D4B72" w:rsidRPr="000D4B72" w:rsidRDefault="00DA1CD5" w:rsidP="000D4B72">
      <w:pPr>
        <w:pStyle w:val="ListParagraph"/>
        <w:numPr>
          <w:ilvl w:val="1"/>
          <w:numId w:val="5"/>
        </w:numPr>
        <w:spacing w:after="0" w:line="240" w:lineRule="auto"/>
        <w:ind w:left="709" w:hanging="709"/>
        <w:jc w:val="both"/>
        <w:rPr>
          <w:rFonts w:ascii="Verdana" w:hAnsi="Verdana" w:cs="Arial"/>
          <w:sz w:val="28"/>
          <w:szCs w:val="24"/>
        </w:rPr>
      </w:pPr>
      <w:r w:rsidRPr="000D4B72">
        <w:rPr>
          <w:rFonts w:ascii="Verdana" w:hAnsi="Verdana" w:cs="Arial"/>
          <w:sz w:val="24"/>
          <w:szCs w:val="24"/>
        </w:rPr>
        <w:t>The EASC team will continue to work with WAST and HB colleagues to understand the level of harm within the system and to develop additional processes for the committee to assure itself that it is discharging its statutory responsibilities for the planning and securing of emergency ambulances.</w:t>
      </w:r>
    </w:p>
    <w:p w14:paraId="415B64D0" w14:textId="77777777" w:rsidR="000D4B72" w:rsidRPr="000D4B72" w:rsidRDefault="000D4B72" w:rsidP="000D4B72">
      <w:pPr>
        <w:pStyle w:val="ListParagraph"/>
        <w:rPr>
          <w:rFonts w:ascii="Verdana" w:hAnsi="Verdana" w:cs="Arial"/>
          <w:sz w:val="24"/>
          <w:szCs w:val="24"/>
        </w:rPr>
      </w:pPr>
    </w:p>
    <w:p w14:paraId="4584ECD7" w14:textId="1F584AF2" w:rsidR="00DA1CD5" w:rsidRPr="000D4B72" w:rsidRDefault="00DA1CD5" w:rsidP="000D4B72">
      <w:pPr>
        <w:pStyle w:val="ListParagraph"/>
        <w:numPr>
          <w:ilvl w:val="1"/>
          <w:numId w:val="5"/>
        </w:numPr>
        <w:spacing w:after="0" w:line="240" w:lineRule="auto"/>
        <w:ind w:left="709" w:hanging="709"/>
        <w:jc w:val="both"/>
        <w:rPr>
          <w:rFonts w:ascii="Verdana" w:hAnsi="Verdana" w:cs="Arial"/>
          <w:sz w:val="28"/>
          <w:szCs w:val="24"/>
        </w:rPr>
      </w:pPr>
      <w:r w:rsidRPr="000D4B72">
        <w:rPr>
          <w:rFonts w:ascii="Verdana" w:hAnsi="Verdana" w:cs="Arial"/>
          <w:sz w:val="24"/>
          <w:szCs w:val="24"/>
        </w:rPr>
        <w:t>The EASC Risk Register has been updated to capture the harm and impact on patients at the present time.</w:t>
      </w:r>
    </w:p>
    <w:p w14:paraId="177ED810" w14:textId="77777777" w:rsidR="00DA1CD5" w:rsidRPr="00E23B12" w:rsidRDefault="00DA1CD5" w:rsidP="00DA1CD5">
      <w:pPr>
        <w:spacing w:after="0" w:line="240" w:lineRule="auto"/>
        <w:rPr>
          <w:rFonts w:ascii="Verdana" w:hAnsi="Verdana" w:cs="Arial"/>
          <w:b/>
          <w:sz w:val="24"/>
          <w:szCs w:val="24"/>
        </w:rPr>
      </w:pPr>
    </w:p>
    <w:p w14:paraId="4163DD61" w14:textId="77777777" w:rsidR="00BE66AA" w:rsidRPr="00BE66AA" w:rsidRDefault="00BE66AA" w:rsidP="00BE66AA">
      <w:pPr>
        <w:pStyle w:val="NoSpacing"/>
        <w:numPr>
          <w:ilvl w:val="0"/>
          <w:numId w:val="5"/>
        </w:numPr>
        <w:jc w:val="both"/>
        <w:rPr>
          <w:rFonts w:ascii="Verdana" w:hAnsi="Verdana" w:cs="Arial"/>
          <w:b/>
          <w:sz w:val="24"/>
          <w:szCs w:val="24"/>
          <w:lang w:val="en-US"/>
        </w:rPr>
      </w:pPr>
      <w:r w:rsidRPr="00BE66AA">
        <w:rPr>
          <w:rFonts w:ascii="Verdana" w:hAnsi="Verdana" w:cs="Arial"/>
          <w:b/>
          <w:sz w:val="24"/>
          <w:szCs w:val="24"/>
          <w:lang w:val="en-US"/>
        </w:rPr>
        <w:tab/>
        <w:t>KEY RISKS/MATTERS FOR ESCALATION TO THE COMMITTEE</w:t>
      </w:r>
    </w:p>
    <w:p w14:paraId="2F30A257" w14:textId="77777777" w:rsidR="00BE66AA" w:rsidRPr="00BE66AA" w:rsidRDefault="00BE66AA" w:rsidP="00BE66AA">
      <w:pPr>
        <w:pStyle w:val="NoSpacing"/>
        <w:rPr>
          <w:rFonts w:ascii="Verdana" w:hAnsi="Verdana" w:cs="Arial"/>
          <w:b/>
          <w:sz w:val="24"/>
          <w:szCs w:val="24"/>
          <w:lang w:val="en-US"/>
        </w:rPr>
      </w:pPr>
    </w:p>
    <w:p w14:paraId="77D09DBF" w14:textId="4FA1C22B" w:rsidR="00BE66AA" w:rsidRPr="00BE66AA" w:rsidRDefault="00BE66AA" w:rsidP="00274F8C">
      <w:pPr>
        <w:pStyle w:val="NoSpacing"/>
        <w:numPr>
          <w:ilvl w:val="1"/>
          <w:numId w:val="5"/>
        </w:numPr>
        <w:jc w:val="both"/>
        <w:rPr>
          <w:rFonts w:ascii="Verdana" w:hAnsi="Verdana" w:cs="Arial"/>
          <w:sz w:val="24"/>
          <w:szCs w:val="24"/>
          <w:lang w:val="en-US"/>
        </w:rPr>
      </w:pPr>
      <w:r w:rsidRPr="00BE66AA">
        <w:rPr>
          <w:rFonts w:ascii="Verdana" w:hAnsi="Verdana" w:cs="Arial"/>
          <w:sz w:val="24"/>
          <w:szCs w:val="24"/>
          <w:lang w:val="en-US"/>
        </w:rPr>
        <w:t xml:space="preserve">Whilst </w:t>
      </w:r>
      <w:r w:rsidR="00274F8C">
        <w:rPr>
          <w:rFonts w:ascii="Verdana" w:hAnsi="Verdana" w:cs="Arial"/>
          <w:sz w:val="24"/>
          <w:szCs w:val="24"/>
          <w:lang w:val="en-US"/>
        </w:rPr>
        <w:t xml:space="preserve">some </w:t>
      </w:r>
      <w:r w:rsidRPr="00BE66AA">
        <w:rPr>
          <w:rFonts w:ascii="Verdana" w:hAnsi="Verdana" w:cs="Arial"/>
          <w:sz w:val="24"/>
          <w:szCs w:val="24"/>
          <w:lang w:val="en-US"/>
        </w:rPr>
        <w:t xml:space="preserve">improvements are being made, </w:t>
      </w:r>
      <w:r w:rsidR="00274F8C">
        <w:rPr>
          <w:rFonts w:ascii="Verdana" w:hAnsi="Verdana" w:cs="Arial"/>
          <w:sz w:val="24"/>
          <w:szCs w:val="24"/>
          <w:lang w:val="en-US"/>
        </w:rPr>
        <w:t>M</w:t>
      </w:r>
      <w:r w:rsidRPr="00BE66AA">
        <w:rPr>
          <w:rFonts w:ascii="Verdana" w:hAnsi="Verdana" w:cs="Arial"/>
          <w:sz w:val="24"/>
          <w:szCs w:val="24"/>
          <w:lang w:val="en-US"/>
        </w:rPr>
        <w:t>embers will note that within the A</w:t>
      </w:r>
      <w:r w:rsidR="000D4B72">
        <w:rPr>
          <w:rFonts w:ascii="Verdana" w:hAnsi="Verdana" w:cs="Arial"/>
          <w:sz w:val="24"/>
          <w:szCs w:val="24"/>
          <w:lang w:val="en-US"/>
        </w:rPr>
        <w:t>mbulance Service Indicators (A</w:t>
      </w:r>
      <w:r w:rsidRPr="00BE66AA">
        <w:rPr>
          <w:rFonts w:ascii="Verdana" w:hAnsi="Verdana" w:cs="Arial"/>
          <w:sz w:val="24"/>
          <w:szCs w:val="24"/>
          <w:lang w:val="en-US"/>
        </w:rPr>
        <w:t>SIs</w:t>
      </w:r>
      <w:r w:rsidR="000D4B72">
        <w:rPr>
          <w:rFonts w:ascii="Verdana" w:hAnsi="Verdana" w:cs="Arial"/>
          <w:sz w:val="24"/>
          <w:szCs w:val="24"/>
          <w:lang w:val="en-US"/>
        </w:rPr>
        <w:t>)</w:t>
      </w:r>
      <w:r w:rsidRPr="00BE66AA">
        <w:rPr>
          <w:rFonts w:ascii="Verdana" w:hAnsi="Verdana" w:cs="Arial"/>
          <w:sz w:val="24"/>
          <w:szCs w:val="24"/>
          <w:lang w:val="en-US"/>
        </w:rPr>
        <w:t xml:space="preserve"> and the Performance Dashboard there are a number of areas of concern regarding response performance and lost hours</w:t>
      </w:r>
      <w:r w:rsidR="00274F8C">
        <w:rPr>
          <w:rFonts w:ascii="Verdana" w:hAnsi="Verdana" w:cs="Arial"/>
          <w:sz w:val="24"/>
          <w:szCs w:val="24"/>
          <w:lang w:val="en-US"/>
        </w:rPr>
        <w:t xml:space="preserve"> and the resulting impact on patient care</w:t>
      </w:r>
      <w:r w:rsidRPr="00BE66AA">
        <w:rPr>
          <w:rFonts w:ascii="Verdana" w:hAnsi="Verdana" w:cs="Arial"/>
          <w:sz w:val="24"/>
          <w:szCs w:val="24"/>
          <w:lang w:val="en-US"/>
        </w:rPr>
        <w:t>.</w:t>
      </w:r>
    </w:p>
    <w:p w14:paraId="25956FA2" w14:textId="77777777" w:rsidR="00BE66AA" w:rsidRDefault="00BE66AA" w:rsidP="00BE66AA">
      <w:pPr>
        <w:pStyle w:val="NoSpacing"/>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Dolen i Nod (au) Strategol BIP CTM</w:t>
            </w:r>
            <w:r w:rsidRPr="00CB1655">
              <w:rPr>
                <w:rFonts w:ascii="Verdana" w:hAnsi="Verdana" w:cs="Arial"/>
                <w:b/>
                <w:sz w:val="20"/>
                <w:szCs w:val="20"/>
              </w:rPr>
              <w:t xml:space="preserve"> /</w:t>
            </w:r>
          </w:p>
          <w:p w14:paraId="1E869B43" w14:textId="5BF67002"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Dolen i Feysydd Strategol BIP CTM</w:t>
            </w:r>
            <w:r w:rsidRPr="00CB1655">
              <w:rPr>
                <w:rFonts w:ascii="Verdana" w:hAnsi="Verdana" w:cs="Arial"/>
                <w:b/>
                <w:sz w:val="20"/>
                <w:szCs w:val="20"/>
              </w:rPr>
              <w:t xml:space="preserve"> /</w:t>
            </w:r>
          </w:p>
          <w:p w14:paraId="7A631A81" w14:textId="1833E3E8" w:rsidR="0080548E"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Dolen i Ddeddf Llesiant Cenedlaethau'r Dyfodol – Nodau Llesiant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0D4B72" w:rsidP="009814C0">
            <w:pPr>
              <w:pStyle w:val="NoSpacing"/>
              <w:rPr>
                <w:rFonts w:ascii="Verdana" w:hAnsi="Verdana" w:cs="Arial"/>
                <w:i/>
                <w:sz w:val="20"/>
                <w:szCs w:val="20"/>
              </w:rPr>
            </w:pPr>
            <w:hyperlink r:id="rId11" w:history="1">
              <w:r w:rsidR="009814C0" w:rsidRPr="00CB1655">
                <w:rPr>
                  <w:rStyle w:val="Hyperlink"/>
                  <w:rFonts w:ascii="Verdana" w:hAnsi="Verdana" w:cs="Arial"/>
                  <w:i/>
                  <w:sz w:val="20"/>
                  <w:szCs w:val="20"/>
                </w:rPr>
                <w:t>150623-guide-to-the-fg-act-en.pdf (futuregenerations.wales)</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lastRenderedPageBreak/>
              <w:t>Dolen i Hwyluswyr Ansawdd</w:t>
            </w:r>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(Canllawiau Statudol Dyletswydd Ansawdd (llyw.cymru))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C5ECE43" w14:textId="3415B243"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2" w:history="1">
              <w:r w:rsidRPr="00CB1655">
                <w:rPr>
                  <w:rStyle w:val="Hyperlink"/>
                  <w:rFonts w:ascii="Verdana" w:hAnsi="Verdana" w:cs="Arial"/>
                  <w:i/>
                  <w:sz w:val="20"/>
                  <w:szCs w:val="20"/>
                </w:rPr>
                <w:t>Duty of Quality Statutory Guidance (gov.wales)</w:t>
              </w:r>
            </w:hyperlink>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Dolen i Feysydd Ansawdd</w:t>
            </w:r>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(Canllawiau Statudol Dyletswydd Ansawdd (llyw.cymru))</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0BEF4A6E" w14:textId="3F647886" w:rsidR="009635FA" w:rsidRPr="00CB1655" w:rsidRDefault="0080548E" w:rsidP="00CB1655">
            <w:pPr>
              <w:pStyle w:val="NoSpacing"/>
              <w:jc w:val="both"/>
              <w:rPr>
                <w:rFonts w:ascii="Verdana" w:hAnsi="Verdana" w:cs="Arial"/>
                <w:sz w:val="20"/>
                <w:szCs w:val="20"/>
              </w:rPr>
            </w:pPr>
            <w:r>
              <w:rPr>
                <w:rFonts w:ascii="Verdana" w:hAnsi="Verdana" w:cs="Arial"/>
                <w:sz w:val="20"/>
                <w:szCs w:val="20"/>
              </w:rPr>
              <w:t>Safe</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 xml:space="preserve">Effaith Amgylcheddol/ Cynaliadwyedd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4421848D" w:rsidR="00CF6A74" w:rsidRPr="00CB1655" w:rsidRDefault="000F500E" w:rsidP="00CA1F72">
            <w:pPr>
              <w:pStyle w:val="NoSpacing"/>
              <w:rPr>
                <w:rFonts w:ascii="Verdana" w:hAnsi="Verdana" w:cs="Arial"/>
                <w:sz w:val="20"/>
                <w:szCs w:val="20"/>
              </w:rPr>
            </w:pPr>
            <w:r>
              <w:rPr>
                <w:rFonts w:ascii="Verdana" w:hAnsi="Verdana" w:cs="Arial"/>
                <w:sz w:val="20"/>
                <w:szCs w:val="20"/>
              </w:rPr>
              <w:t xml:space="preserve">Reporting on </w:t>
            </w:r>
            <w:r w:rsidR="00DA1CD5">
              <w:rPr>
                <w:rFonts w:ascii="Verdana" w:hAnsi="Verdana" w:cs="Arial"/>
                <w:sz w:val="20"/>
                <w:szCs w:val="20"/>
              </w:rPr>
              <w:t xml:space="preserve">quality </w:t>
            </w:r>
            <w:r>
              <w:rPr>
                <w:rFonts w:ascii="Verdana" w:hAnsi="Verdana" w:cs="Arial"/>
                <w:sz w:val="20"/>
                <w:szCs w:val="20"/>
              </w:rPr>
              <w:t>matters from last EASC meeting.</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7760D662" w:rsidR="00CF6A74" w:rsidRPr="00CB1655" w:rsidRDefault="0080548E" w:rsidP="00505207">
            <w:pPr>
              <w:pStyle w:val="NoSpacing"/>
              <w:jc w:val="both"/>
              <w:rPr>
                <w:rFonts w:ascii="Verdana" w:hAnsi="Verdana" w:cs="Arial"/>
                <w:sz w:val="20"/>
                <w:szCs w:val="20"/>
              </w:rPr>
            </w:pPr>
            <w:r>
              <w:rPr>
                <w:rFonts w:ascii="Verdana" w:hAnsi="Verdana" w:cs="Arial"/>
                <w:sz w:val="20"/>
                <w:szCs w:val="20"/>
              </w:rPr>
              <w:t xml:space="preserve">Reporting on </w:t>
            </w:r>
            <w:r w:rsidR="00EA622E">
              <w:rPr>
                <w:rFonts w:ascii="Verdana" w:hAnsi="Verdana" w:cs="Arial"/>
                <w:sz w:val="20"/>
                <w:szCs w:val="20"/>
              </w:rPr>
              <w:t xml:space="preserve">pmatters and the impact on </w:t>
            </w:r>
            <w:r w:rsidR="00505207">
              <w:rPr>
                <w:rFonts w:ascii="Verdana" w:hAnsi="Verdana" w:cs="Arial"/>
                <w:sz w:val="20"/>
                <w:szCs w:val="20"/>
              </w:rPr>
              <w:t>the wider health system.  Quality and safety matters also considered.</w:t>
            </w:r>
          </w:p>
        </w:tc>
      </w:tr>
      <w:tr w:rsidR="00436C80" w:rsidRPr="00E85D1F" w14:paraId="73D0625F" w14:textId="77777777" w:rsidTr="00CB1655">
        <w:trPr>
          <w:trHeight w:val="270"/>
        </w:trPr>
        <w:tc>
          <w:tcPr>
            <w:tcW w:w="3638" w:type="dxa"/>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0D4B72">
        <w:trPr>
          <w:trHeight w:val="267"/>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77777777" w:rsidR="00D0001D" w:rsidRDefault="00D0001D" w:rsidP="00436C80">
      <w:pPr>
        <w:pStyle w:val="NoSpacing"/>
        <w:jc w:val="both"/>
        <w:rPr>
          <w:rFonts w:ascii="Verdana" w:hAnsi="Verdana" w:cs="Arial"/>
          <w:sz w:val="24"/>
          <w:szCs w:val="24"/>
        </w:rPr>
      </w:pPr>
    </w:p>
    <w:p w14:paraId="1A5D7246" w14:textId="77777777" w:rsidR="00DA1CD5" w:rsidRPr="00E23B12" w:rsidRDefault="00DA1CD5" w:rsidP="00DA1CD5">
      <w:pPr>
        <w:pStyle w:val="ListParagraph"/>
        <w:numPr>
          <w:ilvl w:val="0"/>
          <w:numId w:val="5"/>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26CDD3B5" w14:textId="0BA2BC19" w:rsidR="00DA1CD5" w:rsidRDefault="00DA1CD5" w:rsidP="00DA1CD5">
      <w:pPr>
        <w:pStyle w:val="ListParagraph"/>
        <w:numPr>
          <w:ilvl w:val="1"/>
          <w:numId w:val="5"/>
        </w:numPr>
        <w:spacing w:after="0" w:line="240" w:lineRule="auto"/>
        <w:ind w:left="861"/>
        <w:rPr>
          <w:rFonts w:ascii="Verdana" w:hAnsi="Verdana" w:cs="Arial"/>
          <w:sz w:val="24"/>
          <w:szCs w:val="24"/>
        </w:rPr>
      </w:pPr>
      <w:r>
        <w:rPr>
          <w:rFonts w:ascii="Verdana" w:hAnsi="Verdana" w:cs="Arial"/>
          <w:sz w:val="24"/>
          <w:szCs w:val="24"/>
        </w:rPr>
        <w:t xml:space="preserve">EASC members are </w:t>
      </w:r>
      <w:r w:rsidRPr="001750A0">
        <w:rPr>
          <w:rFonts w:ascii="Verdana" w:hAnsi="Verdana" w:cs="Arial"/>
          <w:sz w:val="24"/>
          <w:szCs w:val="24"/>
        </w:rPr>
        <w:t>asked to:</w:t>
      </w:r>
    </w:p>
    <w:p w14:paraId="4244CAE9" w14:textId="77777777" w:rsidR="00ED34C2" w:rsidRDefault="00DA1CD5" w:rsidP="00ED34C2">
      <w:pPr>
        <w:pStyle w:val="ListParagraph"/>
        <w:numPr>
          <w:ilvl w:val="0"/>
          <w:numId w:val="18"/>
        </w:numPr>
        <w:spacing w:after="0" w:line="240" w:lineRule="auto"/>
        <w:jc w:val="both"/>
        <w:rPr>
          <w:rFonts w:ascii="Verdana" w:hAnsi="Verdana" w:cs="Arial"/>
          <w:sz w:val="24"/>
          <w:szCs w:val="24"/>
        </w:rPr>
      </w:pPr>
      <w:r w:rsidRPr="00C77542">
        <w:rPr>
          <w:rFonts w:ascii="Verdana" w:hAnsi="Verdana" w:cs="Arial"/>
          <w:b/>
          <w:sz w:val="24"/>
          <w:szCs w:val="24"/>
        </w:rPr>
        <w:t>N</w:t>
      </w:r>
      <w:r>
        <w:rPr>
          <w:rFonts w:ascii="Verdana" w:hAnsi="Verdana" w:cs="Arial"/>
          <w:b/>
          <w:sz w:val="24"/>
          <w:szCs w:val="24"/>
        </w:rPr>
        <w:t xml:space="preserve">OTE </w:t>
      </w:r>
      <w:r>
        <w:rPr>
          <w:rFonts w:ascii="Verdana" w:hAnsi="Verdana" w:cs="Arial"/>
          <w:sz w:val="24"/>
          <w:szCs w:val="24"/>
        </w:rPr>
        <w:t xml:space="preserve">the content of the Quality and Safety Report </w:t>
      </w:r>
    </w:p>
    <w:p w14:paraId="1256EFCB" w14:textId="1F70B7B8" w:rsidR="007D56D4" w:rsidRPr="00ED34C2" w:rsidRDefault="00DA1CD5" w:rsidP="00ED34C2">
      <w:pPr>
        <w:pStyle w:val="ListParagraph"/>
        <w:numPr>
          <w:ilvl w:val="0"/>
          <w:numId w:val="18"/>
        </w:numPr>
        <w:spacing w:after="0" w:line="240" w:lineRule="auto"/>
        <w:jc w:val="both"/>
        <w:rPr>
          <w:rFonts w:ascii="Verdana" w:hAnsi="Verdana" w:cs="Arial"/>
          <w:sz w:val="24"/>
          <w:szCs w:val="24"/>
        </w:rPr>
      </w:pPr>
      <w:r w:rsidRPr="00ED34C2">
        <w:rPr>
          <w:rFonts w:ascii="Verdana" w:hAnsi="Verdana" w:cs="Arial"/>
          <w:b/>
          <w:sz w:val="24"/>
          <w:szCs w:val="24"/>
        </w:rPr>
        <w:t>DISCUSS</w:t>
      </w:r>
      <w:r w:rsidRPr="00ED34C2">
        <w:rPr>
          <w:rFonts w:ascii="Verdana" w:hAnsi="Verdana" w:cs="Arial"/>
          <w:sz w:val="24"/>
          <w:szCs w:val="24"/>
        </w:rPr>
        <w:t xml:space="preserve"> and </w:t>
      </w:r>
      <w:r w:rsidRPr="00ED34C2">
        <w:rPr>
          <w:rFonts w:ascii="Verdana" w:hAnsi="Verdana" w:cs="Arial"/>
          <w:b/>
          <w:bCs/>
          <w:sz w:val="24"/>
          <w:szCs w:val="24"/>
        </w:rPr>
        <w:t xml:space="preserve">NOTE </w:t>
      </w:r>
      <w:r w:rsidRPr="00ED34C2">
        <w:rPr>
          <w:rFonts w:ascii="Verdana" w:hAnsi="Verdana" w:cs="Arial"/>
          <w:sz w:val="24"/>
          <w:szCs w:val="24"/>
        </w:rPr>
        <w:t>the impact of performance and the resulting challenges in commissioning the provision of safe, effective and timely emergency ambulance services</w:t>
      </w:r>
      <w:r w:rsidR="00ED34C2" w:rsidRPr="00ED34C2">
        <w:rPr>
          <w:rFonts w:ascii="Verdana" w:hAnsi="Verdana" w:cs="Arial"/>
          <w:sz w:val="24"/>
          <w:szCs w:val="24"/>
        </w:rPr>
        <w:t>.</w:t>
      </w:r>
    </w:p>
    <w:sectPr w:rsidR="007D56D4" w:rsidRPr="00ED34C2" w:rsidSect="00ED34C2">
      <w:headerReference w:type="default" r:id="rId14"/>
      <w:footerReference w:type="default" r:id="rId15"/>
      <w:headerReference w:type="first" r:id="rId16"/>
      <w:footerReference w:type="first" r:id="rId17"/>
      <w:pgSz w:w="11906" w:h="16838"/>
      <w:pgMar w:top="1440" w:right="1440" w:bottom="1440" w:left="144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CBC44" w14:textId="77777777" w:rsidR="00BB6A69" w:rsidRDefault="00BB6A69" w:rsidP="00F332A5">
      <w:pPr>
        <w:spacing w:after="0" w:line="240" w:lineRule="auto"/>
      </w:pPr>
      <w:r>
        <w:separator/>
      </w:r>
    </w:p>
  </w:endnote>
  <w:endnote w:type="continuationSeparator" w:id="0">
    <w:p w14:paraId="0D528C01" w14:textId="77777777" w:rsidR="00BB6A69" w:rsidRDefault="00BB6A69"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6C91D873" w:rsidR="00D0001D" w:rsidRPr="00D0001D" w:rsidRDefault="000F500E">
          <w:pPr>
            <w:pStyle w:val="Footer"/>
            <w:rPr>
              <w:rFonts w:ascii="Verdana" w:hAnsi="Verdana"/>
              <w:sz w:val="20"/>
              <w:szCs w:val="20"/>
            </w:rPr>
          </w:pPr>
          <w:r>
            <w:rPr>
              <w:rFonts w:ascii="Verdana" w:hAnsi="Verdana"/>
              <w:sz w:val="20"/>
              <w:szCs w:val="20"/>
            </w:rPr>
            <w:t>EASC</w:t>
          </w:r>
          <w:r w:rsidR="00723C1E">
            <w:rPr>
              <w:rFonts w:ascii="Verdana" w:hAnsi="Verdana"/>
              <w:sz w:val="20"/>
              <w:szCs w:val="20"/>
            </w:rPr>
            <w:t>MG</w:t>
          </w:r>
          <w:r>
            <w:rPr>
              <w:rFonts w:ascii="Verdana" w:hAnsi="Verdana"/>
              <w:sz w:val="20"/>
              <w:szCs w:val="20"/>
            </w:rPr>
            <w:t xml:space="preserve">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77777777"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174D36DC" w:rsidR="00D0001D" w:rsidRPr="00D0001D" w:rsidRDefault="00723C1E" w:rsidP="00C14461">
              <w:pPr>
                <w:rPr>
                  <w:rStyle w:val="Style1"/>
                  <w:sz w:val="20"/>
                </w:rPr>
              </w:pPr>
              <w:r>
                <w:rPr>
                  <w:rStyle w:val="Style1"/>
                  <w:sz w:val="20"/>
                </w:rPr>
                <w:t>Quality &amp; Safety Committee</w:t>
              </w:r>
            </w:p>
          </w:sdtContent>
        </w:sdt>
        <w:sdt>
          <w:sdtPr>
            <w:rPr>
              <w:rFonts w:ascii="Verdana" w:hAnsi="Verdana"/>
            </w:rPr>
            <w:id w:val="-1990162542"/>
            <w:placeholder>
              <w:docPart w:val="E601CEE5F438430E93EA56B7202CD3C5"/>
            </w:placeholder>
            <w:date w:fullDate="2024-02-22T00:00:00Z">
              <w:dateFormat w:val="dd/MM/yyyy"/>
              <w:lid w:val="en-GB"/>
              <w:storeMappedDataAs w:val="dateTime"/>
              <w:calendar w:val="gregorian"/>
            </w:date>
          </w:sdtPr>
          <w:sdtEndPr/>
          <w:sdtContent>
            <w:p w14:paraId="724BBE1A" w14:textId="50C3900B" w:rsidR="00C14461" w:rsidRDefault="00723C1E" w:rsidP="00C14461">
              <w:pPr>
                <w:pStyle w:val="Footer"/>
                <w:jc w:val="both"/>
              </w:pPr>
              <w:r>
                <w:rPr>
                  <w:rFonts w:ascii="Verdana" w:hAnsi="Verdana"/>
                </w:rPr>
                <w:t>22/02/2024</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ED34C2" w:rsidRPr="00ED34C2" w14:paraId="2DDE7E9B" w14:textId="77777777" w:rsidTr="000C0472">
      <w:trPr>
        <w:trHeight w:val="70"/>
        <w:jc w:val="center"/>
      </w:trPr>
      <w:tc>
        <w:tcPr>
          <w:tcW w:w="4400" w:type="dxa"/>
        </w:tcPr>
        <w:p w14:paraId="792A34AA" w14:textId="07161897" w:rsidR="00ED34C2" w:rsidRPr="006D6AA4" w:rsidRDefault="006D6AA4" w:rsidP="00ED34C2">
          <w:pPr>
            <w:pStyle w:val="Footer"/>
            <w:rPr>
              <w:rFonts w:ascii="Verdana" w:hAnsi="Verdana"/>
              <w:b/>
              <w:sz w:val="18"/>
              <w:szCs w:val="18"/>
            </w:rPr>
          </w:pPr>
          <w:r w:rsidRPr="006D6AA4">
            <w:rPr>
              <w:rFonts w:ascii="Verdana" w:hAnsi="Verdana"/>
              <w:b/>
              <w:sz w:val="18"/>
              <w:szCs w:val="18"/>
            </w:rPr>
            <w:t>Q</w:t>
          </w:r>
          <w:r w:rsidRPr="006D6AA4">
            <w:rPr>
              <w:b/>
              <w:szCs w:val="18"/>
            </w:rPr>
            <w:t>uality and Safety Report</w:t>
          </w:r>
        </w:p>
      </w:tc>
      <w:tc>
        <w:tcPr>
          <w:tcW w:w="1980" w:type="dxa"/>
        </w:tcPr>
        <w:sdt>
          <w:sdtPr>
            <w:rPr>
              <w:rFonts w:ascii="Verdana" w:hAnsi="Verdana"/>
              <w:b/>
              <w:sz w:val="18"/>
              <w:szCs w:val="18"/>
            </w:rPr>
            <w:id w:val="393778145"/>
            <w:docPartObj>
              <w:docPartGallery w:val="Page Numbers (Top of Page)"/>
              <w:docPartUnique/>
            </w:docPartObj>
          </w:sdtPr>
          <w:sdtEndPr/>
          <w:sdtContent>
            <w:p w14:paraId="63334CE0" w14:textId="77777777" w:rsidR="00ED34C2" w:rsidRPr="00ED34C2" w:rsidRDefault="00ED34C2" w:rsidP="00ED34C2">
              <w:pPr>
                <w:pStyle w:val="Footer"/>
                <w:jc w:val="center"/>
                <w:rPr>
                  <w:rFonts w:ascii="Verdana" w:hAnsi="Verdana"/>
                  <w:b/>
                  <w:sz w:val="18"/>
                  <w:szCs w:val="18"/>
                </w:rPr>
              </w:pPr>
              <w:r w:rsidRPr="00ED34C2">
                <w:rPr>
                  <w:rFonts w:ascii="Verdana" w:hAnsi="Verdana"/>
                  <w:b/>
                  <w:sz w:val="18"/>
                  <w:szCs w:val="18"/>
                </w:rPr>
                <w:t xml:space="preserve">Page </w:t>
              </w:r>
              <w:r w:rsidRPr="00ED34C2">
                <w:rPr>
                  <w:rFonts w:ascii="Verdana" w:hAnsi="Verdana"/>
                  <w:b/>
                  <w:sz w:val="18"/>
                  <w:szCs w:val="18"/>
                </w:rPr>
                <w:fldChar w:fldCharType="begin"/>
              </w:r>
              <w:r w:rsidRPr="00ED34C2">
                <w:rPr>
                  <w:rFonts w:ascii="Verdana" w:hAnsi="Verdana"/>
                  <w:b/>
                  <w:sz w:val="18"/>
                  <w:szCs w:val="18"/>
                </w:rPr>
                <w:instrText xml:space="preserve"> PAGE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r w:rsidRPr="00ED34C2">
                <w:rPr>
                  <w:rFonts w:ascii="Verdana" w:hAnsi="Verdana"/>
                  <w:b/>
                  <w:sz w:val="18"/>
                  <w:szCs w:val="18"/>
                </w:rPr>
                <w:t xml:space="preserve"> of </w:t>
              </w:r>
              <w:r w:rsidRPr="00ED34C2">
                <w:rPr>
                  <w:rFonts w:ascii="Verdana" w:hAnsi="Verdana"/>
                  <w:b/>
                  <w:sz w:val="18"/>
                  <w:szCs w:val="18"/>
                </w:rPr>
                <w:fldChar w:fldCharType="begin"/>
              </w:r>
              <w:r w:rsidRPr="00ED34C2">
                <w:rPr>
                  <w:rFonts w:ascii="Verdana" w:hAnsi="Verdana"/>
                  <w:b/>
                  <w:sz w:val="18"/>
                  <w:szCs w:val="18"/>
                </w:rPr>
                <w:instrText xml:space="preserve"> NUMPAGES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p>
          </w:sdtContent>
        </w:sdt>
        <w:p w14:paraId="4219159A" w14:textId="77777777" w:rsidR="00ED34C2" w:rsidRPr="00ED34C2" w:rsidRDefault="00ED34C2" w:rsidP="00ED34C2">
          <w:pPr>
            <w:pStyle w:val="Footer"/>
            <w:jc w:val="center"/>
            <w:rPr>
              <w:rFonts w:ascii="Verdana" w:hAnsi="Verdana"/>
              <w:b/>
              <w:sz w:val="18"/>
              <w:szCs w:val="18"/>
            </w:rPr>
          </w:pPr>
        </w:p>
      </w:tc>
      <w:tc>
        <w:tcPr>
          <w:tcW w:w="5103" w:type="dxa"/>
        </w:tcPr>
        <w:p w14:paraId="3CD7AC90" w14:textId="77777777" w:rsidR="000D4B72" w:rsidRPr="00ED34C2" w:rsidRDefault="000D4B72" w:rsidP="000D4B72">
          <w:pPr>
            <w:jc w:val="right"/>
            <w:rPr>
              <w:rStyle w:val="Style1"/>
              <w:b/>
              <w:sz w:val="18"/>
              <w:szCs w:val="18"/>
            </w:rPr>
          </w:pPr>
          <w:r w:rsidRPr="00ED34C2">
            <w:rPr>
              <w:rStyle w:val="Style1"/>
              <w:b/>
              <w:sz w:val="18"/>
              <w:szCs w:val="18"/>
            </w:rPr>
            <w:t xml:space="preserve">Emergency Ambulance Services </w:t>
          </w:r>
          <w:r>
            <w:rPr>
              <w:rStyle w:val="Style1"/>
              <w:b/>
              <w:sz w:val="18"/>
              <w:szCs w:val="18"/>
            </w:rPr>
            <w:t>Committee Meeting</w:t>
          </w:r>
        </w:p>
        <w:sdt>
          <w:sdtPr>
            <w:rPr>
              <w:rFonts w:ascii="Verdana" w:hAnsi="Verdana"/>
              <w:b/>
              <w:sz w:val="18"/>
              <w:szCs w:val="18"/>
            </w:rPr>
            <w:id w:val="-260608037"/>
            <w:placeholder>
              <w:docPart w:val="D1B254535D264BCCBD7C22A9FE23A1D0"/>
            </w:placeholder>
            <w:date w:fullDate="2024-03-19T00:00:00Z">
              <w:dateFormat w:val="dd/MM/yyyy"/>
              <w:lid w:val="en-GB"/>
              <w:storeMappedDataAs w:val="dateTime"/>
              <w:calendar w:val="gregorian"/>
            </w:date>
          </w:sdtPr>
          <w:sdtContent>
            <w:p w14:paraId="5FA73D10" w14:textId="3903E296" w:rsidR="00ED34C2" w:rsidRPr="00ED34C2" w:rsidRDefault="000D4B72" w:rsidP="000D4B72">
              <w:pPr>
                <w:pStyle w:val="Footer"/>
                <w:jc w:val="right"/>
                <w:rPr>
                  <w:rFonts w:ascii="Verdana" w:hAnsi="Verdana"/>
                  <w:b/>
                  <w:sz w:val="18"/>
                  <w:szCs w:val="18"/>
                </w:rPr>
              </w:pPr>
              <w:r>
                <w:rPr>
                  <w:rFonts w:ascii="Verdana" w:hAnsi="Verdana"/>
                  <w:b/>
                  <w:sz w:val="18"/>
                  <w:szCs w:val="18"/>
                </w:rPr>
                <w:t>19/03/2024</w:t>
              </w:r>
            </w:p>
          </w:sdtContent>
        </w:sdt>
      </w:tc>
    </w:tr>
  </w:tbl>
  <w:p w14:paraId="228C6E0E" w14:textId="77777777" w:rsidR="003871EA" w:rsidRPr="00080261" w:rsidRDefault="003871E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ED34C2" w:rsidRPr="00080261" w14:paraId="70017BA5" w14:textId="77777777" w:rsidTr="00ED34C2">
      <w:trPr>
        <w:trHeight w:val="1125"/>
        <w:jc w:val="center"/>
      </w:trPr>
      <w:tc>
        <w:tcPr>
          <w:tcW w:w="4395" w:type="dxa"/>
          <w:tcBorders>
            <w:top w:val="single" w:sz="4" w:space="0" w:color="auto"/>
          </w:tcBorders>
        </w:tcPr>
        <w:p w14:paraId="1F725C0C" w14:textId="211BB432" w:rsidR="00ED34C2" w:rsidRPr="007D702B" w:rsidRDefault="006D6AA4" w:rsidP="00ED34C2">
          <w:pPr>
            <w:pStyle w:val="Footer"/>
            <w:rPr>
              <w:b/>
              <w:sz w:val="18"/>
              <w:szCs w:val="18"/>
            </w:rPr>
          </w:pPr>
          <w:r w:rsidRPr="006D6AA4">
            <w:rPr>
              <w:rFonts w:ascii="Verdana" w:hAnsi="Verdana"/>
              <w:b/>
              <w:sz w:val="18"/>
              <w:szCs w:val="18"/>
            </w:rPr>
            <w:t>Q</w:t>
          </w:r>
          <w:r w:rsidRPr="006D6AA4">
            <w:rPr>
              <w:b/>
              <w:szCs w:val="18"/>
            </w:rPr>
            <w:t>uality and Safety Report</w:t>
          </w:r>
        </w:p>
      </w:tc>
      <w:tc>
        <w:tcPr>
          <w:tcW w:w="1701" w:type="dxa"/>
          <w:tcBorders>
            <w:top w:val="single" w:sz="4" w:space="0" w:color="auto"/>
          </w:tcBorders>
        </w:tcPr>
        <w:sdt>
          <w:sdtPr>
            <w:rPr>
              <w:rFonts w:ascii="Verdana" w:hAnsi="Verdana"/>
              <w:b/>
              <w:sz w:val="18"/>
              <w:szCs w:val="18"/>
            </w:rPr>
            <w:id w:val="550196887"/>
            <w:docPartObj>
              <w:docPartGallery w:val="Page Numbers (Top of Page)"/>
              <w:docPartUnique/>
            </w:docPartObj>
          </w:sdtPr>
          <w:sdtEndPr/>
          <w:sdtContent>
            <w:p w14:paraId="528A7034" w14:textId="77777777" w:rsidR="00ED34C2" w:rsidRPr="00ED34C2" w:rsidRDefault="00ED34C2" w:rsidP="00ED34C2">
              <w:pPr>
                <w:pStyle w:val="Footer"/>
                <w:jc w:val="center"/>
                <w:rPr>
                  <w:rFonts w:ascii="Verdana" w:hAnsi="Verdana"/>
                  <w:b/>
                  <w:sz w:val="18"/>
                  <w:szCs w:val="18"/>
                </w:rPr>
              </w:pPr>
              <w:r w:rsidRPr="00ED34C2">
                <w:rPr>
                  <w:rFonts w:ascii="Verdana" w:hAnsi="Verdana"/>
                  <w:b/>
                  <w:sz w:val="18"/>
                  <w:szCs w:val="18"/>
                </w:rPr>
                <w:t xml:space="preserve">Page </w:t>
              </w:r>
              <w:r w:rsidRPr="00ED34C2">
                <w:rPr>
                  <w:rFonts w:ascii="Verdana" w:hAnsi="Verdana"/>
                  <w:b/>
                  <w:sz w:val="18"/>
                  <w:szCs w:val="18"/>
                </w:rPr>
                <w:fldChar w:fldCharType="begin"/>
              </w:r>
              <w:r w:rsidRPr="00ED34C2">
                <w:rPr>
                  <w:rFonts w:ascii="Verdana" w:hAnsi="Verdana"/>
                  <w:b/>
                  <w:sz w:val="18"/>
                  <w:szCs w:val="18"/>
                </w:rPr>
                <w:instrText xml:space="preserve"> PAGE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r w:rsidRPr="00ED34C2">
                <w:rPr>
                  <w:rFonts w:ascii="Verdana" w:hAnsi="Verdana"/>
                  <w:b/>
                  <w:sz w:val="18"/>
                  <w:szCs w:val="18"/>
                </w:rPr>
                <w:t xml:space="preserve"> of </w:t>
              </w:r>
              <w:r w:rsidRPr="00ED34C2">
                <w:rPr>
                  <w:rFonts w:ascii="Verdana" w:hAnsi="Verdana"/>
                  <w:b/>
                  <w:sz w:val="18"/>
                  <w:szCs w:val="18"/>
                </w:rPr>
                <w:fldChar w:fldCharType="begin"/>
              </w:r>
              <w:r w:rsidRPr="00ED34C2">
                <w:rPr>
                  <w:rFonts w:ascii="Verdana" w:hAnsi="Verdana"/>
                  <w:b/>
                  <w:sz w:val="18"/>
                  <w:szCs w:val="18"/>
                </w:rPr>
                <w:instrText xml:space="preserve"> NUMPAGES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p>
          </w:sdtContent>
        </w:sdt>
        <w:p w14:paraId="014206F7" w14:textId="1A828537" w:rsidR="00ED34C2" w:rsidRPr="00080261" w:rsidRDefault="00ED34C2" w:rsidP="00ED34C2">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15231E74" w14:textId="173B4748" w:rsidR="00ED34C2" w:rsidRPr="00ED34C2" w:rsidRDefault="00ED34C2" w:rsidP="000D4B72">
          <w:pPr>
            <w:spacing w:after="0" w:line="240" w:lineRule="auto"/>
            <w:jc w:val="right"/>
            <w:rPr>
              <w:rStyle w:val="Style1"/>
              <w:b/>
              <w:sz w:val="18"/>
              <w:szCs w:val="18"/>
            </w:rPr>
          </w:pPr>
          <w:r w:rsidRPr="00ED34C2">
            <w:rPr>
              <w:rStyle w:val="Style1"/>
              <w:b/>
              <w:sz w:val="18"/>
              <w:szCs w:val="18"/>
            </w:rPr>
            <w:t xml:space="preserve">Emergency Ambulance Services </w:t>
          </w:r>
          <w:r w:rsidR="006A1AD1">
            <w:rPr>
              <w:rStyle w:val="Style1"/>
              <w:b/>
              <w:sz w:val="18"/>
              <w:szCs w:val="18"/>
            </w:rPr>
            <w:t>Committee M</w:t>
          </w:r>
          <w:r w:rsidR="000D4B72">
            <w:rPr>
              <w:rStyle w:val="Style1"/>
              <w:b/>
              <w:sz w:val="18"/>
              <w:szCs w:val="18"/>
            </w:rPr>
            <w:t>eeting</w:t>
          </w:r>
        </w:p>
        <w:sdt>
          <w:sdtPr>
            <w:rPr>
              <w:rFonts w:ascii="Verdana" w:hAnsi="Verdana"/>
              <w:b/>
              <w:sz w:val="18"/>
              <w:szCs w:val="18"/>
            </w:rPr>
            <w:id w:val="589974914"/>
            <w:placeholder>
              <w:docPart w:val="3F0E43ADC2DA4D60B3DD3BB219553DED"/>
            </w:placeholder>
            <w:date w:fullDate="2024-03-19T00:00:00Z">
              <w:dateFormat w:val="dd/MM/yyyy"/>
              <w:lid w:val="en-GB"/>
              <w:storeMappedDataAs w:val="dateTime"/>
              <w:calendar w:val="gregorian"/>
            </w:date>
          </w:sdtPr>
          <w:sdtEndPr/>
          <w:sdtContent>
            <w:p w14:paraId="0FEF7252" w14:textId="0AF0838F" w:rsidR="00ED34C2" w:rsidRPr="00080261" w:rsidRDefault="000D4B72" w:rsidP="000D4B72">
              <w:pPr>
                <w:pStyle w:val="Footer"/>
                <w:tabs>
                  <w:tab w:val="left" w:pos="7200"/>
                </w:tabs>
                <w:ind w:right="70"/>
                <w:jc w:val="right"/>
                <w:rPr>
                  <w:rFonts w:ascii="Verdana" w:hAnsi="Verdana"/>
                  <w:b/>
                  <w:sz w:val="18"/>
                  <w:szCs w:val="18"/>
                </w:rPr>
              </w:pPr>
              <w:r>
                <w:rPr>
                  <w:rFonts w:ascii="Verdana" w:hAnsi="Verdana"/>
                  <w:b/>
                  <w:sz w:val="18"/>
                  <w:szCs w:val="18"/>
                </w:rPr>
                <w:t>19/03/2024</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EC8DC0" w14:textId="77777777" w:rsidR="00BB6A69" w:rsidRDefault="00BB6A69" w:rsidP="00F332A5">
      <w:pPr>
        <w:spacing w:after="0" w:line="240" w:lineRule="auto"/>
      </w:pPr>
      <w:r>
        <w:separator/>
      </w:r>
    </w:p>
  </w:footnote>
  <w:footnote w:type="continuationSeparator" w:id="0">
    <w:p w14:paraId="56E70A99" w14:textId="77777777" w:rsidR="00BB6A69" w:rsidRDefault="00BB6A69"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17" name="Picture 1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18" name="Picture 1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B9C1FC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7B163BEE"/>
    <w:multiLevelType w:val="hybridMultilevel"/>
    <w:tmpl w:val="B39847F6"/>
    <w:lvl w:ilvl="0" w:tplc="08090001">
      <w:start w:val="1"/>
      <w:numFmt w:val="bullet"/>
      <w:lvlText w:val=""/>
      <w:lvlJc w:val="left"/>
      <w:pPr>
        <w:ind w:left="1221" w:hanging="360"/>
      </w:pPr>
      <w:rPr>
        <w:rFonts w:ascii="Symbol" w:hAnsi="Symbol" w:hint="default"/>
      </w:rPr>
    </w:lvl>
    <w:lvl w:ilvl="1" w:tplc="08090003" w:tentative="1">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16"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6"/>
  </w:num>
  <w:num w:numId="16">
    <w:abstractNumId w:val="14"/>
  </w:num>
  <w:num w:numId="17">
    <w:abstractNumId w:val="15"/>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80627"/>
    <w:rsid w:val="000A13B4"/>
    <w:rsid w:val="000A4355"/>
    <w:rsid w:val="000B029B"/>
    <w:rsid w:val="000D4B72"/>
    <w:rsid w:val="000D7FF3"/>
    <w:rsid w:val="000F500E"/>
    <w:rsid w:val="001047D6"/>
    <w:rsid w:val="00126044"/>
    <w:rsid w:val="00127D68"/>
    <w:rsid w:val="00153FE2"/>
    <w:rsid w:val="001968C6"/>
    <w:rsid w:val="001C7286"/>
    <w:rsid w:val="001D34F3"/>
    <w:rsid w:val="001D48B1"/>
    <w:rsid w:val="00203AE1"/>
    <w:rsid w:val="00205DA8"/>
    <w:rsid w:val="002165E2"/>
    <w:rsid w:val="00216FCB"/>
    <w:rsid w:val="00227009"/>
    <w:rsid w:val="002569C0"/>
    <w:rsid w:val="00274F8C"/>
    <w:rsid w:val="002769D2"/>
    <w:rsid w:val="00290199"/>
    <w:rsid w:val="00291EDF"/>
    <w:rsid w:val="002921BC"/>
    <w:rsid w:val="002D117F"/>
    <w:rsid w:val="002E0C62"/>
    <w:rsid w:val="002F2876"/>
    <w:rsid w:val="0033685F"/>
    <w:rsid w:val="00372E96"/>
    <w:rsid w:val="00373770"/>
    <w:rsid w:val="00376BC8"/>
    <w:rsid w:val="003871EA"/>
    <w:rsid w:val="003B52AA"/>
    <w:rsid w:val="003B63B3"/>
    <w:rsid w:val="003D68A7"/>
    <w:rsid w:val="003E7822"/>
    <w:rsid w:val="00413273"/>
    <w:rsid w:val="00436C80"/>
    <w:rsid w:val="004517ED"/>
    <w:rsid w:val="004544DE"/>
    <w:rsid w:val="004C2CDC"/>
    <w:rsid w:val="004D2722"/>
    <w:rsid w:val="004E1BD6"/>
    <w:rsid w:val="004E5610"/>
    <w:rsid w:val="00505207"/>
    <w:rsid w:val="00551AFD"/>
    <w:rsid w:val="005707FC"/>
    <w:rsid w:val="005B0681"/>
    <w:rsid w:val="005C5B73"/>
    <w:rsid w:val="005C7677"/>
    <w:rsid w:val="005D6AC5"/>
    <w:rsid w:val="006225C1"/>
    <w:rsid w:val="00632FBE"/>
    <w:rsid w:val="00643D89"/>
    <w:rsid w:val="006A1AD1"/>
    <w:rsid w:val="006C4B14"/>
    <w:rsid w:val="006D6AA4"/>
    <w:rsid w:val="0070639B"/>
    <w:rsid w:val="00723C1E"/>
    <w:rsid w:val="00735377"/>
    <w:rsid w:val="00757706"/>
    <w:rsid w:val="00775D27"/>
    <w:rsid w:val="0079086A"/>
    <w:rsid w:val="007A689D"/>
    <w:rsid w:val="007B7048"/>
    <w:rsid w:val="007C7F5E"/>
    <w:rsid w:val="007D56D4"/>
    <w:rsid w:val="007D702B"/>
    <w:rsid w:val="0080548E"/>
    <w:rsid w:val="00846D3E"/>
    <w:rsid w:val="008900A2"/>
    <w:rsid w:val="00891751"/>
    <w:rsid w:val="008F14AF"/>
    <w:rsid w:val="00904D8B"/>
    <w:rsid w:val="0090589D"/>
    <w:rsid w:val="00927A80"/>
    <w:rsid w:val="00956B05"/>
    <w:rsid w:val="009635FA"/>
    <w:rsid w:val="009814C0"/>
    <w:rsid w:val="00990343"/>
    <w:rsid w:val="00995073"/>
    <w:rsid w:val="009A25D0"/>
    <w:rsid w:val="009A63D0"/>
    <w:rsid w:val="009B06CE"/>
    <w:rsid w:val="009E1E7E"/>
    <w:rsid w:val="009F199D"/>
    <w:rsid w:val="009F65EC"/>
    <w:rsid w:val="009F70F9"/>
    <w:rsid w:val="00AB529B"/>
    <w:rsid w:val="00AD3962"/>
    <w:rsid w:val="00B11185"/>
    <w:rsid w:val="00B67DEE"/>
    <w:rsid w:val="00B839AB"/>
    <w:rsid w:val="00BA3A25"/>
    <w:rsid w:val="00BB6A69"/>
    <w:rsid w:val="00BE66AA"/>
    <w:rsid w:val="00BF590D"/>
    <w:rsid w:val="00C14461"/>
    <w:rsid w:val="00CA1F72"/>
    <w:rsid w:val="00CB1655"/>
    <w:rsid w:val="00CD2A40"/>
    <w:rsid w:val="00CF6A74"/>
    <w:rsid w:val="00D0001D"/>
    <w:rsid w:val="00D1646B"/>
    <w:rsid w:val="00D4674D"/>
    <w:rsid w:val="00D64572"/>
    <w:rsid w:val="00D741D9"/>
    <w:rsid w:val="00D80D2B"/>
    <w:rsid w:val="00DA137A"/>
    <w:rsid w:val="00DA1CD5"/>
    <w:rsid w:val="00DB22C2"/>
    <w:rsid w:val="00DE2AA2"/>
    <w:rsid w:val="00DF0791"/>
    <w:rsid w:val="00E57C32"/>
    <w:rsid w:val="00E64F78"/>
    <w:rsid w:val="00E7758D"/>
    <w:rsid w:val="00E85D1F"/>
    <w:rsid w:val="00E91994"/>
    <w:rsid w:val="00EA622E"/>
    <w:rsid w:val="00ED34C2"/>
    <w:rsid w:val="00F1439F"/>
    <w:rsid w:val="00F332A5"/>
    <w:rsid w:val="00F3391C"/>
    <w:rsid w:val="00F50CA4"/>
    <w:rsid w:val="00F63CF6"/>
    <w:rsid w:val="00F875EA"/>
    <w:rsid w:val="00FA51D8"/>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 w:type="character" w:styleId="FollowedHyperlink">
    <w:name w:val="FollowedHyperlink"/>
    <w:basedOn w:val="DefaultParagraphFont"/>
    <w:uiPriority w:val="99"/>
    <w:semiHidden/>
    <w:unhideWhenUsed/>
    <w:rsid w:val="007063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wales/sites/default/files/consultations/2022-10/the-duty-of-quality-statutory-guidance-2023-and-quality-standards-2023.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turegenerations.wales/wp-content/uploads/2017/02/150623-guide-to-the-fg-act-en.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3F0E43ADC2DA4D60B3DD3BB219553DED"/>
        <w:category>
          <w:name w:val="General"/>
          <w:gallery w:val="placeholder"/>
        </w:category>
        <w:types>
          <w:type w:val="bbPlcHdr"/>
        </w:types>
        <w:behaviors>
          <w:behavior w:val="content"/>
        </w:behaviors>
        <w:guid w:val="{9EDC7338-1244-48E4-B56B-907D1EC94F3B}"/>
      </w:docPartPr>
      <w:docPartBody>
        <w:p w:rsidR="003439C7" w:rsidRDefault="00153AEA" w:rsidP="00153AEA">
          <w:pPr>
            <w:pStyle w:val="3F0E43ADC2DA4D60B3DD3BB219553DED"/>
          </w:pPr>
          <w:r w:rsidRPr="003B52AA">
            <w:rPr>
              <w:rStyle w:val="PlaceholderText"/>
            </w:rPr>
            <w:t>Click or tap to enter a date.</w:t>
          </w:r>
        </w:p>
      </w:docPartBody>
    </w:docPart>
    <w:docPart>
      <w:docPartPr>
        <w:name w:val="D1B254535D264BCCBD7C22A9FE23A1D0"/>
        <w:category>
          <w:name w:val="General"/>
          <w:gallery w:val="placeholder"/>
        </w:category>
        <w:types>
          <w:type w:val="bbPlcHdr"/>
        </w:types>
        <w:behaviors>
          <w:behavior w:val="content"/>
        </w:behaviors>
        <w:guid w:val="{F8862E68-B437-46E8-992A-7551B100A245}"/>
      </w:docPartPr>
      <w:docPartBody>
        <w:p w:rsidR="00000000" w:rsidRDefault="00CE7520" w:rsidP="00CE7520">
          <w:pPr>
            <w:pStyle w:val="D1B254535D264BCCBD7C22A9FE23A1D0"/>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153AEA"/>
    <w:rsid w:val="002810C3"/>
    <w:rsid w:val="002E399B"/>
    <w:rsid w:val="003439C7"/>
    <w:rsid w:val="00393B9E"/>
    <w:rsid w:val="005534E9"/>
    <w:rsid w:val="007C1DA1"/>
    <w:rsid w:val="00864A47"/>
    <w:rsid w:val="008F07B4"/>
    <w:rsid w:val="00937235"/>
    <w:rsid w:val="009E4E7A"/>
    <w:rsid w:val="00CE7520"/>
    <w:rsid w:val="00D132A6"/>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E7520"/>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9BA6DB57D6EB4DD88092223B4CF2B8C4">
    <w:name w:val="9BA6DB57D6EB4DD88092223B4CF2B8C4"/>
    <w:rsid w:val="00153AEA"/>
  </w:style>
  <w:style w:type="paragraph" w:customStyle="1" w:styleId="3F0E43ADC2DA4D60B3DD3BB219553DED">
    <w:name w:val="3F0E43ADC2DA4D60B3DD3BB219553DED"/>
    <w:rsid w:val="00153AEA"/>
  </w:style>
  <w:style w:type="paragraph" w:customStyle="1" w:styleId="D1B254535D264BCCBD7C22A9FE23A1D0">
    <w:name w:val="D1B254535D264BCCBD7C22A9FE23A1D0"/>
    <w:rsid w:val="00CE752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5B14FA-7BF0-4D4A-AA81-8E105087A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5</Pages>
  <Words>1326</Words>
  <Characters>7563</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13</cp:revision>
  <dcterms:created xsi:type="dcterms:W3CDTF">2024-01-23T10:23:00Z</dcterms:created>
  <dcterms:modified xsi:type="dcterms:W3CDTF">2024-03-12T17:28:00Z</dcterms:modified>
</cp:coreProperties>
</file>