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370"/>
      </w:tblGrid>
      <w:tr w:rsidR="001E3526" w:rsidRPr="00ED1D2D" w:rsidTr="00F43F29">
        <w:trPr>
          <w:trHeight w:val="983"/>
        </w:trPr>
        <w:tc>
          <w:tcPr>
            <w:tcW w:w="4928" w:type="dxa"/>
            <w:vAlign w:val="center"/>
          </w:tcPr>
          <w:p w:rsidR="001E3526" w:rsidRPr="00ED1D2D" w:rsidRDefault="00F8110C" w:rsidP="007909B0">
            <w:pPr>
              <w:jc w:val="center"/>
              <w:rPr>
                <w:rFonts w:ascii="Verdana" w:hAnsi="Verdana" w:cs="Arial"/>
                <w:sz w:val="24"/>
              </w:rPr>
            </w:pPr>
            <w:bookmarkStart w:id="0" w:name="_GoBack"/>
            <w:bookmarkEnd w:id="0"/>
            <w:r w:rsidRPr="00ED1D2D">
              <w:rPr>
                <w:rFonts w:ascii="Verdana" w:hAnsi="Verdana"/>
                <w:b/>
                <w:noProof/>
              </w:rPr>
              <w:drawing>
                <wp:inline distT="0" distB="0" distL="0" distR="0">
                  <wp:extent cx="2933700" cy="74295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933700" cy="742950"/>
                          </a:xfrm>
                          <a:prstGeom prst="rect">
                            <a:avLst/>
                          </a:prstGeom>
                          <a:noFill/>
                          <a:ln w="9525">
                            <a:noFill/>
                            <a:miter lim="800000"/>
                            <a:headEnd/>
                            <a:tailEnd/>
                          </a:ln>
                        </pic:spPr>
                      </pic:pic>
                    </a:graphicData>
                  </a:graphic>
                </wp:inline>
              </w:drawing>
            </w:r>
          </w:p>
        </w:tc>
        <w:tc>
          <w:tcPr>
            <w:tcW w:w="4370" w:type="dxa"/>
          </w:tcPr>
          <w:p w:rsidR="001E3526" w:rsidRPr="00ED1D2D" w:rsidRDefault="001E3526" w:rsidP="007D6D7A">
            <w:pPr>
              <w:spacing w:before="120"/>
              <w:jc w:val="right"/>
              <w:rPr>
                <w:rFonts w:ascii="Verdana" w:hAnsi="Verdana" w:cs="Arial"/>
                <w:b/>
                <w:sz w:val="24"/>
              </w:rPr>
            </w:pPr>
            <w:r w:rsidRPr="00ED1D2D">
              <w:rPr>
                <w:rFonts w:ascii="Verdana" w:hAnsi="Verdana" w:cs="Arial"/>
                <w:b/>
                <w:sz w:val="24"/>
              </w:rPr>
              <w:t>AGENDA ITEM</w:t>
            </w:r>
            <w:r w:rsidR="004D368A">
              <w:rPr>
                <w:rFonts w:ascii="Verdana" w:hAnsi="Verdana" w:cs="Arial"/>
                <w:b/>
                <w:sz w:val="24"/>
              </w:rPr>
              <w:t xml:space="preserve"> </w:t>
            </w:r>
            <w:r w:rsidR="00F43F29">
              <w:rPr>
                <w:rFonts w:ascii="Verdana" w:hAnsi="Verdana" w:cs="Arial"/>
                <w:b/>
                <w:sz w:val="24"/>
              </w:rPr>
              <w:t>2.1</w:t>
            </w:r>
            <w:r w:rsidR="00291BBD">
              <w:rPr>
                <w:rFonts w:ascii="Verdana" w:hAnsi="Verdana" w:cs="Arial"/>
                <w:b/>
                <w:sz w:val="24"/>
              </w:rPr>
              <w:t xml:space="preserve"> </w:t>
            </w:r>
            <w:r w:rsidRPr="00ED1D2D">
              <w:rPr>
                <w:rFonts w:ascii="Verdana" w:hAnsi="Verdana" w:cs="Arial"/>
                <w:b/>
                <w:sz w:val="24"/>
              </w:rPr>
              <w:t xml:space="preserve">    </w:t>
            </w:r>
          </w:p>
          <w:p w:rsidR="001E3526" w:rsidRDefault="001E3526" w:rsidP="00A35ED8">
            <w:pPr>
              <w:jc w:val="right"/>
              <w:rPr>
                <w:rFonts w:ascii="Verdana" w:hAnsi="Verdana" w:cs="Arial"/>
                <w:b/>
                <w:sz w:val="24"/>
              </w:rPr>
            </w:pPr>
          </w:p>
          <w:p w:rsidR="001E3526" w:rsidRPr="00ED1D2D" w:rsidRDefault="00F43F29" w:rsidP="00D05391">
            <w:pPr>
              <w:jc w:val="right"/>
              <w:rPr>
                <w:rFonts w:ascii="Verdana" w:hAnsi="Verdana" w:cs="Arial"/>
                <w:sz w:val="24"/>
              </w:rPr>
            </w:pPr>
            <w:r>
              <w:rPr>
                <w:rFonts w:ascii="Verdana" w:hAnsi="Verdana" w:cs="Arial"/>
                <w:b/>
                <w:sz w:val="24"/>
              </w:rPr>
              <w:t>14 May</w:t>
            </w:r>
            <w:r w:rsidR="00ED45D5">
              <w:rPr>
                <w:rFonts w:ascii="Verdana" w:hAnsi="Verdana" w:cs="Arial"/>
                <w:b/>
                <w:sz w:val="24"/>
              </w:rPr>
              <w:t xml:space="preserve"> 2019</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jc w:val="center"/>
              <w:rPr>
                <w:rFonts w:ascii="Verdana" w:hAnsi="Verdana" w:cs="Arial"/>
                <w:b/>
                <w:sz w:val="24"/>
              </w:rPr>
            </w:pPr>
            <w:r w:rsidRPr="00ED1D2D">
              <w:rPr>
                <w:rFonts w:ascii="Verdana" w:hAnsi="Verdana" w:cs="Arial"/>
                <w:b/>
                <w:sz w:val="24"/>
              </w:rPr>
              <w:t>Emergency Ambulance Services Committee Report</w:t>
            </w:r>
          </w:p>
        </w:tc>
      </w:tr>
      <w:tr w:rsidR="001E3526" w:rsidRPr="00ED1D2D" w:rsidTr="00877D27">
        <w:trPr>
          <w:trHeight w:val="425"/>
        </w:trPr>
        <w:tc>
          <w:tcPr>
            <w:tcW w:w="9288" w:type="dxa"/>
          </w:tcPr>
          <w:p w:rsidR="001E3526" w:rsidRPr="00ED1D2D" w:rsidRDefault="001E3526" w:rsidP="008E52F3">
            <w:pPr>
              <w:rPr>
                <w:rFonts w:ascii="Verdana" w:hAnsi="Verdana" w:cs="Arial"/>
                <w:sz w:val="24"/>
              </w:rPr>
            </w:pPr>
          </w:p>
          <w:p w:rsidR="001E3526" w:rsidRPr="00ED1D2D" w:rsidRDefault="00F43F29" w:rsidP="008E52F3">
            <w:pPr>
              <w:jc w:val="center"/>
              <w:rPr>
                <w:rFonts w:ascii="Verdana" w:hAnsi="Verdana" w:cs="Arial"/>
                <w:b/>
                <w:sz w:val="24"/>
              </w:rPr>
            </w:pPr>
            <w:r>
              <w:rPr>
                <w:rFonts w:ascii="Verdana" w:hAnsi="Verdana" w:cs="Arial"/>
                <w:b/>
                <w:sz w:val="24"/>
              </w:rPr>
              <w:t>EASC CHAIR’S</w:t>
            </w:r>
            <w:r w:rsidR="001E3526" w:rsidRPr="00ED1D2D">
              <w:rPr>
                <w:rFonts w:ascii="Verdana" w:hAnsi="Verdana" w:cs="Arial"/>
                <w:b/>
                <w:sz w:val="24"/>
              </w:rPr>
              <w:t xml:space="preserve"> REPORT</w:t>
            </w:r>
          </w:p>
          <w:p w:rsidR="001E3526" w:rsidRPr="00ED1D2D" w:rsidRDefault="001E3526" w:rsidP="008E52F3">
            <w:pPr>
              <w:rPr>
                <w:rFonts w:ascii="Verdana" w:hAnsi="Verdana" w:cs="Arial"/>
                <w:sz w:val="24"/>
              </w:rPr>
            </w:pP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E33ACD">
        <w:trPr>
          <w:trHeight w:val="437"/>
        </w:trPr>
        <w:tc>
          <w:tcPr>
            <w:tcW w:w="9288" w:type="dxa"/>
          </w:tcPr>
          <w:p w:rsidR="001E3526" w:rsidRPr="00ED1D2D" w:rsidRDefault="001E3526" w:rsidP="00F43F29">
            <w:pPr>
              <w:rPr>
                <w:rFonts w:ascii="Verdana" w:hAnsi="Verdana" w:cs="Arial"/>
              </w:rPr>
            </w:pPr>
            <w:r w:rsidRPr="00ED1D2D">
              <w:rPr>
                <w:rFonts w:ascii="Verdana" w:hAnsi="Verdana" w:cs="Arial"/>
                <w:b/>
                <w:bCs/>
                <w:sz w:val="24"/>
              </w:rPr>
              <w:t xml:space="preserve">Lead:  </w:t>
            </w:r>
            <w:r w:rsidR="00F43F29">
              <w:rPr>
                <w:rFonts w:ascii="Verdana" w:hAnsi="Verdana" w:cs="Arial"/>
                <w:sz w:val="24"/>
              </w:rPr>
              <w:t>Chris Turner</w:t>
            </w:r>
            <w:r w:rsidRPr="00ED1D2D">
              <w:rPr>
                <w:rFonts w:ascii="Verdana" w:hAnsi="Verdana" w:cs="Arial"/>
              </w:rPr>
              <w:t xml:space="preserve"> </w:t>
            </w:r>
          </w:p>
        </w:tc>
      </w:tr>
      <w:tr w:rsidR="001E3526" w:rsidRPr="00ED1D2D" w:rsidTr="00E33ACD">
        <w:trPr>
          <w:trHeight w:val="402"/>
        </w:trPr>
        <w:tc>
          <w:tcPr>
            <w:tcW w:w="9288" w:type="dxa"/>
          </w:tcPr>
          <w:p w:rsidR="001E3526" w:rsidRPr="00ED1D2D" w:rsidRDefault="001E3526" w:rsidP="00F43F29">
            <w:pPr>
              <w:rPr>
                <w:rFonts w:ascii="Verdana" w:hAnsi="Verdana" w:cs="Arial"/>
                <w:sz w:val="24"/>
              </w:rPr>
            </w:pPr>
            <w:r w:rsidRPr="00ED1D2D">
              <w:rPr>
                <w:rFonts w:ascii="Verdana" w:hAnsi="Verdana" w:cs="Arial"/>
                <w:b/>
                <w:bCs/>
                <w:sz w:val="24"/>
              </w:rPr>
              <w:t xml:space="preserve">Author: </w:t>
            </w:r>
            <w:r w:rsidR="00F43F29">
              <w:rPr>
                <w:rFonts w:ascii="Verdana" w:hAnsi="Verdana" w:cs="Arial"/>
                <w:sz w:val="24"/>
              </w:rPr>
              <w:t>Chris Turner</w:t>
            </w:r>
          </w:p>
        </w:tc>
      </w:tr>
      <w:tr w:rsidR="001E3526" w:rsidRPr="00ED1D2D" w:rsidTr="00877D27">
        <w:trPr>
          <w:trHeight w:val="425"/>
        </w:trPr>
        <w:tc>
          <w:tcPr>
            <w:tcW w:w="9288" w:type="dxa"/>
          </w:tcPr>
          <w:p w:rsidR="001E3526" w:rsidRPr="00ED1D2D" w:rsidRDefault="001E3526" w:rsidP="00F43F29">
            <w:pPr>
              <w:rPr>
                <w:rFonts w:ascii="Verdana" w:hAnsi="Verdana" w:cs="Arial"/>
                <w:b/>
                <w:bCs/>
                <w:sz w:val="24"/>
              </w:rPr>
            </w:pPr>
            <w:r w:rsidRPr="00ED1D2D">
              <w:rPr>
                <w:rFonts w:ascii="Verdana" w:hAnsi="Verdana" w:cs="Arial"/>
                <w:b/>
                <w:bCs/>
                <w:sz w:val="24"/>
              </w:rPr>
              <w:t xml:space="preserve">Contact Details for further information: </w:t>
            </w:r>
            <w:hyperlink r:id="rId9" w:history="1">
              <w:r w:rsidR="00F43F29" w:rsidRPr="007A61DE">
                <w:rPr>
                  <w:rStyle w:val="Hyperlink"/>
                  <w:rFonts w:ascii="Verdana" w:hAnsi="Verdana" w:cs="Arial"/>
                  <w:bCs/>
                  <w:sz w:val="24"/>
                </w:rPr>
                <w:t>Chris.Turner2@wales.nhs.uk</w:t>
              </w:r>
            </w:hyperlink>
            <w:r w:rsidR="00662ADB" w:rsidRPr="00ED1D2D">
              <w:rPr>
                <w:rFonts w:ascii="Verdana" w:hAnsi="Verdana" w:cs="Arial"/>
                <w:bCs/>
                <w:sz w:val="24"/>
              </w:rPr>
              <w:t xml:space="preserve"> 01443 744946</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rPr>
                <w:rFonts w:ascii="Verdana" w:hAnsi="Verdana" w:cs="Arial"/>
                <w:b/>
                <w:sz w:val="24"/>
              </w:rPr>
            </w:pPr>
            <w:r w:rsidRPr="00ED1D2D">
              <w:rPr>
                <w:rFonts w:ascii="Verdana" w:hAnsi="Verdana" w:cs="Arial"/>
                <w:b/>
                <w:sz w:val="24"/>
              </w:rPr>
              <w:t>Purpose of the Emergency Ambulance Services Committee Report</w:t>
            </w:r>
          </w:p>
        </w:tc>
      </w:tr>
      <w:tr w:rsidR="001E3526" w:rsidRPr="00ED1D2D" w:rsidTr="00877D27">
        <w:trPr>
          <w:trHeight w:val="425"/>
        </w:trPr>
        <w:tc>
          <w:tcPr>
            <w:tcW w:w="9288" w:type="dxa"/>
          </w:tcPr>
          <w:p w:rsidR="001E3526" w:rsidRPr="00ED1D2D" w:rsidRDefault="001E3526" w:rsidP="00F43F29">
            <w:pPr>
              <w:jc w:val="both"/>
              <w:rPr>
                <w:rFonts w:ascii="Verdana" w:hAnsi="Verdana" w:cs="Arial"/>
                <w:color w:val="000000"/>
                <w:sz w:val="24"/>
              </w:rPr>
            </w:pPr>
            <w:r w:rsidRPr="00ED1D2D">
              <w:rPr>
                <w:rFonts w:ascii="Verdana" w:hAnsi="Verdana" w:cs="Arial"/>
                <w:sz w:val="24"/>
              </w:rPr>
              <w:t xml:space="preserve">The purpose of this report is for the Committee to receive an update on key matters related to the work of the </w:t>
            </w:r>
            <w:r w:rsidR="00F43F29">
              <w:rPr>
                <w:rFonts w:ascii="Verdana" w:hAnsi="Verdana" w:cs="Arial"/>
                <w:sz w:val="24"/>
              </w:rPr>
              <w:t>Chair</w:t>
            </w:r>
            <w:r w:rsidRPr="00ED1D2D">
              <w:rPr>
                <w:rFonts w:ascii="Verdana" w:hAnsi="Verdana" w:cs="Arial"/>
                <w:sz w:val="24"/>
              </w:rPr>
              <w:t>.</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1E3526" w:rsidRPr="00ED1D2D" w:rsidTr="00E82F3E">
        <w:trPr>
          <w:gridAfter w:val="1"/>
          <w:wAfter w:w="11" w:type="dxa"/>
          <w:trHeight w:val="425"/>
        </w:trPr>
        <w:tc>
          <w:tcPr>
            <w:tcW w:w="9277"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Governance</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Link to the Commissioning Agreement</w:t>
            </w:r>
          </w:p>
        </w:tc>
        <w:tc>
          <w:tcPr>
            <w:tcW w:w="6903" w:type="dxa"/>
          </w:tcPr>
          <w:p w:rsidR="001E3526" w:rsidRPr="00ED1D2D" w:rsidRDefault="001E3526" w:rsidP="00A35ED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‘Triple Aim’ are being progressed. </w:t>
            </w:r>
          </w:p>
          <w:p w:rsidR="001E3526" w:rsidRPr="00ED1D2D" w:rsidRDefault="001E3526" w:rsidP="00A35ED8">
            <w:pPr>
              <w:jc w:val="both"/>
              <w:rPr>
                <w:rFonts w:ascii="Verdana" w:hAnsi="Verdana" w:cs="Arial"/>
                <w:sz w:val="24"/>
              </w:rPr>
            </w:pPr>
          </w:p>
          <w:p w:rsidR="001E3526" w:rsidRPr="00ED1D2D" w:rsidRDefault="001E3526" w:rsidP="00982CB8">
            <w:pPr>
              <w:jc w:val="both"/>
              <w:rPr>
                <w:rFonts w:ascii="Verdana" w:hAnsi="Verdana" w:cs="Arial"/>
                <w:sz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 </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Supporting evidence</w:t>
            </w:r>
          </w:p>
        </w:tc>
        <w:tc>
          <w:tcPr>
            <w:tcW w:w="6903" w:type="dxa"/>
          </w:tcPr>
          <w:p w:rsidR="001E3526" w:rsidRPr="00ED1D2D" w:rsidRDefault="001E3526" w:rsidP="00FF24BE">
            <w:pPr>
              <w:jc w:val="both"/>
              <w:rPr>
                <w:rFonts w:ascii="Verdana" w:hAnsi="Verdana" w:cs="Arial"/>
                <w:sz w:val="24"/>
              </w:rPr>
            </w:pPr>
            <w:r w:rsidRPr="00ED1D2D">
              <w:rPr>
                <w:rFonts w:ascii="Verdana" w:hAnsi="Verdana" w:cs="Arial"/>
                <w:sz w:val="24"/>
              </w:rPr>
              <w:t xml:space="preserve">The development of this report has where appropriate been informed by updates provided through established governance processes.  </w:t>
            </w:r>
          </w:p>
          <w:p w:rsidR="001A59D9" w:rsidRPr="00ED1D2D" w:rsidRDefault="001A59D9" w:rsidP="00FF24BE">
            <w:pPr>
              <w:jc w:val="both"/>
              <w:rPr>
                <w:rFonts w:ascii="Verdana" w:hAnsi="Verdana" w:cs="Arial"/>
                <w:sz w:val="24"/>
              </w:rPr>
            </w:pPr>
          </w:p>
          <w:p w:rsidR="001E3526" w:rsidRPr="00ED1D2D" w:rsidRDefault="001E3526" w:rsidP="00FF24BE">
            <w:pPr>
              <w:jc w:val="both"/>
              <w:rPr>
                <w:rFonts w:ascii="Verdana" w:hAnsi="Verdana" w:cs="Arial"/>
                <w:sz w:val="24"/>
              </w:rPr>
            </w:pPr>
            <w:r w:rsidRPr="00ED1D2D">
              <w:rPr>
                <w:rFonts w:ascii="Verdana" w:hAnsi="Verdana" w:cs="Arial"/>
                <w:sz w:val="24"/>
              </w:rPr>
              <w:t xml:space="preserve">A number of the issues highlighted within the report are covered in more detail within the main agenda of the Committee meeting. </w:t>
            </w:r>
          </w:p>
        </w:tc>
      </w:tr>
      <w:tr w:rsidR="001E3526" w:rsidRPr="00ED1D2D" w:rsidTr="00E82F3E">
        <w:trPr>
          <w:trHeight w:val="425"/>
        </w:trPr>
        <w:tc>
          <w:tcPr>
            <w:tcW w:w="9288" w:type="dxa"/>
            <w:gridSpan w:val="3"/>
            <w:shd w:val="clear" w:color="auto" w:fill="E6E6E6"/>
          </w:tcPr>
          <w:p w:rsidR="001E3526" w:rsidRPr="00ED1D2D" w:rsidRDefault="001E3526" w:rsidP="00ED1D2D">
            <w:pPr>
              <w:tabs>
                <w:tab w:val="left" w:pos="7470"/>
              </w:tabs>
              <w:jc w:val="both"/>
              <w:rPr>
                <w:rFonts w:ascii="Verdana" w:hAnsi="Verdana" w:cs="Arial"/>
                <w:b/>
                <w:sz w:val="24"/>
              </w:rPr>
            </w:pPr>
            <w:r w:rsidRPr="00ED1D2D">
              <w:rPr>
                <w:rFonts w:ascii="Verdana" w:hAnsi="Verdana" w:cs="Arial"/>
                <w:b/>
                <w:sz w:val="24"/>
              </w:rPr>
              <w:t>Engagement – Who has been involved in this work?</w:t>
            </w:r>
            <w:r w:rsidR="00ED1D2D" w:rsidRPr="00ED1D2D">
              <w:rPr>
                <w:rFonts w:ascii="Verdana" w:hAnsi="Verdana" w:cs="Arial"/>
                <w:b/>
                <w:sz w:val="24"/>
              </w:rPr>
              <w:tab/>
            </w:r>
          </w:p>
        </w:tc>
      </w:tr>
      <w:tr w:rsidR="001E3526" w:rsidRPr="00ED1D2D" w:rsidTr="00E82F3E">
        <w:trPr>
          <w:trHeight w:val="425"/>
        </w:trPr>
        <w:tc>
          <w:tcPr>
            <w:tcW w:w="9288" w:type="dxa"/>
            <w:gridSpan w:val="3"/>
          </w:tcPr>
          <w:p w:rsidR="001E3526" w:rsidRPr="00ED1D2D" w:rsidRDefault="001E3526" w:rsidP="00877D27">
            <w:pPr>
              <w:jc w:val="both"/>
              <w:rPr>
                <w:rFonts w:ascii="Verdana" w:hAnsi="Verdana" w:cs="Arial"/>
                <w:sz w:val="24"/>
              </w:rPr>
            </w:pPr>
            <w:r w:rsidRPr="00ED1D2D">
              <w:rPr>
                <w:rFonts w:ascii="Verdana" w:hAnsi="Verdana" w:cs="Arial"/>
                <w:sz w:val="24"/>
              </w:rPr>
              <w:t xml:space="preserve">The Emergency Ambulance Services Commissioning Team has contributed to the development of information contained within this report.  </w:t>
            </w:r>
          </w:p>
        </w:tc>
      </w:tr>
    </w:tbl>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1E3526" w:rsidRPr="00ED1D2D" w:rsidTr="00877D27">
        <w:trPr>
          <w:trHeight w:val="425"/>
        </w:trPr>
        <w:tc>
          <w:tcPr>
            <w:tcW w:w="9288" w:type="dxa"/>
            <w:gridSpan w:val="9"/>
            <w:shd w:val="clear" w:color="auto" w:fill="E6E6E6"/>
          </w:tcPr>
          <w:p w:rsidR="001E3526" w:rsidRPr="00ED1D2D" w:rsidRDefault="001E3526" w:rsidP="003F3DEA">
            <w:pPr>
              <w:jc w:val="both"/>
              <w:rPr>
                <w:rFonts w:ascii="Verdana" w:hAnsi="Verdana" w:cs="Arial"/>
                <w:b/>
                <w:sz w:val="24"/>
              </w:rPr>
            </w:pPr>
            <w:r w:rsidRPr="00ED1D2D">
              <w:rPr>
                <w:rFonts w:ascii="Verdana" w:hAnsi="Verdana" w:cs="Arial"/>
                <w:b/>
                <w:sz w:val="24"/>
              </w:rPr>
              <w:t>Emergency Ambulance S</w:t>
            </w:r>
            <w:r w:rsidR="00E33ACD" w:rsidRPr="00ED1D2D">
              <w:rPr>
                <w:rFonts w:ascii="Verdana" w:hAnsi="Verdana" w:cs="Arial"/>
                <w:b/>
                <w:sz w:val="24"/>
              </w:rPr>
              <w:t xml:space="preserve">ervices Committee Resolution </w:t>
            </w:r>
            <w:r w:rsidR="00ED1D2D" w:rsidRPr="00ED1D2D">
              <w:rPr>
                <w:rFonts w:ascii="Verdana" w:hAnsi="Verdana" w:cs="Arial"/>
                <w:b/>
                <w:sz w:val="24"/>
              </w:rPr>
              <w:t>to:</w:t>
            </w:r>
          </w:p>
        </w:tc>
      </w:tr>
      <w:tr w:rsidR="001E3526" w:rsidRPr="00ED1D2D" w:rsidTr="00877D27">
        <w:trPr>
          <w:trHeight w:val="425"/>
        </w:trPr>
        <w:tc>
          <w:tcPr>
            <w:tcW w:w="2448"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APPROVE</w:t>
            </w:r>
          </w:p>
        </w:tc>
        <w:tc>
          <w:tcPr>
            <w:tcW w:w="540" w:type="dxa"/>
          </w:tcPr>
          <w:p w:rsidR="001E3526" w:rsidRPr="00ED1D2D" w:rsidRDefault="001E3526" w:rsidP="00877D27">
            <w:pPr>
              <w:jc w:val="center"/>
              <w:rPr>
                <w:rFonts w:ascii="Verdana" w:hAnsi="Verdana" w:cs="Arial"/>
                <w:sz w:val="24"/>
              </w:rPr>
            </w:pPr>
          </w:p>
        </w:tc>
        <w:tc>
          <w:tcPr>
            <w:tcW w:w="165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ENDORSE</w:t>
            </w:r>
          </w:p>
        </w:tc>
        <w:tc>
          <w:tcPr>
            <w:tcW w:w="512" w:type="dxa"/>
          </w:tcPr>
          <w:p w:rsidR="001E3526" w:rsidRPr="00ED1D2D" w:rsidRDefault="001E3526" w:rsidP="00877D27">
            <w:pPr>
              <w:jc w:val="center"/>
              <w:rPr>
                <w:rFonts w:ascii="Verdana" w:hAnsi="Verdana" w:cs="Arial"/>
                <w:sz w:val="24"/>
              </w:rPr>
            </w:pPr>
          </w:p>
        </w:tc>
        <w:tc>
          <w:tcPr>
            <w:tcW w:w="1929"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DISCUSS </w:t>
            </w:r>
          </w:p>
        </w:tc>
        <w:tc>
          <w:tcPr>
            <w:tcW w:w="529" w:type="dxa"/>
          </w:tcPr>
          <w:p w:rsidR="001E3526" w:rsidRPr="00ED1D2D" w:rsidRDefault="001E3526" w:rsidP="00E36797">
            <w:pPr>
              <w:jc w:val="center"/>
              <w:rPr>
                <w:rFonts w:ascii="Verdana" w:hAnsi="Verdana" w:cs="Arial"/>
                <w:sz w:val="24"/>
              </w:rPr>
            </w:pPr>
            <w:r w:rsidRPr="00ED1D2D">
              <w:rPr>
                <w:rFonts w:ascii="Verdana" w:hAnsi="Verdana" w:cs="Arial"/>
                <w:b/>
                <w:sz w:val="24"/>
              </w:rPr>
              <w:t>√</w:t>
            </w:r>
          </w:p>
        </w:tc>
        <w:tc>
          <w:tcPr>
            <w:tcW w:w="1132"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NOTE</w:t>
            </w:r>
          </w:p>
        </w:tc>
        <w:tc>
          <w:tcPr>
            <w:tcW w:w="540" w:type="dxa"/>
          </w:tcPr>
          <w:p w:rsidR="001E3526" w:rsidRPr="00ED1D2D" w:rsidRDefault="001E3526" w:rsidP="00877D27">
            <w:pPr>
              <w:jc w:val="center"/>
              <w:rPr>
                <w:rFonts w:ascii="Verdana" w:hAnsi="Verdana" w:cs="Arial"/>
                <w:sz w:val="24"/>
              </w:rPr>
            </w:pPr>
            <w:r w:rsidRPr="00ED1D2D">
              <w:rPr>
                <w:rFonts w:ascii="Verdana" w:hAnsi="Verdana" w:cs="Arial"/>
                <w:b/>
                <w:sz w:val="24"/>
              </w:rPr>
              <w:t>√</w:t>
            </w:r>
          </w:p>
        </w:tc>
      </w:tr>
      <w:tr w:rsidR="001E3526" w:rsidRPr="00ED1D2D" w:rsidTr="00877D27">
        <w:trPr>
          <w:trHeight w:val="425"/>
        </w:trPr>
        <w:tc>
          <w:tcPr>
            <w:tcW w:w="298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Recommendation </w:t>
            </w:r>
          </w:p>
        </w:tc>
        <w:tc>
          <w:tcPr>
            <w:tcW w:w="6300" w:type="dxa"/>
            <w:gridSpan w:val="7"/>
          </w:tcPr>
          <w:p w:rsidR="001E3526" w:rsidRPr="00ED1D2D" w:rsidRDefault="001E3526" w:rsidP="0092603F">
            <w:pPr>
              <w:rPr>
                <w:rFonts w:ascii="Verdana" w:hAnsi="Verdana" w:cs="Arial"/>
                <w:sz w:val="24"/>
              </w:rPr>
            </w:pPr>
            <w:r w:rsidRPr="00ED1D2D">
              <w:rPr>
                <w:rFonts w:ascii="Verdana" w:hAnsi="Verdana" w:cs="Arial"/>
                <w:sz w:val="24"/>
              </w:rPr>
              <w:t>The Emergency Ambulance Services Committee is asked to:</w:t>
            </w:r>
          </w:p>
          <w:p w:rsidR="00662ADB" w:rsidRPr="00ED1D2D" w:rsidRDefault="00353FED" w:rsidP="00662ADB">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 xml:space="preserve">DISCUSS </w:t>
            </w:r>
            <w:r w:rsidR="00662ADB" w:rsidRPr="00ED1D2D">
              <w:rPr>
                <w:rFonts w:ascii="Verdana" w:hAnsi="Verdana" w:cs="Tahoma"/>
                <w:sz w:val="24"/>
              </w:rPr>
              <w:t xml:space="preserve">and </w:t>
            </w:r>
            <w:r w:rsidRPr="00ED1D2D">
              <w:rPr>
                <w:rFonts w:ascii="Verdana" w:hAnsi="Verdana" w:cs="Arial"/>
                <w:b/>
                <w:color w:val="000000"/>
                <w:sz w:val="24"/>
              </w:rPr>
              <w:t xml:space="preserve">NOTE </w:t>
            </w:r>
            <w:r w:rsidRPr="00ED1D2D">
              <w:rPr>
                <w:rFonts w:ascii="Verdana" w:hAnsi="Verdana" w:cs="Arial"/>
                <w:color w:val="000000"/>
                <w:sz w:val="24"/>
              </w:rPr>
              <w:t>the repor</w:t>
            </w:r>
            <w:r w:rsidR="003A060A" w:rsidRPr="00ED1D2D">
              <w:rPr>
                <w:rFonts w:ascii="Verdana" w:hAnsi="Verdana" w:cs="Arial"/>
                <w:color w:val="000000"/>
                <w:sz w:val="24"/>
              </w:rPr>
              <w:t>t</w:t>
            </w:r>
          </w:p>
          <w:p w:rsidR="003A060A" w:rsidRPr="00ED1D2D" w:rsidRDefault="003A060A" w:rsidP="00106192">
            <w:pPr>
              <w:autoSpaceDE w:val="0"/>
              <w:autoSpaceDN w:val="0"/>
              <w:adjustRightInd w:val="0"/>
              <w:ind w:left="360"/>
              <w:jc w:val="both"/>
              <w:rPr>
                <w:rFonts w:ascii="Verdana" w:hAnsi="Verdana" w:cs="Tahoma"/>
                <w:b/>
                <w:sz w:val="24"/>
              </w:rPr>
            </w:pPr>
          </w:p>
        </w:tc>
      </w:tr>
      <w:tr w:rsidR="001E3526" w:rsidRPr="00ED1D2D" w:rsidTr="00877D27">
        <w:trPr>
          <w:trHeight w:val="425"/>
        </w:trPr>
        <w:tc>
          <w:tcPr>
            <w:tcW w:w="9288" w:type="dxa"/>
            <w:gridSpan w:val="9"/>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Summarise the Impact of the EASC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Equality and diversity</w:t>
            </w:r>
          </w:p>
        </w:tc>
        <w:tc>
          <w:tcPr>
            <w:tcW w:w="6228" w:type="dxa"/>
            <w:gridSpan w:val="6"/>
          </w:tcPr>
          <w:p w:rsidR="001E3526" w:rsidRPr="00ED1D2D" w:rsidRDefault="001E3526" w:rsidP="00662ADB">
            <w:pPr>
              <w:jc w:val="both"/>
              <w:rPr>
                <w:rFonts w:ascii="Verdana" w:hAnsi="Verdana" w:cs="Arial"/>
                <w:sz w:val="24"/>
              </w:rPr>
            </w:pPr>
            <w:r w:rsidRPr="00ED1D2D">
              <w:rPr>
                <w:rFonts w:ascii="Verdana" w:hAnsi="Verdana" w:cs="Arial"/>
                <w:sz w:val="24"/>
              </w:rPr>
              <w:t>There are no equality and diversity implications contained within this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Legal implications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There are no legal implications contained within this report.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Population Health</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92603F">
        <w:trPr>
          <w:trHeight w:val="1927"/>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Quality, Safety &amp; Patient Experience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ED1D2D" w:rsidTr="0092603F">
        <w:trPr>
          <w:trHeight w:val="298"/>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Resources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 xml:space="preserve">Risks and Assurance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is fully sighted on key areas of its business is essential to Board Assurance processes and related risks.   </w:t>
            </w:r>
          </w:p>
        </w:tc>
      </w:tr>
      <w:tr w:rsidR="001E3526" w:rsidRPr="00ED1D2D" w:rsidTr="00877D27">
        <w:trPr>
          <w:trHeight w:val="425"/>
        </w:trPr>
        <w:tc>
          <w:tcPr>
            <w:tcW w:w="3060" w:type="dxa"/>
            <w:gridSpan w:val="3"/>
            <w:shd w:val="clear" w:color="auto" w:fill="E6E6E6"/>
          </w:tcPr>
          <w:p w:rsidR="001E3526" w:rsidRPr="00ED1D2D" w:rsidRDefault="001E3526" w:rsidP="00295F18">
            <w:pPr>
              <w:rPr>
                <w:rFonts w:ascii="Verdana" w:hAnsi="Verdana" w:cs="Arial"/>
                <w:b/>
                <w:sz w:val="24"/>
              </w:rPr>
            </w:pPr>
            <w:r w:rsidRPr="00ED1D2D">
              <w:rPr>
                <w:rFonts w:ascii="Verdana" w:hAnsi="Verdana" w:cs="Arial"/>
                <w:b/>
                <w:sz w:val="24"/>
              </w:rPr>
              <w:t>Health and Care Standards</w:t>
            </w:r>
          </w:p>
          <w:p w:rsidR="001E3526" w:rsidRPr="00ED1D2D" w:rsidRDefault="001E3526" w:rsidP="00295F18">
            <w:pPr>
              <w:rPr>
                <w:rFonts w:ascii="Verdana" w:hAnsi="Verdana" w:cs="Arial"/>
                <w:b/>
                <w:sz w:val="24"/>
              </w:rPr>
            </w:pPr>
          </w:p>
        </w:tc>
        <w:tc>
          <w:tcPr>
            <w:tcW w:w="6228" w:type="dxa"/>
            <w:gridSpan w:val="6"/>
          </w:tcPr>
          <w:p w:rsidR="001E3526" w:rsidRPr="00ED1D2D" w:rsidRDefault="001E3526" w:rsidP="00295F18">
            <w:pPr>
              <w:rPr>
                <w:rFonts w:ascii="Verdana" w:hAnsi="Verdana" w:cs="Arial"/>
                <w:sz w:val="24"/>
              </w:rPr>
            </w:pPr>
            <w:r w:rsidRPr="00ED1D2D">
              <w:rPr>
                <w:rFonts w:ascii="Verdana" w:hAnsi="Verdana" w:cs="Arial"/>
                <w:sz w:val="24"/>
              </w:rPr>
              <w:t xml:space="preserve">The 22 Health &amp; Care Standards for NHS Wales are mapped into the 7 Quality Themes; </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Staying Healthy; Safe Care; Effective Care</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Dignified Care; Timely Care; Individual Care; Staff &amp; Resources</w:t>
            </w:r>
          </w:p>
          <w:p w:rsidR="00745121" w:rsidRPr="00ED1D2D" w:rsidRDefault="00745121" w:rsidP="00745121">
            <w:pPr>
              <w:jc w:val="both"/>
              <w:rPr>
                <w:rFonts w:ascii="Verdana" w:hAnsi="Verdana" w:cs="Arial"/>
                <w:sz w:val="24"/>
              </w:rPr>
            </w:pPr>
          </w:p>
          <w:p w:rsidR="001E3526" w:rsidRPr="00ED1D2D" w:rsidRDefault="000B1B39" w:rsidP="00295F18">
            <w:pPr>
              <w:rPr>
                <w:rFonts w:ascii="Verdana" w:hAnsi="Verdana" w:cs="Arial"/>
                <w:sz w:val="24"/>
              </w:rPr>
            </w:pPr>
            <w:r w:rsidRPr="00ED1D2D">
              <w:rPr>
                <w:rFonts w:ascii="Verdana" w:hAnsi="Verdana" w:cs="Arial"/>
                <w:sz w:val="24"/>
              </w:rPr>
              <w:t>Within</w:t>
            </w:r>
            <w:r w:rsidR="001E3526" w:rsidRPr="00ED1D2D">
              <w:rPr>
                <w:rFonts w:ascii="Verdana" w:hAnsi="Verdana" w:cs="Arial"/>
                <w:sz w:val="24"/>
              </w:rPr>
              <w:t xml:space="preserve"> an overarching Governance Framework.  </w:t>
            </w:r>
          </w:p>
          <w:p w:rsidR="001E3526" w:rsidRPr="00ED1D2D" w:rsidRDefault="004D13CC" w:rsidP="00295F18">
            <w:pPr>
              <w:jc w:val="both"/>
              <w:rPr>
                <w:rFonts w:ascii="Verdana" w:hAnsi="Verdana" w:cs="Arial"/>
                <w:sz w:val="24"/>
              </w:rPr>
            </w:pPr>
            <w:hyperlink r:id="rId10" w:history="1">
              <w:r w:rsidR="001E3526" w:rsidRPr="00ED1D2D">
                <w:rPr>
                  <w:rStyle w:val="Hyperlink"/>
                  <w:rFonts w:ascii="Verdana" w:hAnsi="Verdana" w:cs="Arial"/>
                  <w:sz w:val="24"/>
                </w:rPr>
                <w:t>Welsh Government Health &amp; Care Standards Framework 2015</w:t>
              </w:r>
            </w:hyperlink>
            <w:r w:rsidR="001E3526" w:rsidRPr="00ED1D2D">
              <w:rPr>
                <w:rFonts w:ascii="Verdana" w:hAnsi="Verdana" w:cs="Arial"/>
                <w:sz w:val="24"/>
              </w:rPr>
              <w:t xml:space="preserve"> </w:t>
            </w:r>
          </w:p>
          <w:p w:rsidR="001E3526" w:rsidRPr="00ED1D2D" w:rsidRDefault="001E3526" w:rsidP="00E33ACD">
            <w:pPr>
              <w:jc w:val="both"/>
              <w:rPr>
                <w:rFonts w:ascii="Verdana" w:hAnsi="Verdana" w:cs="Arial"/>
                <w:sz w:val="24"/>
              </w:rPr>
            </w:pPr>
            <w:r w:rsidRPr="00ED1D2D">
              <w:rPr>
                <w:rFonts w:ascii="Verdana" w:hAnsi="Verdana" w:cs="Arial"/>
                <w:sz w:val="24"/>
              </w:rPr>
              <w:t xml:space="preserve">This report focuses mainly on Governance &amp; Accountability but also spans some of the 7 quality themes.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Workforce</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Freedom of information status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Open</w:t>
            </w:r>
          </w:p>
        </w:tc>
      </w:tr>
    </w:tbl>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2C712B" w:rsidRPr="00ED1D2D" w:rsidRDefault="002C712B">
      <w:pPr>
        <w:rPr>
          <w:rFonts w:ascii="Verdana" w:hAnsi="Verdana" w:cs="Arial"/>
          <w:b/>
          <w:sz w:val="24"/>
        </w:rPr>
      </w:pPr>
      <w:r w:rsidRPr="00ED1D2D">
        <w:rPr>
          <w:rFonts w:ascii="Verdana" w:hAnsi="Verdana" w:cs="Arial"/>
          <w:b/>
          <w:sz w:val="24"/>
        </w:rPr>
        <w:br w:type="page"/>
      </w:r>
    </w:p>
    <w:p w:rsidR="001E3526" w:rsidRPr="00ED1D2D" w:rsidRDefault="00D06D22" w:rsidP="00C66705">
      <w:pPr>
        <w:jc w:val="center"/>
        <w:rPr>
          <w:rFonts w:ascii="Verdana" w:hAnsi="Verdana" w:cs="Arial"/>
          <w:b/>
          <w:sz w:val="24"/>
        </w:rPr>
      </w:pPr>
      <w:r>
        <w:rPr>
          <w:rFonts w:ascii="Verdana" w:hAnsi="Verdana" w:cs="Arial"/>
          <w:b/>
          <w:sz w:val="24"/>
        </w:rPr>
        <w:lastRenderedPageBreak/>
        <w:t xml:space="preserve">CHAIR’S </w:t>
      </w:r>
      <w:r w:rsidR="001E3526" w:rsidRPr="00ED1D2D">
        <w:rPr>
          <w:rFonts w:ascii="Verdana" w:hAnsi="Verdana" w:cs="Arial"/>
          <w:b/>
          <w:sz w:val="24"/>
        </w:rPr>
        <w:t>REPORT</w:t>
      </w:r>
    </w:p>
    <w:p w:rsidR="001E3526" w:rsidRPr="00ED1D2D" w:rsidRDefault="001E3526" w:rsidP="00877D27">
      <w:pPr>
        <w:pStyle w:val="Footer"/>
        <w:tabs>
          <w:tab w:val="clear" w:pos="8306"/>
          <w:tab w:val="right" w:pos="9000"/>
        </w:tabs>
        <w:jc w:val="both"/>
        <w:rPr>
          <w:rFonts w:ascii="Verdana" w:hAnsi="Verdana" w:cs="Arial"/>
          <w:b/>
          <w:sz w:val="24"/>
        </w:rPr>
      </w:pPr>
    </w:p>
    <w:p w:rsidR="001E3526" w:rsidRPr="00ED1D2D" w:rsidRDefault="001E3526" w:rsidP="00877D27">
      <w:pPr>
        <w:pStyle w:val="Footer"/>
        <w:tabs>
          <w:tab w:val="clear" w:pos="4153"/>
          <w:tab w:val="clear" w:pos="8306"/>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1E3526" w:rsidRPr="00ED1D2D" w:rsidRDefault="001E3526" w:rsidP="00877D27">
      <w:pPr>
        <w:pStyle w:val="Footer"/>
        <w:tabs>
          <w:tab w:val="clear" w:pos="8306"/>
          <w:tab w:val="right" w:pos="9000"/>
        </w:tabs>
        <w:jc w:val="both"/>
        <w:rPr>
          <w:rFonts w:ascii="Verdana" w:hAnsi="Verdana" w:cs="Arial"/>
          <w:sz w:val="24"/>
        </w:rPr>
      </w:pPr>
    </w:p>
    <w:p w:rsidR="001E3526" w:rsidRPr="00ED1D2D" w:rsidRDefault="001E3526" w:rsidP="00F408AF">
      <w:pPr>
        <w:jc w:val="both"/>
        <w:rPr>
          <w:rFonts w:ascii="Verdana" w:hAnsi="Verdana" w:cs="Arial"/>
          <w:sz w:val="24"/>
        </w:rPr>
      </w:pPr>
      <w:r w:rsidRPr="00ED1D2D">
        <w:rPr>
          <w:rFonts w:ascii="Verdana" w:hAnsi="Verdana" w:cs="Arial"/>
          <w:sz w:val="24"/>
        </w:rPr>
        <w:t xml:space="preserve">The purpose of this report is for the Committee to receive an update on key matters related to the work of the </w:t>
      </w:r>
      <w:r w:rsidR="00D06D22">
        <w:rPr>
          <w:rFonts w:ascii="Verdana" w:hAnsi="Verdana" w:cs="Arial"/>
          <w:sz w:val="24"/>
        </w:rPr>
        <w:t xml:space="preserve">Chair. </w:t>
      </w:r>
    </w:p>
    <w:p w:rsidR="00F10885" w:rsidRPr="00ED1D2D" w:rsidRDefault="00F10885" w:rsidP="00F408AF">
      <w:pPr>
        <w:jc w:val="both"/>
        <w:rPr>
          <w:rFonts w:ascii="Verdana" w:hAnsi="Verdana" w:cs="Arial"/>
          <w:sz w:val="24"/>
        </w:rPr>
      </w:pPr>
    </w:p>
    <w:p w:rsidR="001E3526" w:rsidRPr="00ED1D2D" w:rsidRDefault="001E3526" w:rsidP="00F408AF">
      <w:pPr>
        <w:pStyle w:val="Heading8"/>
        <w:spacing w:before="0" w:after="0"/>
        <w:jc w:val="both"/>
        <w:rPr>
          <w:rFonts w:ascii="Verdana" w:hAnsi="Verdana" w:cs="Arial"/>
          <w:b/>
          <w:i w:val="0"/>
        </w:rPr>
      </w:pPr>
      <w:r w:rsidRPr="00ED1D2D">
        <w:rPr>
          <w:rFonts w:ascii="Verdana" w:hAnsi="Verdana"/>
          <w:b/>
          <w:i w:val="0"/>
          <w:iCs w:val="0"/>
        </w:rPr>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1E3526" w:rsidRPr="00ED1D2D" w:rsidRDefault="001E3526" w:rsidP="00F408AF">
      <w:pPr>
        <w:pStyle w:val="Footer"/>
        <w:tabs>
          <w:tab w:val="clear" w:pos="8306"/>
          <w:tab w:val="right" w:pos="9000"/>
        </w:tabs>
        <w:jc w:val="both"/>
        <w:rPr>
          <w:rFonts w:ascii="Verdana" w:hAnsi="Verdana" w:cs="Arial"/>
          <w:sz w:val="24"/>
        </w:rPr>
      </w:pPr>
    </w:p>
    <w:p w:rsidR="0011690E" w:rsidRPr="00BC426E" w:rsidRDefault="001E3526" w:rsidP="00BC426E">
      <w:pPr>
        <w:pStyle w:val="ListParagraph"/>
        <w:numPr>
          <w:ilvl w:val="0"/>
          <w:numId w:val="28"/>
        </w:numPr>
        <w:jc w:val="both"/>
        <w:rPr>
          <w:rFonts w:cs="Arial"/>
          <w:sz w:val="24"/>
        </w:rPr>
      </w:pPr>
      <w:r w:rsidRPr="00BC426E">
        <w:rPr>
          <w:rFonts w:cs="Arial"/>
          <w:sz w:val="24"/>
        </w:rPr>
        <w:t>Since the last Committee meeting</w:t>
      </w:r>
      <w:r w:rsidR="00D06D22" w:rsidRPr="00BC426E">
        <w:rPr>
          <w:rFonts w:cs="Arial"/>
          <w:sz w:val="24"/>
        </w:rPr>
        <w:t xml:space="preserve"> Members will have received my objectives agreed with the Minister for Health and Social Services namely:</w:t>
      </w:r>
    </w:p>
    <w:p w:rsidR="00D06D22" w:rsidRDefault="00D06D22" w:rsidP="00D06D22">
      <w:pPr>
        <w:jc w:val="both"/>
        <w:rPr>
          <w:rFonts w:ascii="Verdana" w:hAnsi="Verdana" w:cs="Arial"/>
          <w:sz w:val="24"/>
        </w:rPr>
      </w:pPr>
    </w:p>
    <w:p w:rsidR="00D06D22" w:rsidRPr="00D06D22" w:rsidRDefault="00D06D22" w:rsidP="00D06D22">
      <w:pPr>
        <w:numPr>
          <w:ilvl w:val="0"/>
          <w:numId w:val="27"/>
        </w:numPr>
        <w:jc w:val="both"/>
        <w:rPr>
          <w:rFonts w:ascii="Verdana" w:hAnsi="Verdana" w:cs="Arial"/>
          <w:color w:val="000000" w:themeColor="text1"/>
          <w:sz w:val="24"/>
          <w:szCs w:val="20"/>
        </w:rPr>
      </w:pPr>
      <w:r w:rsidRPr="00D06D22">
        <w:rPr>
          <w:rFonts w:ascii="Verdana" w:hAnsi="Verdana" w:cs="Arial"/>
          <w:color w:val="000000" w:themeColor="text1"/>
          <w:sz w:val="24"/>
          <w:szCs w:val="20"/>
        </w:rPr>
        <w:t xml:space="preserve">Oversee amber review actions and system implementation. </w:t>
      </w:r>
    </w:p>
    <w:p w:rsidR="00D06D22" w:rsidRPr="00D06D22" w:rsidRDefault="00D06D22" w:rsidP="00D06D22">
      <w:pPr>
        <w:numPr>
          <w:ilvl w:val="0"/>
          <w:numId w:val="27"/>
        </w:numPr>
        <w:jc w:val="both"/>
        <w:rPr>
          <w:rFonts w:ascii="Verdana" w:hAnsi="Verdana" w:cs="Arial"/>
          <w:color w:val="000000" w:themeColor="text1"/>
          <w:sz w:val="24"/>
          <w:szCs w:val="20"/>
        </w:rPr>
      </w:pPr>
      <w:r w:rsidRPr="00D06D22">
        <w:rPr>
          <w:rFonts w:ascii="Verdana" w:hAnsi="Verdana" w:cs="Arial"/>
          <w:color w:val="000000" w:themeColor="text1"/>
          <w:sz w:val="24"/>
          <w:szCs w:val="20"/>
        </w:rPr>
        <w:t>Support for WAST IMTP and plan for 2019-20 (to 2021-22).</w:t>
      </w:r>
    </w:p>
    <w:p w:rsidR="00D06D22" w:rsidRPr="00D06D22" w:rsidRDefault="00D06D22" w:rsidP="00D06D22">
      <w:pPr>
        <w:numPr>
          <w:ilvl w:val="0"/>
          <w:numId w:val="27"/>
        </w:numPr>
        <w:jc w:val="both"/>
        <w:rPr>
          <w:rFonts w:ascii="Verdana" w:hAnsi="Verdana" w:cs="Arial"/>
          <w:color w:val="000000" w:themeColor="text1"/>
          <w:sz w:val="24"/>
          <w:szCs w:val="20"/>
        </w:rPr>
      </w:pPr>
      <w:r w:rsidRPr="00D06D22">
        <w:rPr>
          <w:rFonts w:ascii="Verdana" w:hAnsi="Verdana" w:cs="Arial"/>
          <w:color w:val="000000" w:themeColor="text1"/>
          <w:sz w:val="24"/>
          <w:szCs w:val="20"/>
        </w:rPr>
        <w:t>Undertake demand and capacity assessment of WAST for system discussion and actions</w:t>
      </w:r>
    </w:p>
    <w:p w:rsidR="00D06D22" w:rsidRPr="00D06D22" w:rsidRDefault="00D06D22" w:rsidP="00D06D22">
      <w:pPr>
        <w:numPr>
          <w:ilvl w:val="0"/>
          <w:numId w:val="27"/>
        </w:numPr>
        <w:jc w:val="both"/>
        <w:rPr>
          <w:rFonts w:ascii="Verdana" w:hAnsi="Verdana" w:cs="Arial"/>
          <w:color w:val="000000" w:themeColor="text1"/>
          <w:sz w:val="24"/>
          <w:szCs w:val="20"/>
        </w:rPr>
      </w:pPr>
      <w:r w:rsidRPr="00D06D22">
        <w:rPr>
          <w:rFonts w:ascii="Verdana" w:hAnsi="Verdana" w:cs="Arial"/>
          <w:color w:val="000000" w:themeColor="text1"/>
          <w:sz w:val="24"/>
          <w:szCs w:val="20"/>
        </w:rPr>
        <w:t>Ensure collaborative governance in place and key collective decisions made.</w:t>
      </w:r>
    </w:p>
    <w:p w:rsidR="00D06D22" w:rsidRPr="00D06D22" w:rsidRDefault="00D06D22" w:rsidP="00D06D22">
      <w:pPr>
        <w:numPr>
          <w:ilvl w:val="0"/>
          <w:numId w:val="27"/>
        </w:numPr>
        <w:jc w:val="both"/>
        <w:rPr>
          <w:rFonts w:ascii="Verdana" w:hAnsi="Verdana" w:cs="Arial"/>
          <w:color w:val="000000" w:themeColor="text1"/>
          <w:sz w:val="24"/>
          <w:szCs w:val="20"/>
        </w:rPr>
      </w:pPr>
      <w:r w:rsidRPr="00D06D22">
        <w:rPr>
          <w:rFonts w:ascii="Verdana" w:hAnsi="Verdana" w:cs="Arial"/>
          <w:color w:val="000000" w:themeColor="text1"/>
          <w:sz w:val="24"/>
          <w:szCs w:val="20"/>
        </w:rPr>
        <w:t>Review and agree further EASC actions to underpin winter planning 2019-20.</w:t>
      </w:r>
    </w:p>
    <w:p w:rsidR="00D06D22" w:rsidRPr="00D06D22" w:rsidRDefault="00D06D22" w:rsidP="00D06D22">
      <w:pPr>
        <w:numPr>
          <w:ilvl w:val="0"/>
          <w:numId w:val="27"/>
        </w:numPr>
        <w:jc w:val="both"/>
        <w:rPr>
          <w:rFonts w:ascii="Verdana" w:hAnsi="Verdana" w:cs="Arial"/>
          <w:color w:val="000000" w:themeColor="text1"/>
          <w:sz w:val="24"/>
          <w:szCs w:val="20"/>
        </w:rPr>
      </w:pPr>
      <w:r w:rsidRPr="00D06D22">
        <w:rPr>
          <w:rFonts w:ascii="Verdana" w:hAnsi="Verdana" w:cs="Arial"/>
          <w:color w:val="000000" w:themeColor="text1"/>
          <w:sz w:val="24"/>
          <w:szCs w:val="20"/>
        </w:rPr>
        <w:t>Facilitate more of WAST options beyond 999 response as enablers for WAST role in community services and alternatives to hospital.</w:t>
      </w:r>
    </w:p>
    <w:p w:rsidR="00D06D22" w:rsidRDefault="00D06D22" w:rsidP="00D06D22">
      <w:pPr>
        <w:numPr>
          <w:ilvl w:val="0"/>
          <w:numId w:val="27"/>
        </w:numPr>
        <w:jc w:val="both"/>
        <w:rPr>
          <w:rFonts w:ascii="Verdana" w:hAnsi="Verdana" w:cs="Arial"/>
          <w:color w:val="000000" w:themeColor="text1"/>
          <w:sz w:val="24"/>
          <w:szCs w:val="20"/>
        </w:rPr>
      </w:pPr>
      <w:r w:rsidRPr="00D06D22">
        <w:rPr>
          <w:rFonts w:ascii="Verdana" w:hAnsi="Verdana" w:cs="Arial"/>
          <w:color w:val="000000" w:themeColor="text1"/>
          <w:sz w:val="24"/>
          <w:szCs w:val="20"/>
        </w:rPr>
        <w:t>Align EASC with broader work on unscheduled care actions.</w:t>
      </w:r>
    </w:p>
    <w:p w:rsidR="00BC426E" w:rsidRDefault="00BC426E" w:rsidP="00BC426E">
      <w:pPr>
        <w:ind w:left="360"/>
        <w:jc w:val="both"/>
        <w:rPr>
          <w:rFonts w:ascii="Verdana" w:hAnsi="Verdana" w:cs="Arial"/>
          <w:color w:val="000000" w:themeColor="text1"/>
          <w:sz w:val="24"/>
          <w:szCs w:val="20"/>
        </w:rPr>
      </w:pPr>
    </w:p>
    <w:p w:rsidR="00BC426E" w:rsidRPr="00BC426E" w:rsidRDefault="00BC426E" w:rsidP="00BC426E">
      <w:pPr>
        <w:pStyle w:val="ListParagraph"/>
        <w:numPr>
          <w:ilvl w:val="0"/>
          <w:numId w:val="28"/>
        </w:numPr>
        <w:jc w:val="both"/>
        <w:rPr>
          <w:rFonts w:cs="Arial"/>
          <w:color w:val="000000" w:themeColor="text1"/>
          <w:sz w:val="24"/>
          <w:szCs w:val="20"/>
        </w:rPr>
      </w:pPr>
      <w:r>
        <w:rPr>
          <w:rFonts w:cs="Arial"/>
          <w:color w:val="000000" w:themeColor="text1"/>
          <w:sz w:val="24"/>
          <w:szCs w:val="20"/>
        </w:rPr>
        <w:t>I have also had a first meeting with the CASC regarding his objectives. We are due to finalise these shortly.</w:t>
      </w:r>
    </w:p>
    <w:p w:rsidR="00D06D22" w:rsidRPr="007909B0" w:rsidRDefault="00D06D22" w:rsidP="00D06D22">
      <w:pPr>
        <w:jc w:val="both"/>
        <w:rPr>
          <w:sz w:val="24"/>
        </w:rPr>
      </w:pPr>
    </w:p>
    <w:p w:rsidR="001E3526" w:rsidRPr="00ED1D2D" w:rsidRDefault="001E3526" w:rsidP="00F408AF">
      <w:pPr>
        <w:pStyle w:val="Footer"/>
        <w:tabs>
          <w:tab w:val="clear" w:pos="8306"/>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ED45D5" w:rsidRPr="003D4E0D" w:rsidRDefault="00ED45D5" w:rsidP="00ED45D5">
      <w:pPr>
        <w:widowControl w:val="0"/>
        <w:spacing w:before="9"/>
        <w:jc w:val="both"/>
        <w:rPr>
          <w:rFonts w:ascii="Verdana" w:hAnsi="Verdana"/>
          <w:sz w:val="24"/>
        </w:rPr>
      </w:pPr>
    </w:p>
    <w:p w:rsidR="00F9243E" w:rsidRDefault="00F9243E" w:rsidP="00DE1509">
      <w:pPr>
        <w:widowControl w:val="0"/>
        <w:spacing w:before="9"/>
        <w:ind w:left="284"/>
        <w:jc w:val="both"/>
        <w:rPr>
          <w:rFonts w:ascii="Verdana" w:hAnsi="Verdana"/>
          <w:sz w:val="24"/>
        </w:rPr>
      </w:pPr>
    </w:p>
    <w:p w:rsidR="003D4E0D" w:rsidRPr="00BC426E" w:rsidRDefault="00DC6603" w:rsidP="00BC426E">
      <w:pPr>
        <w:pStyle w:val="ListParagraph"/>
        <w:widowControl w:val="0"/>
        <w:numPr>
          <w:ilvl w:val="0"/>
          <w:numId w:val="29"/>
        </w:numPr>
        <w:spacing w:before="9"/>
        <w:jc w:val="both"/>
        <w:rPr>
          <w:sz w:val="24"/>
        </w:rPr>
      </w:pPr>
      <w:r w:rsidRPr="00BC426E">
        <w:rPr>
          <w:sz w:val="24"/>
        </w:rPr>
        <w:t xml:space="preserve">Members will wish to note that </w:t>
      </w:r>
      <w:r w:rsidR="00BC426E" w:rsidRPr="00BC426E">
        <w:rPr>
          <w:sz w:val="24"/>
        </w:rPr>
        <w:t>I served on the selection panel for the Chair of WAST and I am pleased to report that Martin Woodford has been appointed as substantive Chair.</w:t>
      </w:r>
    </w:p>
    <w:p w:rsidR="00DC6603" w:rsidRDefault="00DC6603" w:rsidP="003D4E0D">
      <w:pPr>
        <w:widowControl w:val="0"/>
        <w:spacing w:before="9"/>
        <w:jc w:val="both"/>
        <w:rPr>
          <w:rFonts w:ascii="Verdana" w:hAnsi="Verdana"/>
          <w:sz w:val="24"/>
        </w:rPr>
      </w:pPr>
    </w:p>
    <w:p w:rsidR="0011690E" w:rsidRDefault="0011690E" w:rsidP="0011690E">
      <w:pPr>
        <w:widowControl w:val="0"/>
        <w:spacing w:before="9"/>
        <w:ind w:left="284"/>
        <w:jc w:val="both"/>
        <w:rPr>
          <w:rFonts w:ascii="Verdana" w:hAnsi="Verdana"/>
          <w:sz w:val="24"/>
        </w:rPr>
      </w:pPr>
    </w:p>
    <w:p w:rsidR="003F3578" w:rsidRPr="00BC426E" w:rsidRDefault="00BC426E" w:rsidP="00BC426E">
      <w:pPr>
        <w:pStyle w:val="ListParagraph"/>
        <w:widowControl w:val="0"/>
        <w:numPr>
          <w:ilvl w:val="0"/>
          <w:numId w:val="29"/>
        </w:numPr>
        <w:spacing w:before="9"/>
        <w:jc w:val="both"/>
        <w:rPr>
          <w:sz w:val="24"/>
        </w:rPr>
      </w:pPr>
      <w:r>
        <w:rPr>
          <w:sz w:val="24"/>
        </w:rPr>
        <w:t>The all Wales Chairs meeting was postponed from 29 April to 9 May. An oral update will be presented at the meeting.</w:t>
      </w:r>
    </w:p>
    <w:p w:rsidR="0011690E" w:rsidRDefault="0011690E" w:rsidP="00DC6603">
      <w:pPr>
        <w:widowControl w:val="0"/>
        <w:spacing w:before="9"/>
        <w:jc w:val="both"/>
        <w:rPr>
          <w:rFonts w:ascii="Verdana" w:hAnsi="Verdana"/>
          <w:sz w:val="24"/>
        </w:rPr>
      </w:pPr>
    </w:p>
    <w:p w:rsidR="001E3526" w:rsidRPr="00ED1D2D" w:rsidRDefault="001E3526" w:rsidP="00BD538A">
      <w:pPr>
        <w:pStyle w:val="Footer"/>
        <w:tabs>
          <w:tab w:val="clear" w:pos="8306"/>
          <w:tab w:val="right" w:pos="9000"/>
        </w:tabs>
        <w:jc w:val="both"/>
        <w:rPr>
          <w:rFonts w:ascii="Verdana" w:hAnsi="Verdana"/>
          <w:b/>
          <w:sz w:val="24"/>
        </w:rPr>
      </w:pPr>
      <w:r w:rsidRPr="00ED1D2D">
        <w:rPr>
          <w:rFonts w:ascii="Verdana" w:hAnsi="Verdana"/>
          <w:b/>
          <w:sz w:val="24"/>
        </w:rPr>
        <w:t xml:space="preserve">4.   </w:t>
      </w:r>
      <w:r w:rsidRPr="00ED1D2D">
        <w:rPr>
          <w:rFonts w:ascii="Verdana" w:hAnsi="Verdana"/>
          <w:b/>
          <w:sz w:val="24"/>
          <w:bdr w:val="single" w:sz="4" w:space="0" w:color="auto"/>
        </w:rPr>
        <w:t>R</w:t>
      </w:r>
      <w:r w:rsidRPr="00ED1D2D">
        <w:rPr>
          <w:rFonts w:ascii="Verdana" w:hAnsi="Verdana"/>
          <w:b/>
          <w:sz w:val="24"/>
        </w:rPr>
        <w:t>ECOMMENDATION</w:t>
      </w:r>
    </w:p>
    <w:p w:rsidR="001E3526" w:rsidRPr="00ED1D2D" w:rsidRDefault="001E3526" w:rsidP="00BD538A">
      <w:pPr>
        <w:jc w:val="both"/>
        <w:rPr>
          <w:rFonts w:ascii="Verdana" w:hAnsi="Verdana" w:cs="Arial"/>
          <w:sz w:val="24"/>
        </w:rPr>
      </w:pPr>
    </w:p>
    <w:p w:rsidR="001E3526" w:rsidRPr="00ED1D2D" w:rsidRDefault="001E3526" w:rsidP="00BD538A">
      <w:pPr>
        <w:jc w:val="both"/>
        <w:rPr>
          <w:rFonts w:ascii="Verdana" w:hAnsi="Verdana" w:cs="Arial"/>
          <w:sz w:val="24"/>
        </w:rPr>
      </w:pPr>
      <w:r w:rsidRPr="00ED1D2D">
        <w:rPr>
          <w:rFonts w:ascii="Verdana" w:hAnsi="Verdana" w:cs="Arial"/>
          <w:sz w:val="24"/>
        </w:rPr>
        <w:t>The Emergency Ambulance Services Committee is asked to:</w:t>
      </w:r>
    </w:p>
    <w:p w:rsidR="001E3526" w:rsidRPr="00ED1D2D" w:rsidRDefault="001E3526" w:rsidP="00BD538A">
      <w:pPr>
        <w:jc w:val="both"/>
        <w:rPr>
          <w:rFonts w:ascii="Verdana" w:hAnsi="Verdana" w:cs="Arial"/>
          <w:sz w:val="24"/>
        </w:rPr>
      </w:pPr>
    </w:p>
    <w:p w:rsidR="00662ADB" w:rsidRPr="00ED1D2D" w:rsidRDefault="00E33ACD" w:rsidP="00BD538A">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DISCUSS</w:t>
      </w:r>
      <w:r w:rsidRPr="00ED1D2D">
        <w:rPr>
          <w:rFonts w:ascii="Verdana" w:hAnsi="Verdana" w:cs="Arial"/>
          <w:color w:val="000000"/>
          <w:sz w:val="24"/>
        </w:rPr>
        <w:t xml:space="preserve"> </w:t>
      </w:r>
      <w:r w:rsidR="00662ADB" w:rsidRPr="00ED1D2D">
        <w:rPr>
          <w:rFonts w:ascii="Verdana" w:hAnsi="Verdana" w:cs="Arial"/>
          <w:color w:val="000000"/>
          <w:sz w:val="24"/>
        </w:rPr>
        <w:t xml:space="preserve">and </w:t>
      </w:r>
      <w:r w:rsidR="001E3526" w:rsidRPr="00ED1D2D">
        <w:rPr>
          <w:rFonts w:ascii="Verdana" w:hAnsi="Verdana" w:cs="Arial"/>
          <w:b/>
          <w:color w:val="000000"/>
          <w:sz w:val="24"/>
        </w:rPr>
        <w:t xml:space="preserve">NOTE </w:t>
      </w:r>
      <w:r w:rsidR="00D32BF0" w:rsidRPr="00ED1D2D">
        <w:rPr>
          <w:rFonts w:ascii="Verdana" w:hAnsi="Verdana" w:cs="Arial"/>
          <w:color w:val="000000"/>
          <w:sz w:val="24"/>
        </w:rPr>
        <w:t>the report</w:t>
      </w:r>
      <w:r w:rsidR="00D32BF0" w:rsidRPr="00ED1D2D">
        <w:rPr>
          <w:rFonts w:ascii="Verdana" w:hAnsi="Verdana" w:cs="Arial"/>
          <w:b/>
          <w:color w:val="000000"/>
          <w:sz w:val="24"/>
        </w:rPr>
        <w:t>.</w:t>
      </w:r>
    </w:p>
    <w:p w:rsidR="00353FED" w:rsidRPr="00ED1D2D" w:rsidRDefault="00353FED" w:rsidP="00BD538A">
      <w:pPr>
        <w:autoSpaceDE w:val="0"/>
        <w:autoSpaceDN w:val="0"/>
        <w:adjustRightInd w:val="0"/>
        <w:jc w:val="both"/>
        <w:rPr>
          <w:rFonts w:ascii="Verdana" w:hAnsi="Verdana" w:cs="Tahoma"/>
          <w:b/>
          <w:sz w:val="24"/>
        </w:rPr>
      </w:pPr>
    </w:p>
    <w:p w:rsidR="001E3526" w:rsidRPr="00ED1D2D" w:rsidRDefault="001E3526" w:rsidP="00AB3D5A">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889" w:type="dxa"/>
        <w:tblBorders>
          <w:top w:val="single" w:sz="4" w:space="0" w:color="auto"/>
          <w:left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829"/>
      </w:tblGrid>
      <w:tr w:rsidR="001E3526" w:rsidRPr="00ED1D2D" w:rsidTr="007909B0">
        <w:trPr>
          <w:trHeight w:val="425"/>
        </w:trPr>
        <w:tc>
          <w:tcPr>
            <w:tcW w:w="3060" w:type="dxa"/>
            <w:shd w:val="clear" w:color="auto" w:fill="E6E6E6"/>
          </w:tcPr>
          <w:p w:rsidR="001E3526" w:rsidRPr="00ED1D2D" w:rsidRDefault="001E3526" w:rsidP="000B1A50">
            <w:pPr>
              <w:rPr>
                <w:rFonts w:ascii="Verdana" w:hAnsi="Verdana" w:cs="Arial"/>
                <w:b/>
                <w:sz w:val="24"/>
              </w:rPr>
            </w:pPr>
            <w:r w:rsidRPr="00ED1D2D">
              <w:rPr>
                <w:rFonts w:ascii="Verdana" w:hAnsi="Verdana" w:cs="Arial"/>
                <w:b/>
                <w:sz w:val="24"/>
              </w:rPr>
              <w:t>Freedom of information status</w:t>
            </w:r>
          </w:p>
        </w:tc>
        <w:tc>
          <w:tcPr>
            <w:tcW w:w="6829" w:type="dxa"/>
            <w:tcBorders>
              <w:right w:val="single" w:sz="4" w:space="0" w:color="auto"/>
            </w:tcBorders>
          </w:tcPr>
          <w:p w:rsidR="001E3526" w:rsidRPr="00ED1D2D" w:rsidRDefault="001E3526" w:rsidP="000B1A50">
            <w:pPr>
              <w:jc w:val="both"/>
              <w:rPr>
                <w:rFonts w:ascii="Verdana" w:hAnsi="Verdana" w:cs="Arial"/>
                <w:sz w:val="24"/>
              </w:rPr>
            </w:pPr>
            <w:r w:rsidRPr="00ED1D2D">
              <w:rPr>
                <w:rFonts w:ascii="Verdana" w:hAnsi="Verdana" w:cs="Arial"/>
                <w:sz w:val="24"/>
              </w:rPr>
              <w:t>Open</w:t>
            </w:r>
          </w:p>
        </w:tc>
      </w:tr>
    </w:tbl>
    <w:p w:rsidR="00B74D29" w:rsidRPr="00ED1D2D" w:rsidRDefault="00B74D29" w:rsidP="00AB3D5A">
      <w:pPr>
        <w:tabs>
          <w:tab w:val="left" w:pos="720"/>
          <w:tab w:val="left" w:pos="5505"/>
        </w:tabs>
        <w:jc w:val="both"/>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1E3526" w:rsidRPr="00ED1D2D" w:rsidRDefault="00B74D29" w:rsidP="00B74D29">
      <w:pPr>
        <w:tabs>
          <w:tab w:val="left" w:pos="1875"/>
        </w:tabs>
        <w:rPr>
          <w:rFonts w:ascii="Verdana" w:hAnsi="Verdana" w:cs="Tahoma"/>
          <w:sz w:val="2"/>
        </w:rPr>
      </w:pPr>
      <w:r w:rsidRPr="00ED1D2D">
        <w:rPr>
          <w:rFonts w:ascii="Verdana" w:hAnsi="Verdana" w:cs="Tahoma"/>
          <w:sz w:val="2"/>
        </w:rPr>
        <w:tab/>
      </w:r>
    </w:p>
    <w:sectPr w:rsidR="001E3526" w:rsidRPr="00ED1D2D" w:rsidSect="002C712B">
      <w:footerReference w:type="default" r:id="rId11"/>
      <w:pgSz w:w="11906" w:h="16838"/>
      <w:pgMar w:top="902" w:right="924" w:bottom="1560" w:left="12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25EE" w:rsidRDefault="003925EE">
      <w:r>
        <w:separator/>
      </w:r>
    </w:p>
  </w:endnote>
  <w:endnote w:type="continuationSeparator" w:id="0">
    <w:p w:rsidR="003925EE" w:rsidRDefault="00392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FUIText">
    <w:altName w:val="Times New Roman"/>
    <w:panose1 w:val="00000000000000000000"/>
    <w:charset w:val="00"/>
    <w:family w:val="roman"/>
    <w:notTrueType/>
    <w:pitch w:val="default"/>
  </w:font>
  <w:font w:name=".SF UI Text">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C2C88" w:rsidTr="002C712B">
      <w:tc>
        <w:tcPr>
          <w:tcW w:w="3936" w:type="dxa"/>
        </w:tcPr>
        <w:p w:rsidR="005C2C88" w:rsidRPr="009F5737" w:rsidRDefault="00F43F29" w:rsidP="002C712B">
          <w:pPr>
            <w:pStyle w:val="Footer"/>
            <w:tabs>
              <w:tab w:val="clear" w:pos="8306"/>
              <w:tab w:val="right" w:pos="9000"/>
            </w:tabs>
            <w:rPr>
              <w:rFonts w:ascii="Verdana" w:hAnsi="Verdana" w:cs="Arial"/>
              <w:b/>
              <w:sz w:val="18"/>
              <w:szCs w:val="18"/>
            </w:rPr>
          </w:pPr>
          <w:r>
            <w:rPr>
              <w:rFonts w:ascii="Verdana" w:hAnsi="Verdana" w:cs="Arial"/>
              <w:b/>
              <w:sz w:val="18"/>
              <w:szCs w:val="18"/>
            </w:rPr>
            <w:t>Chair’s Report EASC</w:t>
          </w:r>
          <w:r w:rsidR="005C2C88" w:rsidRPr="009F5737">
            <w:rPr>
              <w:rFonts w:ascii="Verdana" w:hAnsi="Verdana" w:cs="Arial"/>
              <w:b/>
              <w:sz w:val="18"/>
              <w:szCs w:val="18"/>
            </w:rPr>
            <w:t xml:space="preserve">                               </w:t>
          </w:r>
        </w:p>
      </w:tc>
      <w:tc>
        <w:tcPr>
          <w:tcW w:w="1701" w:type="dxa"/>
        </w:tcPr>
        <w:p w:rsidR="005C2C88" w:rsidRPr="009F5737" w:rsidRDefault="005C2C88" w:rsidP="002C712B">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180848" w:rsidRPr="009F5737">
            <w:rPr>
              <w:rFonts w:ascii="Verdana" w:hAnsi="Verdana" w:cs="Arial"/>
              <w:b/>
              <w:sz w:val="18"/>
              <w:szCs w:val="18"/>
            </w:rPr>
            <w:fldChar w:fldCharType="separate"/>
          </w:r>
          <w:r w:rsidR="004D13CC">
            <w:rPr>
              <w:rFonts w:ascii="Verdana" w:hAnsi="Verdana" w:cs="Arial"/>
              <w:b/>
              <w:noProof/>
              <w:sz w:val="18"/>
              <w:szCs w:val="18"/>
            </w:rPr>
            <w:t>1</w:t>
          </w:r>
          <w:r w:rsidR="00180848" w:rsidRPr="009F5737">
            <w:rPr>
              <w:rFonts w:ascii="Verdana" w:hAnsi="Verdana" w:cs="Arial"/>
              <w:b/>
              <w:sz w:val="18"/>
              <w:szCs w:val="18"/>
            </w:rPr>
            <w:fldChar w:fldCharType="end"/>
          </w:r>
          <w:r w:rsidRPr="009F5737">
            <w:rPr>
              <w:rFonts w:ascii="Verdana" w:hAnsi="Verdana" w:cs="Arial"/>
              <w:b/>
              <w:sz w:val="18"/>
              <w:szCs w:val="18"/>
            </w:rPr>
            <w:t xml:space="preserve"> of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180848" w:rsidRPr="009F5737">
            <w:rPr>
              <w:rFonts w:ascii="Verdana" w:hAnsi="Verdana" w:cs="Arial"/>
              <w:b/>
              <w:sz w:val="18"/>
              <w:szCs w:val="18"/>
            </w:rPr>
            <w:fldChar w:fldCharType="separate"/>
          </w:r>
          <w:r w:rsidR="004D13CC">
            <w:rPr>
              <w:rFonts w:ascii="Verdana" w:hAnsi="Verdana" w:cs="Arial"/>
              <w:b/>
              <w:noProof/>
              <w:sz w:val="18"/>
              <w:szCs w:val="18"/>
            </w:rPr>
            <w:t>3</w:t>
          </w:r>
          <w:r w:rsidR="00180848" w:rsidRPr="009F5737">
            <w:rPr>
              <w:rFonts w:ascii="Verdana" w:hAnsi="Verdana" w:cs="Arial"/>
              <w:b/>
              <w:sz w:val="18"/>
              <w:szCs w:val="18"/>
            </w:rPr>
            <w:fldChar w:fldCharType="end"/>
          </w:r>
        </w:p>
      </w:tc>
      <w:tc>
        <w:tcPr>
          <w:tcW w:w="3685" w:type="dxa"/>
        </w:tcPr>
        <w:p w:rsidR="005C2C88" w:rsidRPr="009F5737" w:rsidRDefault="005C2C88" w:rsidP="00F43F29">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2C712B">
            <w:rPr>
              <w:rFonts w:ascii="Verdana" w:hAnsi="Verdana" w:cs="Arial"/>
              <w:b/>
              <w:sz w:val="18"/>
              <w:szCs w:val="18"/>
            </w:rPr>
            <w:t xml:space="preserve">         </w:t>
          </w:r>
          <w:r w:rsidR="00F52E7D">
            <w:rPr>
              <w:rFonts w:ascii="Verdana" w:hAnsi="Verdana" w:cs="Arial"/>
              <w:b/>
              <w:sz w:val="18"/>
              <w:szCs w:val="18"/>
            </w:rPr>
            <w:t xml:space="preserve">                     </w:t>
          </w:r>
          <w:r w:rsidR="00F43F29">
            <w:rPr>
              <w:rFonts w:ascii="Verdana" w:hAnsi="Verdana" w:cs="Arial"/>
              <w:b/>
              <w:sz w:val="18"/>
              <w:szCs w:val="18"/>
            </w:rPr>
            <w:t>14 May</w:t>
          </w:r>
          <w:r w:rsidR="00ED45D5">
            <w:rPr>
              <w:rFonts w:ascii="Verdana" w:hAnsi="Verdana" w:cs="Arial"/>
              <w:b/>
              <w:sz w:val="18"/>
              <w:szCs w:val="18"/>
            </w:rPr>
            <w:t xml:space="preserve"> 2019</w:t>
          </w:r>
        </w:p>
      </w:tc>
    </w:tr>
  </w:tbl>
  <w:p w:rsidR="005C2C88" w:rsidRPr="00C66705" w:rsidRDefault="005C2C88" w:rsidP="00C667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25EE" w:rsidRDefault="003925EE">
      <w:r>
        <w:separator/>
      </w:r>
    </w:p>
  </w:footnote>
  <w:footnote w:type="continuationSeparator" w:id="0">
    <w:p w:rsidR="003925EE" w:rsidRDefault="003925E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395A"/>
    <w:multiLevelType w:val="hybridMultilevel"/>
    <w:tmpl w:val="ED465F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5A7278"/>
    <w:multiLevelType w:val="hybridMultilevel"/>
    <w:tmpl w:val="539E57D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0E6438F4"/>
    <w:multiLevelType w:val="hybridMultilevel"/>
    <w:tmpl w:val="612E8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EE6FEB"/>
    <w:multiLevelType w:val="hybridMultilevel"/>
    <w:tmpl w:val="BF0A5DB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1E18D6"/>
    <w:multiLevelType w:val="hybridMultilevel"/>
    <w:tmpl w:val="E18E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6D46B7"/>
    <w:multiLevelType w:val="hybridMultilevel"/>
    <w:tmpl w:val="1F80F2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25B55C5"/>
    <w:multiLevelType w:val="hybridMultilevel"/>
    <w:tmpl w:val="4536A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351902"/>
    <w:multiLevelType w:val="hybridMultilevel"/>
    <w:tmpl w:val="467A269C"/>
    <w:lvl w:ilvl="0" w:tplc="08090001">
      <w:start w:val="1"/>
      <w:numFmt w:val="bullet"/>
      <w:lvlText w:val=""/>
      <w:lvlJc w:val="left"/>
      <w:pPr>
        <w:ind w:left="1570" w:hanging="360"/>
      </w:pPr>
      <w:rPr>
        <w:rFonts w:ascii="Symbol" w:hAnsi="Symbol" w:hint="default"/>
      </w:rPr>
    </w:lvl>
    <w:lvl w:ilvl="1" w:tplc="08090001">
      <w:start w:val="1"/>
      <w:numFmt w:val="bullet"/>
      <w:lvlText w:val=""/>
      <w:lvlJc w:val="left"/>
      <w:pPr>
        <w:ind w:left="2290" w:hanging="360"/>
      </w:pPr>
      <w:rPr>
        <w:rFonts w:ascii="Symbol" w:hAnsi="Symbol" w:hint="default"/>
      </w:rPr>
    </w:lvl>
    <w:lvl w:ilvl="2" w:tplc="08090005">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8" w15:restartNumberingAfterBreak="0">
    <w:nsid w:val="21642C8C"/>
    <w:multiLevelType w:val="hybridMultilevel"/>
    <w:tmpl w:val="4218FE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B43AA3"/>
    <w:multiLevelType w:val="hybridMultilevel"/>
    <w:tmpl w:val="F0EA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4C7BA0"/>
    <w:multiLevelType w:val="hybridMultilevel"/>
    <w:tmpl w:val="3418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7173B38"/>
    <w:multiLevelType w:val="hybridMultilevel"/>
    <w:tmpl w:val="9AD09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C3B5607"/>
    <w:multiLevelType w:val="hybridMultilevel"/>
    <w:tmpl w:val="846EE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1D33B2"/>
    <w:multiLevelType w:val="hybridMultilevel"/>
    <w:tmpl w:val="ED6255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96143D9"/>
    <w:multiLevelType w:val="hybridMultilevel"/>
    <w:tmpl w:val="4320B4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ABD6CA1"/>
    <w:multiLevelType w:val="hybridMultilevel"/>
    <w:tmpl w:val="7000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AE5719"/>
    <w:multiLevelType w:val="hybridMultilevel"/>
    <w:tmpl w:val="57001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57454C24"/>
    <w:multiLevelType w:val="hybridMultilevel"/>
    <w:tmpl w:val="D5B61F3A"/>
    <w:lvl w:ilvl="0" w:tplc="23B43782">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2" w15:restartNumberingAfterBreak="0">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635A1E"/>
    <w:multiLevelType w:val="hybridMultilevel"/>
    <w:tmpl w:val="EF34241C"/>
    <w:lvl w:ilvl="0" w:tplc="A7748AEE">
      <w:start w:val="1"/>
      <w:numFmt w:val="decimal"/>
      <w:lvlText w:val="%1."/>
      <w:lvlJc w:val="left"/>
      <w:pPr>
        <w:ind w:left="1806" w:hanging="479"/>
        <w:jc w:val="left"/>
      </w:pPr>
      <w:rPr>
        <w:rFonts w:ascii="Verdana" w:eastAsia="Verdana" w:hAnsi="Verdana" w:hint="default"/>
        <w:b/>
        <w:bCs/>
        <w:spacing w:val="-1"/>
        <w:w w:val="101"/>
        <w:sz w:val="22"/>
        <w:szCs w:val="22"/>
      </w:rPr>
    </w:lvl>
    <w:lvl w:ilvl="1" w:tplc="49743CB4">
      <w:start w:val="1"/>
      <w:numFmt w:val="bullet"/>
      <w:lvlText w:val="•"/>
      <w:lvlJc w:val="left"/>
      <w:pPr>
        <w:ind w:left="2672" w:hanging="479"/>
      </w:pPr>
      <w:rPr>
        <w:rFonts w:hint="default"/>
      </w:rPr>
    </w:lvl>
    <w:lvl w:ilvl="2" w:tplc="1FD244D0">
      <w:start w:val="1"/>
      <w:numFmt w:val="bullet"/>
      <w:lvlText w:val="•"/>
      <w:lvlJc w:val="left"/>
      <w:pPr>
        <w:ind w:left="3545" w:hanging="479"/>
      </w:pPr>
      <w:rPr>
        <w:rFonts w:hint="default"/>
      </w:rPr>
    </w:lvl>
    <w:lvl w:ilvl="3" w:tplc="577C9294">
      <w:start w:val="1"/>
      <w:numFmt w:val="bullet"/>
      <w:lvlText w:val="•"/>
      <w:lvlJc w:val="left"/>
      <w:pPr>
        <w:ind w:left="4418" w:hanging="479"/>
      </w:pPr>
      <w:rPr>
        <w:rFonts w:hint="default"/>
      </w:rPr>
    </w:lvl>
    <w:lvl w:ilvl="4" w:tplc="AF4A1BE2">
      <w:start w:val="1"/>
      <w:numFmt w:val="bullet"/>
      <w:lvlText w:val="•"/>
      <w:lvlJc w:val="left"/>
      <w:pPr>
        <w:ind w:left="5291" w:hanging="479"/>
      </w:pPr>
      <w:rPr>
        <w:rFonts w:hint="default"/>
      </w:rPr>
    </w:lvl>
    <w:lvl w:ilvl="5" w:tplc="F8BA7E08">
      <w:start w:val="1"/>
      <w:numFmt w:val="bullet"/>
      <w:lvlText w:val="•"/>
      <w:lvlJc w:val="left"/>
      <w:pPr>
        <w:ind w:left="6164" w:hanging="479"/>
      </w:pPr>
      <w:rPr>
        <w:rFonts w:hint="default"/>
      </w:rPr>
    </w:lvl>
    <w:lvl w:ilvl="6" w:tplc="76F653C4">
      <w:start w:val="1"/>
      <w:numFmt w:val="bullet"/>
      <w:lvlText w:val="•"/>
      <w:lvlJc w:val="left"/>
      <w:pPr>
        <w:ind w:left="7037" w:hanging="479"/>
      </w:pPr>
      <w:rPr>
        <w:rFonts w:hint="default"/>
      </w:rPr>
    </w:lvl>
    <w:lvl w:ilvl="7" w:tplc="07DA714E">
      <w:start w:val="1"/>
      <w:numFmt w:val="bullet"/>
      <w:lvlText w:val="•"/>
      <w:lvlJc w:val="left"/>
      <w:pPr>
        <w:ind w:left="7910" w:hanging="479"/>
      </w:pPr>
      <w:rPr>
        <w:rFonts w:hint="default"/>
      </w:rPr>
    </w:lvl>
    <w:lvl w:ilvl="8" w:tplc="3698F0C8">
      <w:start w:val="1"/>
      <w:numFmt w:val="bullet"/>
      <w:lvlText w:val="•"/>
      <w:lvlJc w:val="left"/>
      <w:pPr>
        <w:ind w:left="8783" w:hanging="479"/>
      </w:pPr>
      <w:rPr>
        <w:rFonts w:hint="default"/>
      </w:rPr>
    </w:lvl>
  </w:abstractNum>
  <w:abstractNum w:abstractNumId="24" w15:restartNumberingAfterBreak="0">
    <w:nsid w:val="65787B29"/>
    <w:multiLevelType w:val="hybridMultilevel"/>
    <w:tmpl w:val="33D0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E810B8F"/>
    <w:multiLevelType w:val="hybridMultilevel"/>
    <w:tmpl w:val="5D2E2D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3025C5D"/>
    <w:multiLevelType w:val="hybridMultilevel"/>
    <w:tmpl w:val="526C6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42A439F"/>
    <w:multiLevelType w:val="hybridMultilevel"/>
    <w:tmpl w:val="CFA8E46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4FF36EC"/>
    <w:multiLevelType w:val="hybridMultilevel"/>
    <w:tmpl w:val="901AB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0"/>
  </w:num>
  <w:num w:numId="2">
    <w:abstractNumId w:val="10"/>
  </w:num>
  <w:num w:numId="3">
    <w:abstractNumId w:val="15"/>
  </w:num>
  <w:num w:numId="4">
    <w:abstractNumId w:val="22"/>
  </w:num>
  <w:num w:numId="5">
    <w:abstractNumId w:val="18"/>
  </w:num>
  <w:num w:numId="6">
    <w:abstractNumId w:val="11"/>
  </w:num>
  <w:num w:numId="7">
    <w:abstractNumId w:val="12"/>
  </w:num>
  <w:num w:numId="8">
    <w:abstractNumId w:val="2"/>
  </w:num>
  <w:num w:numId="9">
    <w:abstractNumId w:val="28"/>
  </w:num>
  <w:num w:numId="10">
    <w:abstractNumId w:val="6"/>
  </w:num>
  <w:num w:numId="11">
    <w:abstractNumId w:val="13"/>
  </w:num>
  <w:num w:numId="12">
    <w:abstractNumId w:val="1"/>
  </w:num>
  <w:num w:numId="13">
    <w:abstractNumId w:val="0"/>
  </w:num>
  <w:num w:numId="14">
    <w:abstractNumId w:val="27"/>
  </w:num>
  <w:num w:numId="15">
    <w:abstractNumId w:val="25"/>
  </w:num>
  <w:num w:numId="16">
    <w:abstractNumId w:val="16"/>
  </w:num>
  <w:num w:numId="17">
    <w:abstractNumId w:val="3"/>
  </w:num>
  <w:num w:numId="18">
    <w:abstractNumId w:val="7"/>
  </w:num>
  <w:num w:numId="19">
    <w:abstractNumId w:val="23"/>
  </w:num>
  <w:num w:numId="20">
    <w:abstractNumId w:val="8"/>
  </w:num>
  <w:num w:numId="21">
    <w:abstractNumId w:val="4"/>
  </w:num>
  <w:num w:numId="22">
    <w:abstractNumId w:val="19"/>
  </w:num>
  <w:num w:numId="23">
    <w:abstractNumId w:val="9"/>
  </w:num>
  <w:num w:numId="24">
    <w:abstractNumId w:val="5"/>
  </w:num>
  <w:num w:numId="25">
    <w:abstractNumId w:val="14"/>
  </w:num>
  <w:num w:numId="26">
    <w:abstractNumId w:val="24"/>
  </w:num>
  <w:num w:numId="27">
    <w:abstractNumId w:val="26"/>
  </w:num>
  <w:num w:numId="28">
    <w:abstractNumId w:val="17"/>
  </w:num>
  <w:num w:numId="29">
    <w:abstractNumId w:val="2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025"/>
    <w:rsid w:val="00002BBA"/>
    <w:rsid w:val="00004284"/>
    <w:rsid w:val="00011A62"/>
    <w:rsid w:val="00011C32"/>
    <w:rsid w:val="0001200B"/>
    <w:rsid w:val="00013636"/>
    <w:rsid w:val="00020E89"/>
    <w:rsid w:val="00022F5F"/>
    <w:rsid w:val="00026232"/>
    <w:rsid w:val="0003008B"/>
    <w:rsid w:val="000426F8"/>
    <w:rsid w:val="0004329A"/>
    <w:rsid w:val="0005747D"/>
    <w:rsid w:val="00060EC5"/>
    <w:rsid w:val="000618A6"/>
    <w:rsid w:val="00063779"/>
    <w:rsid w:val="00067861"/>
    <w:rsid w:val="00067D34"/>
    <w:rsid w:val="00070593"/>
    <w:rsid w:val="00070BB3"/>
    <w:rsid w:val="00073B8F"/>
    <w:rsid w:val="00073DE6"/>
    <w:rsid w:val="00075E07"/>
    <w:rsid w:val="00077345"/>
    <w:rsid w:val="00077DE5"/>
    <w:rsid w:val="00083F73"/>
    <w:rsid w:val="0008581C"/>
    <w:rsid w:val="00092A35"/>
    <w:rsid w:val="000978A0"/>
    <w:rsid w:val="000A0CDF"/>
    <w:rsid w:val="000A169E"/>
    <w:rsid w:val="000A1E84"/>
    <w:rsid w:val="000A4FFD"/>
    <w:rsid w:val="000B1A50"/>
    <w:rsid w:val="000B1B39"/>
    <w:rsid w:val="000B377C"/>
    <w:rsid w:val="000B49E6"/>
    <w:rsid w:val="000B6230"/>
    <w:rsid w:val="000B72DE"/>
    <w:rsid w:val="000B7610"/>
    <w:rsid w:val="000C5C7E"/>
    <w:rsid w:val="000D3829"/>
    <w:rsid w:val="000D428F"/>
    <w:rsid w:val="000D5A2E"/>
    <w:rsid w:val="000E7A1B"/>
    <w:rsid w:val="000F0FD5"/>
    <w:rsid w:val="000F24B4"/>
    <w:rsid w:val="000F4756"/>
    <w:rsid w:val="000F65E7"/>
    <w:rsid w:val="00106192"/>
    <w:rsid w:val="00106528"/>
    <w:rsid w:val="00106AAF"/>
    <w:rsid w:val="00106DF8"/>
    <w:rsid w:val="00113243"/>
    <w:rsid w:val="001154C5"/>
    <w:rsid w:val="0011690E"/>
    <w:rsid w:val="00120BAD"/>
    <w:rsid w:val="001211FB"/>
    <w:rsid w:val="00121A5F"/>
    <w:rsid w:val="00122E22"/>
    <w:rsid w:val="0012476E"/>
    <w:rsid w:val="0013654A"/>
    <w:rsid w:val="0014149E"/>
    <w:rsid w:val="001416F8"/>
    <w:rsid w:val="00154628"/>
    <w:rsid w:val="00155203"/>
    <w:rsid w:val="00155A71"/>
    <w:rsid w:val="00156760"/>
    <w:rsid w:val="0016139F"/>
    <w:rsid w:val="00163F5E"/>
    <w:rsid w:val="001642DB"/>
    <w:rsid w:val="00164C98"/>
    <w:rsid w:val="001667B1"/>
    <w:rsid w:val="00171057"/>
    <w:rsid w:val="00172B8A"/>
    <w:rsid w:val="00180848"/>
    <w:rsid w:val="00182840"/>
    <w:rsid w:val="00193083"/>
    <w:rsid w:val="00197FDB"/>
    <w:rsid w:val="001A59D9"/>
    <w:rsid w:val="001A610C"/>
    <w:rsid w:val="001A64C0"/>
    <w:rsid w:val="001A699F"/>
    <w:rsid w:val="001B0378"/>
    <w:rsid w:val="001B2AE0"/>
    <w:rsid w:val="001B48A7"/>
    <w:rsid w:val="001C3E2F"/>
    <w:rsid w:val="001D74D9"/>
    <w:rsid w:val="001E3526"/>
    <w:rsid w:val="001E3B34"/>
    <w:rsid w:val="001E4496"/>
    <w:rsid w:val="001E4CAA"/>
    <w:rsid w:val="001E5AD9"/>
    <w:rsid w:val="001F0B38"/>
    <w:rsid w:val="001F1FBA"/>
    <w:rsid w:val="001F2FF4"/>
    <w:rsid w:val="001F6699"/>
    <w:rsid w:val="00203025"/>
    <w:rsid w:val="00203EF2"/>
    <w:rsid w:val="00205C92"/>
    <w:rsid w:val="002064A7"/>
    <w:rsid w:val="00213F65"/>
    <w:rsid w:val="0021532F"/>
    <w:rsid w:val="00221FFE"/>
    <w:rsid w:val="00222429"/>
    <w:rsid w:val="00225F0C"/>
    <w:rsid w:val="00230A65"/>
    <w:rsid w:val="00231125"/>
    <w:rsid w:val="002334FE"/>
    <w:rsid w:val="00236082"/>
    <w:rsid w:val="00243C19"/>
    <w:rsid w:val="00244519"/>
    <w:rsid w:val="00244E49"/>
    <w:rsid w:val="002451E0"/>
    <w:rsid w:val="0025550D"/>
    <w:rsid w:val="00260487"/>
    <w:rsid w:val="00267C5D"/>
    <w:rsid w:val="002729D8"/>
    <w:rsid w:val="00272D6A"/>
    <w:rsid w:val="002740F1"/>
    <w:rsid w:val="00280160"/>
    <w:rsid w:val="00283221"/>
    <w:rsid w:val="00283485"/>
    <w:rsid w:val="00290C0E"/>
    <w:rsid w:val="00291340"/>
    <w:rsid w:val="00291BBD"/>
    <w:rsid w:val="0029447F"/>
    <w:rsid w:val="00295F18"/>
    <w:rsid w:val="002A1737"/>
    <w:rsid w:val="002A45BA"/>
    <w:rsid w:val="002A557F"/>
    <w:rsid w:val="002A66A9"/>
    <w:rsid w:val="002A7977"/>
    <w:rsid w:val="002B0713"/>
    <w:rsid w:val="002B0BCC"/>
    <w:rsid w:val="002B459D"/>
    <w:rsid w:val="002B66BA"/>
    <w:rsid w:val="002B732C"/>
    <w:rsid w:val="002C327A"/>
    <w:rsid w:val="002C51B9"/>
    <w:rsid w:val="002C685C"/>
    <w:rsid w:val="002C712B"/>
    <w:rsid w:val="002D13BA"/>
    <w:rsid w:val="002D6614"/>
    <w:rsid w:val="002D6993"/>
    <w:rsid w:val="002E00B5"/>
    <w:rsid w:val="002E3412"/>
    <w:rsid w:val="002E513A"/>
    <w:rsid w:val="002E57D6"/>
    <w:rsid w:val="002E6A69"/>
    <w:rsid w:val="002E7F65"/>
    <w:rsid w:val="00321D25"/>
    <w:rsid w:val="00321FA5"/>
    <w:rsid w:val="00322067"/>
    <w:rsid w:val="00323934"/>
    <w:rsid w:val="0032535B"/>
    <w:rsid w:val="003255F2"/>
    <w:rsid w:val="00325B02"/>
    <w:rsid w:val="00332AA1"/>
    <w:rsid w:val="00332DC8"/>
    <w:rsid w:val="00343E27"/>
    <w:rsid w:val="003512F3"/>
    <w:rsid w:val="00352177"/>
    <w:rsid w:val="00353FED"/>
    <w:rsid w:val="00355948"/>
    <w:rsid w:val="00356891"/>
    <w:rsid w:val="00366892"/>
    <w:rsid w:val="00370C99"/>
    <w:rsid w:val="00371624"/>
    <w:rsid w:val="003756CB"/>
    <w:rsid w:val="00375BA3"/>
    <w:rsid w:val="003815DC"/>
    <w:rsid w:val="003826F4"/>
    <w:rsid w:val="00382E7E"/>
    <w:rsid w:val="003850DB"/>
    <w:rsid w:val="00385F2F"/>
    <w:rsid w:val="0038632D"/>
    <w:rsid w:val="003925EE"/>
    <w:rsid w:val="00393193"/>
    <w:rsid w:val="003A060A"/>
    <w:rsid w:val="003A22F2"/>
    <w:rsid w:val="003A3B5A"/>
    <w:rsid w:val="003A5EBF"/>
    <w:rsid w:val="003B075E"/>
    <w:rsid w:val="003B26FD"/>
    <w:rsid w:val="003B658D"/>
    <w:rsid w:val="003C0692"/>
    <w:rsid w:val="003C1C52"/>
    <w:rsid w:val="003C4C2E"/>
    <w:rsid w:val="003C5FD8"/>
    <w:rsid w:val="003C722B"/>
    <w:rsid w:val="003D16E9"/>
    <w:rsid w:val="003D288E"/>
    <w:rsid w:val="003D2FE3"/>
    <w:rsid w:val="003D3CDD"/>
    <w:rsid w:val="003D4E0D"/>
    <w:rsid w:val="003E1E5E"/>
    <w:rsid w:val="003E5705"/>
    <w:rsid w:val="003F3578"/>
    <w:rsid w:val="003F3834"/>
    <w:rsid w:val="003F3DEA"/>
    <w:rsid w:val="00401D4E"/>
    <w:rsid w:val="004031CB"/>
    <w:rsid w:val="0040376C"/>
    <w:rsid w:val="00404466"/>
    <w:rsid w:val="00411C6A"/>
    <w:rsid w:val="004140E0"/>
    <w:rsid w:val="00427770"/>
    <w:rsid w:val="004278A2"/>
    <w:rsid w:val="0043560B"/>
    <w:rsid w:val="00440520"/>
    <w:rsid w:val="0044140E"/>
    <w:rsid w:val="00447B77"/>
    <w:rsid w:val="00453320"/>
    <w:rsid w:val="004572E5"/>
    <w:rsid w:val="0046311F"/>
    <w:rsid w:val="00473E6E"/>
    <w:rsid w:val="00474FA4"/>
    <w:rsid w:val="004844FD"/>
    <w:rsid w:val="00485CAB"/>
    <w:rsid w:val="004906C7"/>
    <w:rsid w:val="004935E8"/>
    <w:rsid w:val="004A052B"/>
    <w:rsid w:val="004A169F"/>
    <w:rsid w:val="004A187C"/>
    <w:rsid w:val="004B4566"/>
    <w:rsid w:val="004C248A"/>
    <w:rsid w:val="004D01BC"/>
    <w:rsid w:val="004D13CC"/>
    <w:rsid w:val="004D2C33"/>
    <w:rsid w:val="004D368A"/>
    <w:rsid w:val="004D4BF5"/>
    <w:rsid w:val="004D559E"/>
    <w:rsid w:val="004D6349"/>
    <w:rsid w:val="004E10EB"/>
    <w:rsid w:val="004E28C9"/>
    <w:rsid w:val="004E2B64"/>
    <w:rsid w:val="004E33F8"/>
    <w:rsid w:val="004E3F0E"/>
    <w:rsid w:val="004E5B4C"/>
    <w:rsid w:val="004F658A"/>
    <w:rsid w:val="004F7F17"/>
    <w:rsid w:val="0050053C"/>
    <w:rsid w:val="005016DA"/>
    <w:rsid w:val="0050331B"/>
    <w:rsid w:val="005041E4"/>
    <w:rsid w:val="00506EB6"/>
    <w:rsid w:val="00514110"/>
    <w:rsid w:val="005163E3"/>
    <w:rsid w:val="0051688A"/>
    <w:rsid w:val="005222DE"/>
    <w:rsid w:val="0052465F"/>
    <w:rsid w:val="00525E3C"/>
    <w:rsid w:val="00530FB2"/>
    <w:rsid w:val="00534607"/>
    <w:rsid w:val="00544C69"/>
    <w:rsid w:val="00552762"/>
    <w:rsid w:val="00553602"/>
    <w:rsid w:val="005545CE"/>
    <w:rsid w:val="00554B2E"/>
    <w:rsid w:val="00555F04"/>
    <w:rsid w:val="00566117"/>
    <w:rsid w:val="005776FF"/>
    <w:rsid w:val="005821B1"/>
    <w:rsid w:val="00591F81"/>
    <w:rsid w:val="00596D7E"/>
    <w:rsid w:val="005A1687"/>
    <w:rsid w:val="005A3504"/>
    <w:rsid w:val="005A7798"/>
    <w:rsid w:val="005B0D3B"/>
    <w:rsid w:val="005B2ABA"/>
    <w:rsid w:val="005C2C88"/>
    <w:rsid w:val="005C4C8B"/>
    <w:rsid w:val="005C577D"/>
    <w:rsid w:val="005C6B1B"/>
    <w:rsid w:val="005C6E78"/>
    <w:rsid w:val="005D68E5"/>
    <w:rsid w:val="005D7398"/>
    <w:rsid w:val="005D7D4A"/>
    <w:rsid w:val="005E0E36"/>
    <w:rsid w:val="005E15E5"/>
    <w:rsid w:val="005E5656"/>
    <w:rsid w:val="005F3799"/>
    <w:rsid w:val="005F73C1"/>
    <w:rsid w:val="00600247"/>
    <w:rsid w:val="00602F50"/>
    <w:rsid w:val="00603AF7"/>
    <w:rsid w:val="00605134"/>
    <w:rsid w:val="00624C22"/>
    <w:rsid w:val="00633539"/>
    <w:rsid w:val="00636205"/>
    <w:rsid w:val="0063770A"/>
    <w:rsid w:val="00637C07"/>
    <w:rsid w:val="00641A96"/>
    <w:rsid w:val="00642699"/>
    <w:rsid w:val="00644AF6"/>
    <w:rsid w:val="006474AB"/>
    <w:rsid w:val="0065229B"/>
    <w:rsid w:val="00655173"/>
    <w:rsid w:val="00662ADB"/>
    <w:rsid w:val="00667CA5"/>
    <w:rsid w:val="006725CC"/>
    <w:rsid w:val="00674EE0"/>
    <w:rsid w:val="00675CD5"/>
    <w:rsid w:val="00676704"/>
    <w:rsid w:val="00682705"/>
    <w:rsid w:val="006837BF"/>
    <w:rsid w:val="00685261"/>
    <w:rsid w:val="00695D4D"/>
    <w:rsid w:val="00697152"/>
    <w:rsid w:val="00697C02"/>
    <w:rsid w:val="006A2AD9"/>
    <w:rsid w:val="006B1F16"/>
    <w:rsid w:val="006B551B"/>
    <w:rsid w:val="006B7E52"/>
    <w:rsid w:val="006C0F14"/>
    <w:rsid w:val="006C52E2"/>
    <w:rsid w:val="006D218D"/>
    <w:rsid w:val="006D52B1"/>
    <w:rsid w:val="006D5DA2"/>
    <w:rsid w:val="006E301A"/>
    <w:rsid w:val="006E43DC"/>
    <w:rsid w:val="006F3942"/>
    <w:rsid w:val="006F4F76"/>
    <w:rsid w:val="006F55FC"/>
    <w:rsid w:val="00703263"/>
    <w:rsid w:val="007065EF"/>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4376"/>
    <w:rsid w:val="00745121"/>
    <w:rsid w:val="00747D0C"/>
    <w:rsid w:val="00757049"/>
    <w:rsid w:val="00765319"/>
    <w:rsid w:val="00767E1D"/>
    <w:rsid w:val="0077677B"/>
    <w:rsid w:val="00780462"/>
    <w:rsid w:val="00780EDC"/>
    <w:rsid w:val="00783B45"/>
    <w:rsid w:val="00785D68"/>
    <w:rsid w:val="00786747"/>
    <w:rsid w:val="007909B0"/>
    <w:rsid w:val="00791DE1"/>
    <w:rsid w:val="00793241"/>
    <w:rsid w:val="007A0673"/>
    <w:rsid w:val="007B195D"/>
    <w:rsid w:val="007B2088"/>
    <w:rsid w:val="007B284E"/>
    <w:rsid w:val="007B336F"/>
    <w:rsid w:val="007B50B2"/>
    <w:rsid w:val="007C0186"/>
    <w:rsid w:val="007C2409"/>
    <w:rsid w:val="007D6B17"/>
    <w:rsid w:val="007D6D7A"/>
    <w:rsid w:val="007E458F"/>
    <w:rsid w:val="007E64F6"/>
    <w:rsid w:val="007F0479"/>
    <w:rsid w:val="007F5DAA"/>
    <w:rsid w:val="00806162"/>
    <w:rsid w:val="00810F94"/>
    <w:rsid w:val="00811B39"/>
    <w:rsid w:val="00811E32"/>
    <w:rsid w:val="00812E6F"/>
    <w:rsid w:val="00823D96"/>
    <w:rsid w:val="0082518F"/>
    <w:rsid w:val="00827832"/>
    <w:rsid w:val="00833084"/>
    <w:rsid w:val="0083574F"/>
    <w:rsid w:val="00837B08"/>
    <w:rsid w:val="00850B0C"/>
    <w:rsid w:val="00851969"/>
    <w:rsid w:val="00860298"/>
    <w:rsid w:val="0086371D"/>
    <w:rsid w:val="0086637E"/>
    <w:rsid w:val="00870FAF"/>
    <w:rsid w:val="00873460"/>
    <w:rsid w:val="0087393D"/>
    <w:rsid w:val="00876460"/>
    <w:rsid w:val="00877D27"/>
    <w:rsid w:val="008806BE"/>
    <w:rsid w:val="00892D58"/>
    <w:rsid w:val="008A2025"/>
    <w:rsid w:val="008A5262"/>
    <w:rsid w:val="008B0EDC"/>
    <w:rsid w:val="008B18FD"/>
    <w:rsid w:val="008B434F"/>
    <w:rsid w:val="008C032E"/>
    <w:rsid w:val="008C2E4D"/>
    <w:rsid w:val="008C73D8"/>
    <w:rsid w:val="008D25CD"/>
    <w:rsid w:val="008E10C0"/>
    <w:rsid w:val="008E15D5"/>
    <w:rsid w:val="008E3000"/>
    <w:rsid w:val="008E4AC0"/>
    <w:rsid w:val="008E4C96"/>
    <w:rsid w:val="008E52F3"/>
    <w:rsid w:val="008F0406"/>
    <w:rsid w:val="008F1132"/>
    <w:rsid w:val="008F15A2"/>
    <w:rsid w:val="009017F3"/>
    <w:rsid w:val="0091054C"/>
    <w:rsid w:val="009109BA"/>
    <w:rsid w:val="009153DC"/>
    <w:rsid w:val="00915B20"/>
    <w:rsid w:val="00916341"/>
    <w:rsid w:val="0092603F"/>
    <w:rsid w:val="00926050"/>
    <w:rsid w:val="00937703"/>
    <w:rsid w:val="00940533"/>
    <w:rsid w:val="00941CD3"/>
    <w:rsid w:val="00950052"/>
    <w:rsid w:val="009504A2"/>
    <w:rsid w:val="00950C71"/>
    <w:rsid w:val="00957AC8"/>
    <w:rsid w:val="00961044"/>
    <w:rsid w:val="009646B8"/>
    <w:rsid w:val="009674B1"/>
    <w:rsid w:val="00973A9E"/>
    <w:rsid w:val="00974F7F"/>
    <w:rsid w:val="00977356"/>
    <w:rsid w:val="00982CB8"/>
    <w:rsid w:val="00984D4B"/>
    <w:rsid w:val="00984E25"/>
    <w:rsid w:val="009858BC"/>
    <w:rsid w:val="0099224C"/>
    <w:rsid w:val="009A100E"/>
    <w:rsid w:val="009A30A0"/>
    <w:rsid w:val="009A3B77"/>
    <w:rsid w:val="009A41CD"/>
    <w:rsid w:val="009A4A7E"/>
    <w:rsid w:val="009A7607"/>
    <w:rsid w:val="009A7C7E"/>
    <w:rsid w:val="009B2D87"/>
    <w:rsid w:val="009B3773"/>
    <w:rsid w:val="009B7740"/>
    <w:rsid w:val="009C12B8"/>
    <w:rsid w:val="009C5026"/>
    <w:rsid w:val="009C5AE0"/>
    <w:rsid w:val="009C5B7A"/>
    <w:rsid w:val="009C7A45"/>
    <w:rsid w:val="009D24D0"/>
    <w:rsid w:val="009D76E3"/>
    <w:rsid w:val="009E0E6F"/>
    <w:rsid w:val="009E123D"/>
    <w:rsid w:val="009F3E50"/>
    <w:rsid w:val="009F42A8"/>
    <w:rsid w:val="009F5737"/>
    <w:rsid w:val="009F5E64"/>
    <w:rsid w:val="009F668E"/>
    <w:rsid w:val="00A02754"/>
    <w:rsid w:val="00A03C02"/>
    <w:rsid w:val="00A05F6A"/>
    <w:rsid w:val="00A07327"/>
    <w:rsid w:val="00A13C8B"/>
    <w:rsid w:val="00A16A6D"/>
    <w:rsid w:val="00A16C1D"/>
    <w:rsid w:val="00A23BEC"/>
    <w:rsid w:val="00A3403C"/>
    <w:rsid w:val="00A340B1"/>
    <w:rsid w:val="00A35ED8"/>
    <w:rsid w:val="00A367BA"/>
    <w:rsid w:val="00A40F78"/>
    <w:rsid w:val="00A456C8"/>
    <w:rsid w:val="00A47C9F"/>
    <w:rsid w:val="00A50DAC"/>
    <w:rsid w:val="00A5192E"/>
    <w:rsid w:val="00A5750C"/>
    <w:rsid w:val="00A65AD0"/>
    <w:rsid w:val="00A6625C"/>
    <w:rsid w:val="00A669BC"/>
    <w:rsid w:val="00A66B29"/>
    <w:rsid w:val="00A7423F"/>
    <w:rsid w:val="00A744FE"/>
    <w:rsid w:val="00A7724E"/>
    <w:rsid w:val="00A81DB1"/>
    <w:rsid w:val="00A852CF"/>
    <w:rsid w:val="00A85BE8"/>
    <w:rsid w:val="00A86511"/>
    <w:rsid w:val="00A9106F"/>
    <w:rsid w:val="00A95971"/>
    <w:rsid w:val="00A96064"/>
    <w:rsid w:val="00AA75A2"/>
    <w:rsid w:val="00AB3D5A"/>
    <w:rsid w:val="00AB5EAE"/>
    <w:rsid w:val="00AB7441"/>
    <w:rsid w:val="00AC36EB"/>
    <w:rsid w:val="00AC66BD"/>
    <w:rsid w:val="00AC7046"/>
    <w:rsid w:val="00AD0984"/>
    <w:rsid w:val="00AD19E1"/>
    <w:rsid w:val="00AD1E63"/>
    <w:rsid w:val="00AD7277"/>
    <w:rsid w:val="00AD7651"/>
    <w:rsid w:val="00AD7CB8"/>
    <w:rsid w:val="00AF156C"/>
    <w:rsid w:val="00AF1FD4"/>
    <w:rsid w:val="00AF230B"/>
    <w:rsid w:val="00AF3626"/>
    <w:rsid w:val="00AF4AAD"/>
    <w:rsid w:val="00B05A74"/>
    <w:rsid w:val="00B06F3F"/>
    <w:rsid w:val="00B150A8"/>
    <w:rsid w:val="00B15842"/>
    <w:rsid w:val="00B16045"/>
    <w:rsid w:val="00B3132B"/>
    <w:rsid w:val="00B374B9"/>
    <w:rsid w:val="00B405F5"/>
    <w:rsid w:val="00B40A88"/>
    <w:rsid w:val="00B40F40"/>
    <w:rsid w:val="00B469E6"/>
    <w:rsid w:val="00B70F6F"/>
    <w:rsid w:val="00B7284A"/>
    <w:rsid w:val="00B74D29"/>
    <w:rsid w:val="00B77617"/>
    <w:rsid w:val="00B8013F"/>
    <w:rsid w:val="00B80AE3"/>
    <w:rsid w:val="00B8700A"/>
    <w:rsid w:val="00B9309B"/>
    <w:rsid w:val="00BA1981"/>
    <w:rsid w:val="00BA4846"/>
    <w:rsid w:val="00BA4C60"/>
    <w:rsid w:val="00BB1130"/>
    <w:rsid w:val="00BB329E"/>
    <w:rsid w:val="00BB56F5"/>
    <w:rsid w:val="00BC17FB"/>
    <w:rsid w:val="00BC18E2"/>
    <w:rsid w:val="00BC1D65"/>
    <w:rsid w:val="00BC2038"/>
    <w:rsid w:val="00BC3162"/>
    <w:rsid w:val="00BC3543"/>
    <w:rsid w:val="00BC426E"/>
    <w:rsid w:val="00BD0E55"/>
    <w:rsid w:val="00BD28C5"/>
    <w:rsid w:val="00BD538A"/>
    <w:rsid w:val="00BE1E77"/>
    <w:rsid w:val="00BE2D70"/>
    <w:rsid w:val="00BF214F"/>
    <w:rsid w:val="00BF4C67"/>
    <w:rsid w:val="00BF6F78"/>
    <w:rsid w:val="00C04F03"/>
    <w:rsid w:val="00C05A75"/>
    <w:rsid w:val="00C071F3"/>
    <w:rsid w:val="00C11B45"/>
    <w:rsid w:val="00C13C7F"/>
    <w:rsid w:val="00C14967"/>
    <w:rsid w:val="00C14A62"/>
    <w:rsid w:val="00C23F2A"/>
    <w:rsid w:val="00C27E58"/>
    <w:rsid w:val="00C42F5B"/>
    <w:rsid w:val="00C46971"/>
    <w:rsid w:val="00C51F07"/>
    <w:rsid w:val="00C55EBE"/>
    <w:rsid w:val="00C604A0"/>
    <w:rsid w:val="00C630D1"/>
    <w:rsid w:val="00C65A5D"/>
    <w:rsid w:val="00C66705"/>
    <w:rsid w:val="00C67544"/>
    <w:rsid w:val="00C67819"/>
    <w:rsid w:val="00C73423"/>
    <w:rsid w:val="00C83913"/>
    <w:rsid w:val="00C86B2B"/>
    <w:rsid w:val="00C9797C"/>
    <w:rsid w:val="00C97F6E"/>
    <w:rsid w:val="00CA2D3A"/>
    <w:rsid w:val="00CB0DFA"/>
    <w:rsid w:val="00CB5E8B"/>
    <w:rsid w:val="00CB6911"/>
    <w:rsid w:val="00CC2412"/>
    <w:rsid w:val="00CC3155"/>
    <w:rsid w:val="00CC3687"/>
    <w:rsid w:val="00CC3922"/>
    <w:rsid w:val="00CC3D70"/>
    <w:rsid w:val="00CC46C3"/>
    <w:rsid w:val="00CC5F47"/>
    <w:rsid w:val="00CD2AB8"/>
    <w:rsid w:val="00CD6FE7"/>
    <w:rsid w:val="00CD7008"/>
    <w:rsid w:val="00CE37C0"/>
    <w:rsid w:val="00CE49A3"/>
    <w:rsid w:val="00CF53A1"/>
    <w:rsid w:val="00CF61DC"/>
    <w:rsid w:val="00CF6B00"/>
    <w:rsid w:val="00D03669"/>
    <w:rsid w:val="00D05391"/>
    <w:rsid w:val="00D06D22"/>
    <w:rsid w:val="00D10373"/>
    <w:rsid w:val="00D14F23"/>
    <w:rsid w:val="00D1629A"/>
    <w:rsid w:val="00D214FF"/>
    <w:rsid w:val="00D22895"/>
    <w:rsid w:val="00D23FD9"/>
    <w:rsid w:val="00D24404"/>
    <w:rsid w:val="00D32BF0"/>
    <w:rsid w:val="00D373F7"/>
    <w:rsid w:val="00D37927"/>
    <w:rsid w:val="00D40320"/>
    <w:rsid w:val="00D410E1"/>
    <w:rsid w:val="00D4792B"/>
    <w:rsid w:val="00D52421"/>
    <w:rsid w:val="00D538BE"/>
    <w:rsid w:val="00D56202"/>
    <w:rsid w:val="00D57F9D"/>
    <w:rsid w:val="00D66883"/>
    <w:rsid w:val="00D72972"/>
    <w:rsid w:val="00D75064"/>
    <w:rsid w:val="00D75277"/>
    <w:rsid w:val="00D80937"/>
    <w:rsid w:val="00D85EBA"/>
    <w:rsid w:val="00D906EE"/>
    <w:rsid w:val="00D91846"/>
    <w:rsid w:val="00D91884"/>
    <w:rsid w:val="00D95F72"/>
    <w:rsid w:val="00D97823"/>
    <w:rsid w:val="00DA2C61"/>
    <w:rsid w:val="00DA7AF8"/>
    <w:rsid w:val="00DB0115"/>
    <w:rsid w:val="00DB0921"/>
    <w:rsid w:val="00DB2BF6"/>
    <w:rsid w:val="00DB4CFD"/>
    <w:rsid w:val="00DC0735"/>
    <w:rsid w:val="00DC079F"/>
    <w:rsid w:val="00DC3283"/>
    <w:rsid w:val="00DC6603"/>
    <w:rsid w:val="00DC6DFD"/>
    <w:rsid w:val="00DC7192"/>
    <w:rsid w:val="00DD23A6"/>
    <w:rsid w:val="00DD4C39"/>
    <w:rsid w:val="00DE0889"/>
    <w:rsid w:val="00DE1509"/>
    <w:rsid w:val="00DE1BA7"/>
    <w:rsid w:val="00DF05DC"/>
    <w:rsid w:val="00DF0853"/>
    <w:rsid w:val="00DF0A84"/>
    <w:rsid w:val="00DF20CC"/>
    <w:rsid w:val="00E00E91"/>
    <w:rsid w:val="00E0204B"/>
    <w:rsid w:val="00E103DE"/>
    <w:rsid w:val="00E15A0E"/>
    <w:rsid w:val="00E233E1"/>
    <w:rsid w:val="00E24E01"/>
    <w:rsid w:val="00E263E0"/>
    <w:rsid w:val="00E26BB7"/>
    <w:rsid w:val="00E33ACD"/>
    <w:rsid w:val="00E36797"/>
    <w:rsid w:val="00E43CE7"/>
    <w:rsid w:val="00E461F1"/>
    <w:rsid w:val="00E4622E"/>
    <w:rsid w:val="00E4709A"/>
    <w:rsid w:val="00E55747"/>
    <w:rsid w:val="00E61652"/>
    <w:rsid w:val="00E6440F"/>
    <w:rsid w:val="00E717BB"/>
    <w:rsid w:val="00E71EB4"/>
    <w:rsid w:val="00E726A9"/>
    <w:rsid w:val="00E73B82"/>
    <w:rsid w:val="00E827D6"/>
    <w:rsid w:val="00E82F3E"/>
    <w:rsid w:val="00E8434F"/>
    <w:rsid w:val="00E852ED"/>
    <w:rsid w:val="00E87B5B"/>
    <w:rsid w:val="00E90229"/>
    <w:rsid w:val="00E96AAD"/>
    <w:rsid w:val="00EA3022"/>
    <w:rsid w:val="00EA7442"/>
    <w:rsid w:val="00EB282C"/>
    <w:rsid w:val="00EB6A17"/>
    <w:rsid w:val="00EB71DB"/>
    <w:rsid w:val="00EC023B"/>
    <w:rsid w:val="00EC0250"/>
    <w:rsid w:val="00EC57A4"/>
    <w:rsid w:val="00EC7BB6"/>
    <w:rsid w:val="00ED0CA4"/>
    <w:rsid w:val="00ED1D2D"/>
    <w:rsid w:val="00ED3306"/>
    <w:rsid w:val="00ED45D5"/>
    <w:rsid w:val="00ED4753"/>
    <w:rsid w:val="00ED7A80"/>
    <w:rsid w:val="00EE2356"/>
    <w:rsid w:val="00EE2B0C"/>
    <w:rsid w:val="00EE318B"/>
    <w:rsid w:val="00EF3C18"/>
    <w:rsid w:val="00EF4BA3"/>
    <w:rsid w:val="00F06B1D"/>
    <w:rsid w:val="00F10885"/>
    <w:rsid w:val="00F11F22"/>
    <w:rsid w:val="00F12149"/>
    <w:rsid w:val="00F154AF"/>
    <w:rsid w:val="00F3118A"/>
    <w:rsid w:val="00F316B1"/>
    <w:rsid w:val="00F408AF"/>
    <w:rsid w:val="00F408F5"/>
    <w:rsid w:val="00F43F29"/>
    <w:rsid w:val="00F47B7F"/>
    <w:rsid w:val="00F5070C"/>
    <w:rsid w:val="00F5270E"/>
    <w:rsid w:val="00F52E7D"/>
    <w:rsid w:val="00F641B7"/>
    <w:rsid w:val="00F658D7"/>
    <w:rsid w:val="00F65AD1"/>
    <w:rsid w:val="00F8110C"/>
    <w:rsid w:val="00F82B2A"/>
    <w:rsid w:val="00F83EC5"/>
    <w:rsid w:val="00F8577E"/>
    <w:rsid w:val="00F85F5F"/>
    <w:rsid w:val="00F871D4"/>
    <w:rsid w:val="00F91074"/>
    <w:rsid w:val="00F9243E"/>
    <w:rsid w:val="00F97163"/>
    <w:rsid w:val="00FA29E5"/>
    <w:rsid w:val="00FA4047"/>
    <w:rsid w:val="00FB36A7"/>
    <w:rsid w:val="00FB790D"/>
    <w:rsid w:val="00FC6DDF"/>
    <w:rsid w:val="00FD156F"/>
    <w:rsid w:val="00FD3163"/>
    <w:rsid w:val="00FD5A04"/>
    <w:rsid w:val="00FE1CC7"/>
    <w:rsid w:val="00FE3834"/>
    <w:rsid w:val="00FE4578"/>
    <w:rsid w:val="00FE58A9"/>
    <w:rsid w:val="00FE72E0"/>
    <w:rsid w:val="00FE72FB"/>
    <w:rsid w:val="00FF09B3"/>
    <w:rsid w:val="00FF24BE"/>
    <w:rsid w:val="00FF48C0"/>
    <w:rsid w:val="00FF5827"/>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A8A48A3-E807-4B3F-9226-44CEAFFD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39"/>
    <w:rsid w:val="00877D2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List Paragraph2"/>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3"/>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link w:val="ListParagraph"/>
    <w:uiPriority w:val="34"/>
    <w:qFormat/>
    <w:locked/>
    <w:rsid w:val="00E233E1"/>
    <w:rPr>
      <w:rFonts w:ascii="Verdana" w:hAnsi="Verdana"/>
      <w:sz w:val="28"/>
      <w:szCs w:val="24"/>
      <w:lang w:eastAsia="en-US"/>
    </w:rPr>
  </w:style>
  <w:style w:type="paragraph" w:styleId="BodyText">
    <w:name w:val="Body Text"/>
    <w:basedOn w:val="Normal"/>
    <w:link w:val="BodyTextChar"/>
    <w:uiPriority w:val="1"/>
    <w:qFormat/>
    <w:rsid w:val="00697C02"/>
    <w:pPr>
      <w:widowControl w:val="0"/>
      <w:ind w:left="1497"/>
    </w:pPr>
    <w:rPr>
      <w:rFonts w:ascii="Verdana" w:eastAsia="Verdana" w:hAnsi="Verdana" w:cstheme="minorBidi"/>
      <w:sz w:val="22"/>
      <w:szCs w:val="22"/>
      <w:lang w:val="en-US" w:eastAsia="en-US"/>
    </w:rPr>
  </w:style>
  <w:style w:type="character" w:customStyle="1" w:styleId="BodyTextChar">
    <w:name w:val="Body Text Char"/>
    <w:basedOn w:val="DefaultParagraphFont"/>
    <w:link w:val="BodyText"/>
    <w:uiPriority w:val="1"/>
    <w:rsid w:val="00697C02"/>
    <w:rPr>
      <w:rFonts w:ascii="Verdana" w:eastAsia="Verdana" w:hAnsi="Verdana" w:cstheme="minorBidi"/>
      <w:lang w:val="en-US"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uiPriority w:val="99"/>
    <w:semiHidden/>
    <w:rsid w:val="00ED45D5"/>
    <w:rPr>
      <w:rFonts w:ascii="Cambria" w:hAnsi="Cambria" w:cs="Times New Roman"/>
      <w:b/>
      <w:bCs/>
      <w:i/>
      <w:i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58359">
      <w:bodyDiv w:val="1"/>
      <w:marLeft w:val="0"/>
      <w:marRight w:val="0"/>
      <w:marTop w:val="0"/>
      <w:marBottom w:val="0"/>
      <w:divBdr>
        <w:top w:val="none" w:sz="0" w:space="0" w:color="auto"/>
        <w:left w:val="none" w:sz="0" w:space="0" w:color="auto"/>
        <w:bottom w:val="none" w:sz="0" w:space="0" w:color="auto"/>
        <w:right w:val="none" w:sz="0" w:space="0" w:color="auto"/>
      </w:divBdr>
    </w:div>
    <w:div w:id="317809453">
      <w:bodyDiv w:val="1"/>
      <w:marLeft w:val="0"/>
      <w:marRight w:val="0"/>
      <w:marTop w:val="0"/>
      <w:marBottom w:val="0"/>
      <w:divBdr>
        <w:top w:val="none" w:sz="0" w:space="0" w:color="auto"/>
        <w:left w:val="none" w:sz="0" w:space="0" w:color="auto"/>
        <w:bottom w:val="none" w:sz="0" w:space="0" w:color="auto"/>
        <w:right w:val="none" w:sz="0" w:space="0" w:color="auto"/>
      </w:divBdr>
    </w:div>
    <w:div w:id="372773711">
      <w:bodyDiv w:val="1"/>
      <w:marLeft w:val="0"/>
      <w:marRight w:val="0"/>
      <w:marTop w:val="0"/>
      <w:marBottom w:val="0"/>
      <w:divBdr>
        <w:top w:val="none" w:sz="0" w:space="0" w:color="auto"/>
        <w:left w:val="none" w:sz="0" w:space="0" w:color="auto"/>
        <w:bottom w:val="none" w:sz="0" w:space="0" w:color="auto"/>
        <w:right w:val="none" w:sz="0" w:space="0" w:color="auto"/>
      </w:divBdr>
    </w:div>
    <w:div w:id="427849378">
      <w:bodyDiv w:val="1"/>
      <w:marLeft w:val="0"/>
      <w:marRight w:val="0"/>
      <w:marTop w:val="0"/>
      <w:marBottom w:val="0"/>
      <w:divBdr>
        <w:top w:val="none" w:sz="0" w:space="0" w:color="auto"/>
        <w:left w:val="none" w:sz="0" w:space="0" w:color="auto"/>
        <w:bottom w:val="none" w:sz="0" w:space="0" w:color="auto"/>
        <w:right w:val="none" w:sz="0" w:space="0" w:color="auto"/>
      </w:divBdr>
    </w:div>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665787158">
      <w:bodyDiv w:val="1"/>
      <w:marLeft w:val="0"/>
      <w:marRight w:val="0"/>
      <w:marTop w:val="0"/>
      <w:marBottom w:val="0"/>
      <w:divBdr>
        <w:top w:val="none" w:sz="0" w:space="0" w:color="auto"/>
        <w:left w:val="none" w:sz="0" w:space="0" w:color="auto"/>
        <w:bottom w:val="none" w:sz="0" w:space="0" w:color="auto"/>
        <w:right w:val="none" w:sz="0" w:space="0" w:color="auto"/>
      </w:divBdr>
    </w:div>
    <w:div w:id="700672732">
      <w:bodyDiv w:val="1"/>
      <w:marLeft w:val="0"/>
      <w:marRight w:val="0"/>
      <w:marTop w:val="0"/>
      <w:marBottom w:val="0"/>
      <w:divBdr>
        <w:top w:val="none" w:sz="0" w:space="0" w:color="auto"/>
        <w:left w:val="none" w:sz="0" w:space="0" w:color="auto"/>
        <w:bottom w:val="none" w:sz="0" w:space="0" w:color="auto"/>
        <w:right w:val="none" w:sz="0" w:space="0" w:color="auto"/>
      </w:divBdr>
    </w:div>
    <w:div w:id="723990990">
      <w:bodyDiv w:val="1"/>
      <w:marLeft w:val="0"/>
      <w:marRight w:val="0"/>
      <w:marTop w:val="0"/>
      <w:marBottom w:val="0"/>
      <w:divBdr>
        <w:top w:val="none" w:sz="0" w:space="0" w:color="auto"/>
        <w:left w:val="none" w:sz="0" w:space="0" w:color="auto"/>
        <w:bottom w:val="none" w:sz="0" w:space="0" w:color="auto"/>
        <w:right w:val="none" w:sz="0" w:space="0" w:color="auto"/>
      </w:divBdr>
    </w:div>
    <w:div w:id="1122501520">
      <w:bodyDiv w:val="1"/>
      <w:marLeft w:val="0"/>
      <w:marRight w:val="0"/>
      <w:marTop w:val="0"/>
      <w:marBottom w:val="0"/>
      <w:divBdr>
        <w:top w:val="none" w:sz="0" w:space="0" w:color="auto"/>
        <w:left w:val="none" w:sz="0" w:space="0" w:color="auto"/>
        <w:bottom w:val="none" w:sz="0" w:space="0" w:color="auto"/>
        <w:right w:val="none" w:sz="0" w:space="0" w:color="auto"/>
      </w:divBdr>
    </w:div>
    <w:div w:id="1127969816">
      <w:bodyDiv w:val="1"/>
      <w:marLeft w:val="0"/>
      <w:marRight w:val="0"/>
      <w:marTop w:val="0"/>
      <w:marBottom w:val="0"/>
      <w:divBdr>
        <w:top w:val="none" w:sz="0" w:space="0" w:color="auto"/>
        <w:left w:val="none" w:sz="0" w:space="0" w:color="auto"/>
        <w:bottom w:val="none" w:sz="0" w:space="0" w:color="auto"/>
        <w:right w:val="none" w:sz="0" w:space="0" w:color="auto"/>
      </w:divBdr>
    </w:div>
    <w:div w:id="1318143208">
      <w:bodyDiv w:val="1"/>
      <w:marLeft w:val="0"/>
      <w:marRight w:val="0"/>
      <w:marTop w:val="0"/>
      <w:marBottom w:val="0"/>
      <w:divBdr>
        <w:top w:val="none" w:sz="0" w:space="0" w:color="auto"/>
        <w:left w:val="none" w:sz="0" w:space="0" w:color="auto"/>
        <w:bottom w:val="none" w:sz="0" w:space="0" w:color="auto"/>
        <w:right w:val="none" w:sz="0" w:space="0" w:color="auto"/>
      </w:divBdr>
    </w:div>
    <w:div w:id="158167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Chris.Turner2@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778389D-5763-401F-936C-7B2DB8E4C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13EEBB3C</Template>
  <TotalTime>2</TotalTime>
  <Pages>3</Pages>
  <Words>651</Words>
  <Characters>3904</Characters>
  <Application>Microsoft Office Word</Application>
  <DocSecurity>4</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4546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Kathrine Davies (Cwm Taf UHB - Patient Experience)</cp:lastModifiedBy>
  <cp:revision>2</cp:revision>
  <cp:lastPrinted>2019-02-04T14:13:00Z</cp:lastPrinted>
  <dcterms:created xsi:type="dcterms:W3CDTF">2019-05-13T08:11:00Z</dcterms:created>
  <dcterms:modified xsi:type="dcterms:W3CDTF">2019-05-13T08:11:00Z</dcterms:modified>
</cp:coreProperties>
</file>