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77777777" w:rsidR="00BA1AF1" w:rsidRPr="00BA1AF1" w:rsidRDefault="00BA1AF1" w:rsidP="008B705A">
            <w:pP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77777777" w:rsidR="00BA1AF1" w:rsidRPr="00BA1AF1" w:rsidRDefault="000A38A0"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2AE0C5DB"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 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508CC694" w:rsidR="00577535" w:rsidRPr="002C1C83" w:rsidRDefault="00B95243" w:rsidP="00A46D57">
            <w:pPr>
              <w:rPr>
                <w:rFonts w:ascii="Verdana" w:hAnsi="Verdana" w:cs="Arial"/>
                <w:color w:val="FF0000"/>
                <w:sz w:val="24"/>
                <w:szCs w:val="24"/>
              </w:rPr>
            </w:pPr>
            <w:r>
              <w:rPr>
                <w:rStyle w:val="Style8"/>
                <w:rFonts w:ascii="Verdana" w:hAnsi="Verdana"/>
                <w:color w:val="000000" w:themeColor="text1"/>
              </w:rPr>
              <w:t>1</w:t>
            </w:r>
            <w:r w:rsidR="00A46D57">
              <w:rPr>
                <w:rStyle w:val="Style8"/>
                <w:rFonts w:ascii="Verdana" w:hAnsi="Verdana"/>
                <w:color w:val="000000" w:themeColor="text1"/>
              </w:rPr>
              <w:t>0</w:t>
            </w:r>
            <w:r>
              <w:rPr>
                <w:rStyle w:val="Style8"/>
                <w:rFonts w:ascii="Verdana" w:hAnsi="Verdana"/>
                <w:color w:val="000000" w:themeColor="text1"/>
              </w:rPr>
              <w:t>/0</w:t>
            </w:r>
            <w:r w:rsidR="00A46D57">
              <w:rPr>
                <w:rStyle w:val="Style8"/>
                <w:rFonts w:ascii="Verdana" w:hAnsi="Verdana"/>
                <w:color w:val="000000" w:themeColor="text1"/>
              </w:rPr>
              <w:t>5</w:t>
            </w:r>
            <w:r w:rsidR="00D26230">
              <w:rPr>
                <w:rStyle w:val="Style8"/>
                <w:rFonts w:ascii="Verdana" w:hAnsi="Verdana"/>
                <w:color w:val="000000" w:themeColor="text1"/>
              </w:rPr>
              <w:t>/</w:t>
            </w:r>
            <w:r>
              <w:rPr>
                <w:rStyle w:val="Style8"/>
                <w:rFonts w:ascii="Verdana" w:hAnsi="Verdana"/>
                <w:color w:val="000000" w:themeColor="text1"/>
              </w:rPr>
              <w:t>2022</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77777777" w:rsidR="00747CDC" w:rsidRPr="00E23B12" w:rsidRDefault="00C17E27" w:rsidP="00577535">
            <w:pPr>
              <w:rPr>
                <w:rFonts w:ascii="Verdana" w:hAnsi="Verdana" w:cs="Arial"/>
                <w:caps/>
                <w:color w:val="FF0000"/>
                <w:sz w:val="24"/>
                <w:szCs w:val="24"/>
              </w:rPr>
            </w:pPr>
            <w:r>
              <w:rPr>
                <w:rFonts w:ascii="Verdana" w:hAnsi="Verdana"/>
                <w:sz w:val="24"/>
                <w:szCs w:val="24"/>
              </w:rPr>
              <w:t>Ross Whitehead, Deputy Chief Ambulance Services Commissioner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77777777" w:rsidR="005E14D3" w:rsidRPr="00E23B12" w:rsidRDefault="00C17E27" w:rsidP="005E14D3">
            <w:pPr>
              <w:rPr>
                <w:rFonts w:ascii="Verdana" w:hAnsi="Verdana"/>
                <w:color w:val="FF0000"/>
                <w:sz w:val="24"/>
                <w:szCs w:val="24"/>
              </w:rPr>
            </w:pPr>
            <w:r>
              <w:rPr>
                <w:rFonts w:ascii="Verdana" w:hAnsi="Verdana"/>
                <w:sz w:val="24"/>
                <w:szCs w:val="24"/>
              </w:rPr>
              <w:t>Ross Whitehead, Deputy Chief Ambulance Services Commissioner</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26468DFB" w14:textId="77777777" w:rsidR="00EA7C24" w:rsidRPr="00E23B12" w:rsidRDefault="00C17E27"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3C5DAEB8"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00BBEA6C"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25E8AC25" w14:textId="77777777" w:rsidR="00535F77" w:rsidRDefault="00535F77" w:rsidP="00E55D6E">
      <w:pPr>
        <w:pStyle w:val="ListParagraph"/>
        <w:spacing w:after="0" w:line="240" w:lineRule="auto"/>
        <w:ind w:left="360"/>
        <w:rPr>
          <w:rFonts w:ascii="Verdana" w:hAnsi="Verdana" w:cs="Arial"/>
          <w:b/>
          <w:sz w:val="24"/>
          <w:szCs w:val="24"/>
        </w:rPr>
      </w:pPr>
    </w:p>
    <w:p w14:paraId="6A20D165" w14:textId="77777777" w:rsidR="00C17E27" w:rsidRDefault="00C17E27" w:rsidP="00E55D6E">
      <w:pPr>
        <w:pStyle w:val="ListParagraph"/>
        <w:spacing w:after="0" w:line="240" w:lineRule="auto"/>
        <w:ind w:left="360"/>
        <w:rPr>
          <w:rFonts w:ascii="Verdana" w:hAnsi="Verdana" w:cs="Arial"/>
          <w:b/>
          <w:sz w:val="24"/>
          <w:szCs w:val="24"/>
        </w:rPr>
      </w:pPr>
    </w:p>
    <w:p w14:paraId="080DF440" w14:textId="77777777" w:rsidR="00535F77" w:rsidRDefault="00535F77"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25731682" w14:textId="4BAF4127" w:rsidR="001A02F8" w:rsidRPr="00225677" w:rsidRDefault="0069470A" w:rsidP="008A70E2">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 xml:space="preserve">erformance for </w:t>
      </w:r>
      <w:r w:rsidR="00E37D85">
        <w:rPr>
          <w:rFonts w:ascii="Verdana" w:hAnsi="Verdana" w:cs="Arial"/>
          <w:sz w:val="24"/>
        </w:rPr>
        <w:t>Committee Members.</w:t>
      </w:r>
    </w:p>
    <w:p w14:paraId="08131E47" w14:textId="77777777" w:rsidR="00225677" w:rsidRPr="00225677" w:rsidRDefault="00225677" w:rsidP="00225677">
      <w:pPr>
        <w:pStyle w:val="ListParagraph"/>
        <w:spacing w:after="0" w:line="240" w:lineRule="auto"/>
        <w:jc w:val="both"/>
        <w:rPr>
          <w:rFonts w:ascii="Verdana" w:hAnsi="Verdana" w:cs="Arial"/>
          <w:sz w:val="24"/>
          <w:szCs w:val="24"/>
        </w:rPr>
      </w:pPr>
    </w:p>
    <w:p w14:paraId="4B3335C5" w14:textId="692F27C0" w:rsidR="001A02F8"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Further iterations of this </w:t>
      </w:r>
      <w:r w:rsidR="00B95243">
        <w:rPr>
          <w:rFonts w:ascii="Verdana" w:hAnsi="Verdana" w:cs="Arial"/>
          <w:sz w:val="24"/>
          <w:szCs w:val="24"/>
        </w:rPr>
        <w:t xml:space="preserve">report </w:t>
      </w:r>
      <w:r>
        <w:rPr>
          <w:rFonts w:ascii="Verdana" w:hAnsi="Verdana" w:cs="Arial"/>
          <w:sz w:val="24"/>
          <w:szCs w:val="24"/>
        </w:rPr>
        <w:t xml:space="preserve">will include performance information for Non-Emergency Patient Transport Services and the Emergency Medical Retrieval and Transfer Service. </w:t>
      </w:r>
    </w:p>
    <w:p w14:paraId="06A2976B" w14:textId="77777777" w:rsidR="000D279B" w:rsidRPr="000D279B" w:rsidRDefault="000D279B" w:rsidP="000D279B">
      <w:pPr>
        <w:pStyle w:val="ListParagraph"/>
        <w:rPr>
          <w:rFonts w:ascii="Verdana" w:hAnsi="Verdana" w:cs="Arial"/>
          <w:sz w:val="24"/>
          <w:szCs w:val="24"/>
        </w:rPr>
      </w:pPr>
    </w:p>
    <w:p w14:paraId="269796F9" w14:textId="3333BD1B"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Quality Indicators</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1BB54ECA" w:rsidR="008A70E2" w:rsidRPr="00E37D85"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has been appended to this report to support discussions at the </w:t>
      </w:r>
      <w:r w:rsidR="00696426">
        <w:rPr>
          <w:rFonts w:ascii="Verdana" w:hAnsi="Verdana" w:cs="Arial"/>
          <w:sz w:val="24"/>
          <w:szCs w:val="24"/>
        </w:rPr>
        <w:t>C</w:t>
      </w:r>
      <w:r>
        <w:rPr>
          <w:rFonts w:ascii="Verdana" w:hAnsi="Verdana" w:cs="Arial"/>
          <w:sz w:val="24"/>
          <w:szCs w:val="24"/>
        </w:rPr>
        <w:t>ommittee</w:t>
      </w:r>
      <w:r w:rsidR="00696426">
        <w:rPr>
          <w:rFonts w:ascii="Verdana" w:hAnsi="Verdana" w:cs="Arial"/>
          <w:sz w:val="24"/>
          <w:szCs w:val="24"/>
        </w:rPr>
        <w:t xml:space="preserv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2087A3A7" w14:textId="77777777" w:rsidR="00E37D85" w:rsidRPr="00E37D85" w:rsidRDefault="00E37D85" w:rsidP="00E37D85">
      <w:pPr>
        <w:pStyle w:val="ListParagraph"/>
        <w:spacing w:after="0" w:line="240" w:lineRule="auto"/>
        <w:jc w:val="both"/>
        <w:rPr>
          <w:rFonts w:ascii="Verdana" w:hAnsi="Verdana" w:cs="Arial"/>
          <w:sz w:val="24"/>
          <w:szCs w:val="24"/>
        </w:rPr>
      </w:pPr>
    </w:p>
    <w:p w14:paraId="0E9E054E" w14:textId="77777777" w:rsidR="009C3C56" w:rsidRDefault="005A0836" w:rsidP="00C17E27">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F3E2753" w14:textId="77777777" w:rsidR="00C17E27" w:rsidRPr="00C17E27" w:rsidRDefault="00C17E27" w:rsidP="00C17E27">
      <w:pPr>
        <w:pStyle w:val="ListParagraph"/>
        <w:spacing w:after="0" w:line="240" w:lineRule="auto"/>
        <w:ind w:left="709"/>
        <w:jc w:val="both"/>
        <w:rPr>
          <w:rFonts w:ascii="Verdana" w:hAnsi="Verdana" w:cs="Arial"/>
          <w:b/>
          <w:sz w:val="24"/>
          <w:szCs w:val="24"/>
        </w:rPr>
      </w:pPr>
    </w:p>
    <w:p w14:paraId="6E777883" w14:textId="7CFF8460" w:rsidR="007A3F74" w:rsidRDefault="00736C55" w:rsidP="007A3F7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w:t>
      </w:r>
      <w:r w:rsidR="00696426">
        <w:rPr>
          <w:rFonts w:ascii="Verdana" w:hAnsi="Verdana" w:cs="Arial"/>
          <w:sz w:val="24"/>
          <w:szCs w:val="24"/>
        </w:rPr>
        <w:t>report</w:t>
      </w:r>
      <w:r>
        <w:rPr>
          <w:rFonts w:ascii="Verdana" w:hAnsi="Verdana" w:cs="Arial"/>
          <w:sz w:val="24"/>
          <w:szCs w:val="24"/>
        </w:rPr>
        <w:t xml:space="preserve"> will set out activity and performance across Calls, Incidents, Response and Output.  </w:t>
      </w:r>
    </w:p>
    <w:p w14:paraId="78571FDD" w14:textId="77777777" w:rsidR="00736C55" w:rsidRDefault="00736C55" w:rsidP="00736C55">
      <w:pPr>
        <w:spacing w:after="0" w:line="240" w:lineRule="auto"/>
        <w:jc w:val="both"/>
        <w:rPr>
          <w:rFonts w:ascii="Verdana" w:hAnsi="Verdana" w:cs="Arial"/>
          <w:sz w:val="24"/>
          <w:szCs w:val="24"/>
        </w:rPr>
      </w:pPr>
    </w:p>
    <w:p w14:paraId="3826FFF4" w14:textId="340B8961" w:rsidR="005A7894" w:rsidRPr="005A7894" w:rsidRDefault="00736C55" w:rsidP="005A789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chart below </w:t>
      </w:r>
      <w:r w:rsidR="003B3771">
        <w:rPr>
          <w:rFonts w:ascii="Verdana" w:hAnsi="Verdana" w:cs="Arial"/>
          <w:sz w:val="24"/>
          <w:szCs w:val="24"/>
        </w:rPr>
        <w:t>shows call volume v</w:t>
      </w:r>
      <w:r w:rsidR="000A38A0">
        <w:rPr>
          <w:rFonts w:ascii="Verdana" w:hAnsi="Verdana" w:cs="Arial"/>
          <w:sz w:val="24"/>
          <w:szCs w:val="24"/>
        </w:rPr>
        <w:t>ersus</w:t>
      </w:r>
      <w:r w:rsidR="003B3771">
        <w:rPr>
          <w:rFonts w:ascii="Verdana" w:hAnsi="Verdana" w:cs="Arial"/>
          <w:sz w:val="24"/>
          <w:szCs w:val="24"/>
        </w:rPr>
        <w:t xml:space="preserve"> the 95</w:t>
      </w:r>
      <w:r w:rsidR="003B3771" w:rsidRPr="003B3771">
        <w:rPr>
          <w:rFonts w:ascii="Verdana" w:hAnsi="Verdana" w:cs="Arial"/>
          <w:sz w:val="24"/>
          <w:szCs w:val="24"/>
          <w:vertAlign w:val="superscript"/>
        </w:rPr>
        <w:t>th</w:t>
      </w:r>
      <w:r w:rsidR="003B3771">
        <w:rPr>
          <w:rFonts w:ascii="Verdana" w:hAnsi="Verdana" w:cs="Arial"/>
          <w:sz w:val="24"/>
          <w:szCs w:val="24"/>
        </w:rPr>
        <w:t xml:space="preserve"> percentile answer time. Whilst the median and 65</w:t>
      </w:r>
      <w:r w:rsidR="003B3771" w:rsidRPr="003B3771">
        <w:rPr>
          <w:rFonts w:ascii="Verdana" w:hAnsi="Verdana" w:cs="Arial"/>
          <w:sz w:val="24"/>
          <w:szCs w:val="24"/>
          <w:vertAlign w:val="superscript"/>
        </w:rPr>
        <w:t>th</w:t>
      </w:r>
      <w:r w:rsidR="003B3771">
        <w:rPr>
          <w:rFonts w:ascii="Verdana" w:hAnsi="Verdana" w:cs="Arial"/>
          <w:sz w:val="24"/>
          <w:szCs w:val="24"/>
        </w:rPr>
        <w:t xml:space="preserve"> </w:t>
      </w:r>
      <w:r w:rsidR="00F265EB">
        <w:rPr>
          <w:rFonts w:ascii="Verdana" w:hAnsi="Verdana" w:cs="Arial"/>
          <w:sz w:val="24"/>
          <w:szCs w:val="24"/>
        </w:rPr>
        <w:t>percentile answer times continue to perf</w:t>
      </w:r>
      <w:r w:rsidR="00696426">
        <w:rPr>
          <w:rFonts w:ascii="Verdana" w:hAnsi="Verdana" w:cs="Arial"/>
          <w:sz w:val="24"/>
          <w:szCs w:val="24"/>
        </w:rPr>
        <w:t>orm</w:t>
      </w:r>
      <w:r w:rsidR="00F265EB">
        <w:rPr>
          <w:rFonts w:ascii="Verdana" w:hAnsi="Verdana" w:cs="Arial"/>
          <w:sz w:val="24"/>
          <w:szCs w:val="24"/>
        </w:rPr>
        <w:t xml:space="preserve"> well at 2 and 3 seconds, t</w:t>
      </w:r>
      <w:r w:rsidR="003B3771">
        <w:rPr>
          <w:rFonts w:ascii="Verdana" w:hAnsi="Verdana" w:cs="Arial"/>
          <w:sz w:val="24"/>
          <w:szCs w:val="24"/>
        </w:rPr>
        <w:t>here is a clear deterioration in</w:t>
      </w:r>
      <w:r w:rsidR="00F265EB">
        <w:rPr>
          <w:rFonts w:ascii="Verdana" w:hAnsi="Verdana" w:cs="Arial"/>
          <w:sz w:val="24"/>
          <w:szCs w:val="24"/>
        </w:rPr>
        <w:t xml:space="preserve"> the 95</w:t>
      </w:r>
      <w:r w:rsidR="00F265EB" w:rsidRPr="00F265EB">
        <w:rPr>
          <w:rFonts w:ascii="Verdana" w:hAnsi="Verdana" w:cs="Arial"/>
          <w:sz w:val="24"/>
          <w:szCs w:val="24"/>
          <w:vertAlign w:val="superscript"/>
        </w:rPr>
        <w:t>th</w:t>
      </w:r>
      <w:r w:rsidR="00F265EB">
        <w:rPr>
          <w:rFonts w:ascii="Verdana" w:hAnsi="Verdana" w:cs="Arial"/>
          <w:sz w:val="24"/>
          <w:szCs w:val="24"/>
        </w:rPr>
        <w:t xml:space="preserve"> percentile time</w:t>
      </w:r>
      <w:r w:rsidR="00B4234C">
        <w:rPr>
          <w:rFonts w:ascii="Verdana" w:hAnsi="Verdana" w:cs="Arial"/>
          <w:sz w:val="24"/>
          <w:szCs w:val="24"/>
        </w:rPr>
        <w:t>.</w:t>
      </w:r>
      <w:r w:rsidR="00E63519">
        <w:rPr>
          <w:rFonts w:ascii="Verdana" w:hAnsi="Verdana" w:cs="Arial"/>
          <w:sz w:val="24"/>
          <w:szCs w:val="24"/>
        </w:rPr>
        <w:t xml:space="preserve"> </w:t>
      </w:r>
    </w:p>
    <w:p w14:paraId="42488E09" w14:textId="77777777" w:rsidR="00736C55" w:rsidRDefault="00736C55" w:rsidP="00736C55">
      <w:pPr>
        <w:pStyle w:val="ListParagraph"/>
        <w:spacing w:after="0" w:line="240" w:lineRule="auto"/>
        <w:jc w:val="both"/>
        <w:rPr>
          <w:rFonts w:ascii="Verdana" w:hAnsi="Verdana" w:cs="Arial"/>
          <w:sz w:val="24"/>
          <w:szCs w:val="24"/>
        </w:rPr>
      </w:pPr>
    </w:p>
    <w:p w14:paraId="747DD82B" w14:textId="77777777" w:rsidR="00736C55" w:rsidRDefault="00736C55" w:rsidP="00736C55">
      <w:pPr>
        <w:spacing w:after="0" w:line="240" w:lineRule="auto"/>
        <w:jc w:val="both"/>
        <w:rPr>
          <w:rFonts w:ascii="Verdana" w:hAnsi="Verdana" w:cs="Arial"/>
          <w:b/>
          <w:szCs w:val="24"/>
        </w:rPr>
      </w:pPr>
      <w:r w:rsidRPr="00736C55">
        <w:rPr>
          <w:rFonts w:ascii="Verdana" w:hAnsi="Verdana" w:cs="Arial"/>
          <w:b/>
          <w:szCs w:val="24"/>
        </w:rPr>
        <w:t>Chart 1 – 999 Calls vs 95</w:t>
      </w:r>
      <w:r w:rsidRPr="00736C55">
        <w:rPr>
          <w:rFonts w:ascii="Verdana" w:hAnsi="Verdana" w:cs="Arial"/>
          <w:b/>
          <w:szCs w:val="24"/>
          <w:vertAlign w:val="superscript"/>
        </w:rPr>
        <w:t>th</w:t>
      </w:r>
      <w:r w:rsidRPr="00736C55">
        <w:rPr>
          <w:rFonts w:ascii="Verdana" w:hAnsi="Verdana" w:cs="Arial"/>
          <w:b/>
          <w:szCs w:val="24"/>
        </w:rPr>
        <w:t xml:space="preserve"> Percentile</w:t>
      </w:r>
      <w:r>
        <w:rPr>
          <w:rFonts w:ascii="Verdana" w:hAnsi="Verdana" w:cs="Arial"/>
          <w:b/>
          <w:szCs w:val="24"/>
        </w:rPr>
        <w:t xml:space="preserve"> answer times</w:t>
      </w:r>
    </w:p>
    <w:p w14:paraId="1ADACEDA" w14:textId="47E3495A" w:rsidR="00736C55" w:rsidRPr="00736C55" w:rsidRDefault="005A7894" w:rsidP="00736C55">
      <w:pPr>
        <w:spacing w:after="0" w:line="240" w:lineRule="auto"/>
        <w:jc w:val="both"/>
        <w:rPr>
          <w:rFonts w:ascii="Verdana" w:hAnsi="Verdana" w:cs="Arial"/>
          <w:b/>
          <w:sz w:val="14"/>
          <w:szCs w:val="24"/>
        </w:rPr>
      </w:pPr>
      <w:r>
        <w:rPr>
          <w:noProof/>
          <w:lang w:val="en-GB" w:eastAsia="en-GB"/>
        </w:rPr>
        <w:drawing>
          <wp:inline distT="0" distB="0" distL="0" distR="0" wp14:anchorId="7581EFD6" wp14:editId="35ABC76C">
            <wp:extent cx="6590665" cy="2172615"/>
            <wp:effectExtent l="0" t="0" r="635" b="1841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73E43F5" w14:textId="39CB76C9" w:rsidR="00813801" w:rsidRDefault="00813801" w:rsidP="00B4234C">
      <w:pPr>
        <w:spacing w:after="0" w:line="240" w:lineRule="auto"/>
        <w:jc w:val="center"/>
        <w:rPr>
          <w:rFonts w:ascii="Verdana" w:hAnsi="Verdana" w:cs="Arial"/>
          <w:sz w:val="24"/>
          <w:szCs w:val="24"/>
        </w:rPr>
      </w:pPr>
    </w:p>
    <w:p w14:paraId="4AFF459E" w14:textId="77777777" w:rsidR="00813801" w:rsidRDefault="00813801" w:rsidP="00813801">
      <w:pPr>
        <w:pStyle w:val="ListParagraph"/>
        <w:spacing w:after="0" w:line="240" w:lineRule="auto"/>
        <w:jc w:val="both"/>
        <w:rPr>
          <w:rFonts w:ascii="Verdana" w:hAnsi="Verdana" w:cs="Arial"/>
          <w:sz w:val="24"/>
          <w:szCs w:val="24"/>
        </w:rPr>
      </w:pPr>
    </w:p>
    <w:p w14:paraId="3E1E8C53" w14:textId="3BF032F8" w:rsidR="00CF0216" w:rsidRDefault="00CF0216"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Not all calls received by the 999 clinical contact </w:t>
      </w:r>
      <w:proofErr w:type="spellStart"/>
      <w:r w:rsidR="005A7894">
        <w:rPr>
          <w:rFonts w:ascii="Verdana" w:hAnsi="Verdana" w:cs="Arial"/>
          <w:sz w:val="24"/>
          <w:szCs w:val="24"/>
        </w:rPr>
        <w:t>cent</w:t>
      </w:r>
      <w:r w:rsidR="00A46D57">
        <w:rPr>
          <w:rFonts w:ascii="Verdana" w:hAnsi="Verdana" w:cs="Arial"/>
          <w:sz w:val="24"/>
          <w:szCs w:val="24"/>
        </w:rPr>
        <w:t>re</w:t>
      </w:r>
      <w:r w:rsidR="005A7894">
        <w:rPr>
          <w:rFonts w:ascii="Verdana" w:hAnsi="Verdana" w:cs="Arial"/>
          <w:sz w:val="24"/>
          <w:szCs w:val="24"/>
        </w:rPr>
        <w:t>s</w:t>
      </w:r>
      <w:proofErr w:type="spellEnd"/>
      <w:r>
        <w:rPr>
          <w:rFonts w:ascii="Verdana" w:hAnsi="Verdana" w:cs="Arial"/>
          <w:sz w:val="24"/>
          <w:szCs w:val="24"/>
        </w:rPr>
        <w:t xml:space="preserve"> </w:t>
      </w:r>
      <w:r w:rsidR="00696426">
        <w:rPr>
          <w:rFonts w:ascii="Verdana" w:hAnsi="Verdana" w:cs="Arial"/>
          <w:sz w:val="24"/>
          <w:szCs w:val="24"/>
        </w:rPr>
        <w:t xml:space="preserve">(CCCs) </w:t>
      </w:r>
      <w:r>
        <w:rPr>
          <w:rFonts w:ascii="Verdana" w:hAnsi="Verdana" w:cs="Arial"/>
          <w:sz w:val="24"/>
          <w:szCs w:val="24"/>
        </w:rPr>
        <w:t xml:space="preserve">will generate an incident. The chart below shows the relationship between call volumes and incident generation. </w:t>
      </w:r>
    </w:p>
    <w:p w14:paraId="34FA2265" w14:textId="77777777" w:rsidR="004B7B72" w:rsidRDefault="004B7B72" w:rsidP="004B7B72">
      <w:pPr>
        <w:pStyle w:val="ListParagraph"/>
        <w:spacing w:after="0" w:line="240" w:lineRule="auto"/>
        <w:jc w:val="both"/>
        <w:rPr>
          <w:rFonts w:ascii="Verdana" w:hAnsi="Verdana" w:cs="Arial"/>
          <w:sz w:val="24"/>
          <w:szCs w:val="24"/>
        </w:rPr>
      </w:pPr>
    </w:p>
    <w:p w14:paraId="7B065926" w14:textId="2367B9E5" w:rsidR="004B7B72" w:rsidRDefault="004B7B72"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is a growing gap between the number of calls answered and the number of incidents generated, </w:t>
      </w:r>
      <w:r w:rsidR="00696426">
        <w:rPr>
          <w:rFonts w:ascii="Verdana" w:hAnsi="Verdana" w:cs="Arial"/>
          <w:sz w:val="24"/>
          <w:szCs w:val="24"/>
        </w:rPr>
        <w:t xml:space="preserve">this is often seen </w:t>
      </w:r>
      <w:r>
        <w:rPr>
          <w:rFonts w:ascii="Verdana" w:hAnsi="Verdana" w:cs="Arial"/>
          <w:sz w:val="24"/>
          <w:szCs w:val="24"/>
        </w:rPr>
        <w:t xml:space="preserve">at times of escalation related to individuals calling </w:t>
      </w:r>
      <w:r w:rsidR="009E0241">
        <w:rPr>
          <w:rFonts w:ascii="Verdana" w:hAnsi="Verdana" w:cs="Arial"/>
          <w:sz w:val="24"/>
          <w:szCs w:val="24"/>
        </w:rPr>
        <w:t>back due to a delayed response.</w:t>
      </w:r>
    </w:p>
    <w:p w14:paraId="3D970C8D" w14:textId="77777777" w:rsidR="0043315C" w:rsidRPr="0043315C" w:rsidRDefault="0043315C" w:rsidP="0043315C">
      <w:pPr>
        <w:spacing w:after="0" w:line="240" w:lineRule="auto"/>
        <w:jc w:val="both"/>
        <w:rPr>
          <w:rFonts w:ascii="Verdana" w:hAnsi="Verdana" w:cs="Arial"/>
          <w:sz w:val="24"/>
          <w:szCs w:val="24"/>
        </w:rPr>
      </w:pPr>
    </w:p>
    <w:p w14:paraId="66C95FE7" w14:textId="77777777" w:rsidR="0043315C" w:rsidRPr="0043315C" w:rsidRDefault="0043315C" w:rsidP="0043315C">
      <w:pPr>
        <w:spacing w:after="0" w:line="240" w:lineRule="auto"/>
        <w:jc w:val="both"/>
        <w:rPr>
          <w:rFonts w:ascii="Verdana" w:hAnsi="Verdana" w:cs="Arial"/>
          <w:b/>
          <w:sz w:val="24"/>
          <w:szCs w:val="24"/>
        </w:rPr>
      </w:pPr>
      <w:r w:rsidRPr="0043315C">
        <w:rPr>
          <w:rFonts w:ascii="Verdana" w:hAnsi="Verdana" w:cs="Arial"/>
          <w:b/>
          <w:sz w:val="24"/>
          <w:szCs w:val="24"/>
        </w:rPr>
        <w:t xml:space="preserve">Chart 2 – Calls v Incident volumes </w:t>
      </w:r>
    </w:p>
    <w:p w14:paraId="56710339" w14:textId="77777777" w:rsidR="00CF0216" w:rsidRPr="0043315C" w:rsidRDefault="00CF0216" w:rsidP="00CF0216">
      <w:pPr>
        <w:pStyle w:val="ListParagraph"/>
        <w:spacing w:after="0" w:line="240" w:lineRule="auto"/>
        <w:jc w:val="both"/>
        <w:rPr>
          <w:rFonts w:ascii="Verdana" w:hAnsi="Verdana" w:cs="Arial"/>
          <w:sz w:val="14"/>
          <w:szCs w:val="24"/>
        </w:rPr>
      </w:pPr>
    </w:p>
    <w:p w14:paraId="48958789" w14:textId="6D4D339C" w:rsidR="004B7B72" w:rsidRPr="004B7B72" w:rsidRDefault="005A7894" w:rsidP="00B4234C">
      <w:pPr>
        <w:spacing w:after="0" w:line="240" w:lineRule="auto"/>
        <w:jc w:val="center"/>
        <w:rPr>
          <w:rFonts w:ascii="Verdana" w:hAnsi="Verdana" w:cs="Arial"/>
          <w:sz w:val="24"/>
          <w:szCs w:val="24"/>
        </w:rPr>
      </w:pPr>
      <w:r>
        <w:rPr>
          <w:rFonts w:ascii="Verdana" w:hAnsi="Verdana" w:cs="Arial"/>
          <w:noProof/>
          <w:sz w:val="24"/>
          <w:szCs w:val="24"/>
          <w:lang w:val="en-GB" w:eastAsia="en-GB"/>
        </w:rPr>
        <w:drawing>
          <wp:inline distT="0" distB="0" distL="0" distR="0" wp14:anchorId="6D52F3F9" wp14:editId="67FF8EA4">
            <wp:extent cx="5900160" cy="2267712"/>
            <wp:effectExtent l="0" t="0" r="571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27811" cy="2278340"/>
                    </a:xfrm>
                    <a:prstGeom prst="rect">
                      <a:avLst/>
                    </a:prstGeom>
                    <a:noFill/>
                  </pic:spPr>
                </pic:pic>
              </a:graphicData>
            </a:graphic>
          </wp:inline>
        </w:drawing>
      </w:r>
    </w:p>
    <w:p w14:paraId="2B7D66D7" w14:textId="77777777" w:rsidR="004B7B72" w:rsidRDefault="004B7B72" w:rsidP="00CF0216">
      <w:pPr>
        <w:pStyle w:val="ListParagraph"/>
        <w:spacing w:after="0" w:line="240" w:lineRule="auto"/>
        <w:jc w:val="both"/>
        <w:rPr>
          <w:rFonts w:ascii="Verdana" w:hAnsi="Verdana" w:cs="Arial"/>
          <w:sz w:val="24"/>
          <w:szCs w:val="24"/>
        </w:rPr>
      </w:pPr>
    </w:p>
    <w:p w14:paraId="04DF184E" w14:textId="6361D558" w:rsidR="0068240C" w:rsidRPr="0068240C" w:rsidRDefault="000A38A0" w:rsidP="0068240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696426">
        <w:rPr>
          <w:rFonts w:ascii="Verdana" w:hAnsi="Verdana" w:cs="Arial"/>
          <w:sz w:val="24"/>
          <w:szCs w:val="24"/>
        </w:rPr>
        <w:t>C</w:t>
      </w:r>
      <w:r>
        <w:rPr>
          <w:rFonts w:ascii="Verdana" w:hAnsi="Verdana" w:cs="Arial"/>
          <w:sz w:val="24"/>
          <w:szCs w:val="24"/>
        </w:rPr>
        <w:t>ommittee</w:t>
      </w:r>
      <w:r w:rsidR="00696426">
        <w:rPr>
          <w:rFonts w:ascii="Verdana" w:hAnsi="Verdana" w:cs="Arial"/>
          <w:sz w:val="24"/>
          <w:szCs w:val="24"/>
        </w:rPr>
        <w:t xml:space="preserve"> Members</w:t>
      </w:r>
      <w:r>
        <w:rPr>
          <w:rFonts w:ascii="Verdana" w:hAnsi="Verdana" w:cs="Arial"/>
          <w:sz w:val="24"/>
          <w:szCs w:val="24"/>
        </w:rPr>
        <w:t xml:space="preserve"> ha</w:t>
      </w:r>
      <w:r w:rsidR="00696426">
        <w:rPr>
          <w:rFonts w:ascii="Verdana" w:hAnsi="Verdana" w:cs="Arial"/>
          <w:sz w:val="24"/>
          <w:szCs w:val="24"/>
        </w:rPr>
        <w:t>ve</w:t>
      </w:r>
      <w:r>
        <w:rPr>
          <w:rFonts w:ascii="Verdana" w:hAnsi="Verdana" w:cs="Arial"/>
          <w:sz w:val="24"/>
          <w:szCs w:val="24"/>
        </w:rPr>
        <w:t xml:space="preserve"> </w:t>
      </w:r>
      <w:proofErr w:type="spellStart"/>
      <w:r>
        <w:rPr>
          <w:rFonts w:ascii="Verdana" w:hAnsi="Verdana" w:cs="Arial"/>
          <w:sz w:val="24"/>
          <w:szCs w:val="24"/>
        </w:rPr>
        <w:t>recogni</w:t>
      </w:r>
      <w:r w:rsidR="00F265EB">
        <w:rPr>
          <w:rFonts w:ascii="Verdana" w:hAnsi="Verdana" w:cs="Arial"/>
          <w:sz w:val="24"/>
          <w:szCs w:val="24"/>
        </w:rPr>
        <w:t>sed</w:t>
      </w:r>
      <w:proofErr w:type="spellEnd"/>
      <w:r w:rsidR="00F265EB">
        <w:rPr>
          <w:rFonts w:ascii="Verdana" w:hAnsi="Verdana" w:cs="Arial"/>
          <w:sz w:val="24"/>
          <w:szCs w:val="24"/>
        </w:rPr>
        <w:t xml:space="preserve"> the importance of remote clinical support for patients and increasing the numbers of patients receiving an outcome of hea</w:t>
      </w:r>
      <w:r w:rsidR="0068240C">
        <w:rPr>
          <w:rFonts w:ascii="Verdana" w:hAnsi="Verdana" w:cs="Arial"/>
          <w:sz w:val="24"/>
          <w:szCs w:val="24"/>
        </w:rPr>
        <w:t>r and treat.</w:t>
      </w:r>
    </w:p>
    <w:p w14:paraId="7DB425C6" w14:textId="77777777" w:rsidR="0068240C" w:rsidRPr="00F265EB" w:rsidRDefault="0068240C" w:rsidP="0068240C">
      <w:pPr>
        <w:pStyle w:val="ListParagraph"/>
        <w:spacing w:after="0" w:line="240" w:lineRule="auto"/>
        <w:jc w:val="both"/>
        <w:rPr>
          <w:rFonts w:ascii="Verdana" w:hAnsi="Verdana" w:cs="Arial"/>
          <w:sz w:val="24"/>
          <w:szCs w:val="24"/>
        </w:rPr>
      </w:pPr>
    </w:p>
    <w:p w14:paraId="031A1B0A" w14:textId="793F2B25" w:rsidR="00CF0216" w:rsidRDefault="00B95243" w:rsidP="00CF021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chart overleaf</w:t>
      </w:r>
      <w:r w:rsidR="0068240C">
        <w:rPr>
          <w:rFonts w:ascii="Verdana" w:hAnsi="Verdana" w:cs="Arial"/>
          <w:sz w:val="24"/>
          <w:szCs w:val="24"/>
        </w:rPr>
        <w:t xml:space="preserve"> demonstrate the </w:t>
      </w:r>
      <w:r w:rsidR="00CF0216">
        <w:rPr>
          <w:rFonts w:ascii="Verdana" w:hAnsi="Verdana" w:cs="Arial"/>
          <w:sz w:val="24"/>
          <w:szCs w:val="24"/>
        </w:rPr>
        <w:t>volume of incidents resolved by hear and treat</w:t>
      </w:r>
      <w:r w:rsidR="0068240C">
        <w:rPr>
          <w:rFonts w:ascii="Verdana" w:hAnsi="Verdana" w:cs="Arial"/>
          <w:sz w:val="24"/>
          <w:szCs w:val="24"/>
        </w:rPr>
        <w:t>.</w:t>
      </w:r>
      <w:r w:rsidR="00CF0216">
        <w:rPr>
          <w:rFonts w:ascii="Verdana" w:hAnsi="Verdana" w:cs="Arial"/>
          <w:sz w:val="24"/>
          <w:szCs w:val="24"/>
        </w:rPr>
        <w:t xml:space="preserve"> Recent investment in both staff and technology within the clinical support desk should support improvements in this level a</w:t>
      </w:r>
      <w:r w:rsidR="000A38A0">
        <w:rPr>
          <w:rFonts w:ascii="Verdana" w:hAnsi="Verdana" w:cs="Arial"/>
          <w:sz w:val="24"/>
          <w:szCs w:val="24"/>
        </w:rPr>
        <w:t>s</w:t>
      </w:r>
      <w:r w:rsidR="00CF0216">
        <w:rPr>
          <w:rFonts w:ascii="Verdana" w:hAnsi="Verdana" w:cs="Arial"/>
          <w:sz w:val="24"/>
          <w:szCs w:val="24"/>
        </w:rPr>
        <w:t xml:space="preserve"> well</w:t>
      </w:r>
      <w:r w:rsidR="000A38A0">
        <w:rPr>
          <w:rFonts w:ascii="Verdana" w:hAnsi="Verdana" w:cs="Arial"/>
          <w:sz w:val="24"/>
          <w:szCs w:val="24"/>
        </w:rPr>
        <w:t xml:space="preserve"> as</w:t>
      </w:r>
      <w:r w:rsidR="00CF0216">
        <w:rPr>
          <w:rFonts w:ascii="Verdana" w:hAnsi="Verdana" w:cs="Arial"/>
          <w:sz w:val="24"/>
          <w:szCs w:val="24"/>
        </w:rPr>
        <w:t xml:space="preserve"> more granular data on the outcomes for patients. </w:t>
      </w:r>
    </w:p>
    <w:p w14:paraId="1727DE8A" w14:textId="77777777" w:rsidR="009E0241" w:rsidRPr="009E0241" w:rsidRDefault="009E0241" w:rsidP="009E0241">
      <w:pPr>
        <w:pStyle w:val="ListParagraph"/>
        <w:rPr>
          <w:rFonts w:ascii="Verdana" w:hAnsi="Verdana" w:cs="Arial"/>
          <w:sz w:val="24"/>
          <w:szCs w:val="24"/>
        </w:rPr>
      </w:pPr>
    </w:p>
    <w:p w14:paraId="07671106" w14:textId="3EFD5105" w:rsidR="009E0241" w:rsidRDefault="009E0241" w:rsidP="00CF021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1B8BF6B9" w14:textId="77777777" w:rsidR="00CF0216" w:rsidRDefault="00CF0216" w:rsidP="00CF0216">
      <w:pPr>
        <w:spacing w:after="0" w:line="240" w:lineRule="auto"/>
        <w:jc w:val="both"/>
        <w:rPr>
          <w:rFonts w:ascii="Verdana" w:hAnsi="Verdana" w:cs="Arial"/>
          <w:sz w:val="24"/>
          <w:szCs w:val="24"/>
        </w:rPr>
      </w:pPr>
    </w:p>
    <w:p w14:paraId="6384D180" w14:textId="77777777" w:rsidR="000A38A0" w:rsidRDefault="000A38A0" w:rsidP="00CF0216">
      <w:pPr>
        <w:spacing w:after="0" w:line="240" w:lineRule="auto"/>
        <w:jc w:val="both"/>
        <w:rPr>
          <w:rFonts w:ascii="Verdana" w:hAnsi="Verdana" w:cs="Arial"/>
          <w:sz w:val="24"/>
          <w:szCs w:val="24"/>
        </w:rPr>
      </w:pPr>
    </w:p>
    <w:p w14:paraId="7966187A" w14:textId="77777777" w:rsidR="000A38A0" w:rsidRDefault="000A38A0" w:rsidP="00CF0216">
      <w:pPr>
        <w:spacing w:after="0" w:line="240" w:lineRule="auto"/>
        <w:jc w:val="both"/>
        <w:rPr>
          <w:rFonts w:ascii="Verdana" w:hAnsi="Verdana" w:cs="Arial"/>
          <w:sz w:val="24"/>
          <w:szCs w:val="24"/>
        </w:rPr>
      </w:pPr>
    </w:p>
    <w:p w14:paraId="5CC5FF9F" w14:textId="77777777" w:rsidR="000A38A0" w:rsidRDefault="000A38A0" w:rsidP="00CF0216">
      <w:pPr>
        <w:spacing w:after="0" w:line="240" w:lineRule="auto"/>
        <w:jc w:val="both"/>
        <w:rPr>
          <w:rFonts w:ascii="Verdana" w:hAnsi="Verdana" w:cs="Arial"/>
          <w:sz w:val="24"/>
          <w:szCs w:val="24"/>
        </w:rPr>
      </w:pPr>
    </w:p>
    <w:p w14:paraId="32EC67FB" w14:textId="06C734E4" w:rsidR="000A38A0" w:rsidRDefault="000A38A0" w:rsidP="00CF0216">
      <w:pPr>
        <w:spacing w:after="0" w:line="240" w:lineRule="auto"/>
        <w:jc w:val="both"/>
        <w:rPr>
          <w:rFonts w:ascii="Verdana" w:hAnsi="Verdana" w:cs="Arial"/>
          <w:sz w:val="24"/>
          <w:szCs w:val="24"/>
        </w:rPr>
      </w:pPr>
    </w:p>
    <w:p w14:paraId="65612155" w14:textId="1F3F091A" w:rsidR="00B95243" w:rsidRDefault="00B95243" w:rsidP="00CF0216">
      <w:pPr>
        <w:spacing w:after="0" w:line="240" w:lineRule="auto"/>
        <w:jc w:val="both"/>
        <w:rPr>
          <w:rFonts w:ascii="Verdana" w:hAnsi="Verdana" w:cs="Arial"/>
          <w:sz w:val="24"/>
          <w:szCs w:val="24"/>
        </w:rPr>
      </w:pPr>
    </w:p>
    <w:p w14:paraId="6FE55772" w14:textId="77777777" w:rsidR="00B95243" w:rsidRDefault="00B95243" w:rsidP="00CF0216">
      <w:pPr>
        <w:spacing w:after="0" w:line="240" w:lineRule="auto"/>
        <w:jc w:val="both"/>
        <w:rPr>
          <w:rFonts w:ascii="Verdana" w:hAnsi="Verdana" w:cs="Arial"/>
          <w:sz w:val="24"/>
          <w:szCs w:val="24"/>
        </w:rPr>
      </w:pPr>
    </w:p>
    <w:p w14:paraId="325DCD45" w14:textId="77777777" w:rsidR="000A38A0" w:rsidRDefault="000A38A0" w:rsidP="00CF0216">
      <w:pPr>
        <w:spacing w:after="0" w:line="240" w:lineRule="auto"/>
        <w:jc w:val="both"/>
        <w:rPr>
          <w:rFonts w:ascii="Verdana" w:hAnsi="Verdana" w:cs="Arial"/>
          <w:sz w:val="24"/>
          <w:szCs w:val="24"/>
        </w:rPr>
      </w:pPr>
    </w:p>
    <w:p w14:paraId="539895AD" w14:textId="77777777" w:rsidR="000A38A0" w:rsidRDefault="000A38A0" w:rsidP="00CF0216">
      <w:pPr>
        <w:spacing w:after="0" w:line="240" w:lineRule="auto"/>
        <w:jc w:val="both"/>
        <w:rPr>
          <w:rFonts w:ascii="Verdana" w:hAnsi="Verdana" w:cs="Arial"/>
          <w:sz w:val="24"/>
          <w:szCs w:val="24"/>
        </w:rPr>
      </w:pPr>
    </w:p>
    <w:p w14:paraId="2BF68D8D" w14:textId="572935F0" w:rsidR="00CF0216" w:rsidRDefault="0043315C" w:rsidP="00CF0216">
      <w:pPr>
        <w:spacing w:after="0" w:line="240" w:lineRule="auto"/>
        <w:jc w:val="both"/>
        <w:rPr>
          <w:rFonts w:ascii="Verdana" w:hAnsi="Verdana" w:cs="Arial"/>
          <w:b/>
          <w:sz w:val="24"/>
          <w:szCs w:val="24"/>
        </w:rPr>
      </w:pPr>
      <w:r>
        <w:rPr>
          <w:rFonts w:ascii="Verdana" w:hAnsi="Verdana" w:cs="Arial"/>
          <w:b/>
          <w:sz w:val="24"/>
          <w:szCs w:val="24"/>
        </w:rPr>
        <w:lastRenderedPageBreak/>
        <w:t>Chart 3</w:t>
      </w:r>
      <w:r w:rsidR="00CF0216" w:rsidRPr="00CF0216">
        <w:rPr>
          <w:rFonts w:ascii="Verdana" w:hAnsi="Verdana" w:cs="Arial"/>
          <w:b/>
          <w:sz w:val="24"/>
          <w:szCs w:val="24"/>
        </w:rPr>
        <w:t xml:space="preserve">- Hear and Treat Volumes. </w:t>
      </w:r>
    </w:p>
    <w:p w14:paraId="63071F70" w14:textId="77777777" w:rsidR="000B37BA" w:rsidRDefault="000B37BA" w:rsidP="00CF0216">
      <w:pPr>
        <w:spacing w:after="0" w:line="240" w:lineRule="auto"/>
        <w:jc w:val="both"/>
        <w:rPr>
          <w:rFonts w:ascii="Verdana" w:hAnsi="Verdana" w:cs="Arial"/>
          <w:b/>
          <w:sz w:val="24"/>
          <w:szCs w:val="24"/>
        </w:rPr>
      </w:pPr>
    </w:p>
    <w:p w14:paraId="5B96E908" w14:textId="391F233A" w:rsidR="000B37BA" w:rsidRDefault="000B37BA" w:rsidP="00CF0216">
      <w:pPr>
        <w:spacing w:after="0" w:line="240" w:lineRule="auto"/>
        <w:jc w:val="both"/>
        <w:rPr>
          <w:rFonts w:ascii="Verdana" w:hAnsi="Verdana" w:cs="Arial"/>
          <w:b/>
          <w:sz w:val="24"/>
          <w:szCs w:val="24"/>
        </w:rPr>
      </w:pPr>
      <w:r>
        <w:rPr>
          <w:rFonts w:ascii="Verdana" w:hAnsi="Verdana" w:cs="Arial"/>
          <w:b/>
          <w:noProof/>
          <w:sz w:val="24"/>
          <w:szCs w:val="24"/>
          <w:lang w:val="en-GB" w:eastAsia="en-GB"/>
        </w:rPr>
        <w:drawing>
          <wp:inline distT="0" distB="0" distL="0" distR="0" wp14:anchorId="43D0375B" wp14:editId="56B3570B">
            <wp:extent cx="6328410" cy="2755900"/>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28410" cy="2755900"/>
                    </a:xfrm>
                    <a:prstGeom prst="rect">
                      <a:avLst/>
                    </a:prstGeom>
                    <a:noFill/>
                  </pic:spPr>
                </pic:pic>
              </a:graphicData>
            </a:graphic>
          </wp:inline>
        </w:drawing>
      </w:r>
    </w:p>
    <w:p w14:paraId="0263A6B2" w14:textId="77777777" w:rsidR="00696426" w:rsidRDefault="00696426" w:rsidP="00696426">
      <w:pPr>
        <w:pStyle w:val="ListParagraph"/>
        <w:spacing w:after="0" w:line="240" w:lineRule="auto"/>
        <w:jc w:val="both"/>
        <w:rPr>
          <w:rFonts w:ascii="Verdana" w:hAnsi="Verdana" w:cs="Arial"/>
          <w:sz w:val="24"/>
          <w:szCs w:val="24"/>
        </w:rPr>
      </w:pPr>
    </w:p>
    <w:p w14:paraId="664D100B" w14:textId="3B4287E1" w:rsidR="00813801" w:rsidRDefault="00813801"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chart below demonstrates the categories of incidents receiving at least 1 ambulance response. Whilst there is a clear reduction in the number of incidents receiving a response overall, it should be noted that much of this reduction is driven by escalation actions.</w:t>
      </w:r>
    </w:p>
    <w:p w14:paraId="356D7633" w14:textId="77777777" w:rsidR="00813801" w:rsidRDefault="00813801" w:rsidP="00813801">
      <w:pPr>
        <w:pStyle w:val="ListParagraph"/>
        <w:spacing w:after="0" w:line="240" w:lineRule="auto"/>
        <w:jc w:val="both"/>
        <w:rPr>
          <w:rFonts w:ascii="Verdana" w:hAnsi="Verdana" w:cs="Arial"/>
          <w:sz w:val="24"/>
          <w:szCs w:val="24"/>
        </w:rPr>
      </w:pPr>
    </w:p>
    <w:p w14:paraId="435C5433" w14:textId="1E319852" w:rsidR="00813801" w:rsidRPr="00813801" w:rsidRDefault="00813801"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Committee </w:t>
      </w:r>
      <w:r w:rsidR="00696426">
        <w:rPr>
          <w:rFonts w:ascii="Verdana" w:hAnsi="Verdana" w:cs="Arial"/>
          <w:sz w:val="24"/>
          <w:szCs w:val="24"/>
        </w:rPr>
        <w:t>M</w:t>
      </w:r>
      <w:r>
        <w:rPr>
          <w:rFonts w:ascii="Verdana" w:hAnsi="Verdana" w:cs="Arial"/>
          <w:sz w:val="24"/>
          <w:szCs w:val="24"/>
        </w:rPr>
        <w:t>embers should also note the increase in Red incident volume. By their nature</w:t>
      </w:r>
      <w:r w:rsidR="000A38A0">
        <w:rPr>
          <w:rFonts w:ascii="Verdana" w:hAnsi="Verdana" w:cs="Arial"/>
          <w:sz w:val="24"/>
          <w:szCs w:val="24"/>
        </w:rPr>
        <w:t>,</w:t>
      </w:r>
      <w:r>
        <w:rPr>
          <w:rFonts w:ascii="Verdana" w:hAnsi="Verdana" w:cs="Arial"/>
          <w:sz w:val="24"/>
          <w:szCs w:val="24"/>
        </w:rPr>
        <w:t xml:space="preserve"> red incidents often require multiple responses at scene and so have a disproportionate effect on resource availability for other incidents.  </w:t>
      </w:r>
    </w:p>
    <w:p w14:paraId="481701EB" w14:textId="77777777" w:rsidR="00F265EB" w:rsidRDefault="00F265EB" w:rsidP="00736C55">
      <w:pPr>
        <w:spacing w:after="0" w:line="240" w:lineRule="auto"/>
        <w:jc w:val="both"/>
        <w:rPr>
          <w:rFonts w:ascii="Verdana" w:hAnsi="Verdana" w:cs="Arial"/>
          <w:sz w:val="24"/>
          <w:szCs w:val="24"/>
        </w:rPr>
      </w:pPr>
    </w:p>
    <w:p w14:paraId="35B16299" w14:textId="77777777" w:rsidR="0043315C" w:rsidRPr="0043315C" w:rsidRDefault="0043315C" w:rsidP="00736C55">
      <w:pPr>
        <w:spacing w:after="0" w:line="240" w:lineRule="auto"/>
        <w:jc w:val="both"/>
        <w:rPr>
          <w:rFonts w:ascii="Verdana" w:hAnsi="Verdana" w:cs="Arial"/>
          <w:b/>
          <w:sz w:val="24"/>
          <w:szCs w:val="24"/>
        </w:rPr>
      </w:pPr>
      <w:r w:rsidRPr="0043315C">
        <w:rPr>
          <w:rFonts w:ascii="Verdana" w:hAnsi="Verdana" w:cs="Arial"/>
          <w:b/>
          <w:sz w:val="24"/>
          <w:szCs w:val="24"/>
        </w:rPr>
        <w:t xml:space="preserve">Chart 4 – Categories of incidents receiving a response </w:t>
      </w:r>
    </w:p>
    <w:p w14:paraId="71205355" w14:textId="77777777" w:rsidR="0043315C" w:rsidRPr="0043315C" w:rsidRDefault="0043315C" w:rsidP="00736C55">
      <w:pPr>
        <w:spacing w:after="0" w:line="240" w:lineRule="auto"/>
        <w:jc w:val="both"/>
        <w:rPr>
          <w:rFonts w:ascii="Verdana" w:hAnsi="Verdana" w:cs="Arial"/>
          <w:sz w:val="14"/>
          <w:szCs w:val="24"/>
        </w:rPr>
      </w:pPr>
    </w:p>
    <w:p w14:paraId="0029D639" w14:textId="33014245" w:rsidR="00736C55" w:rsidRDefault="00BB724D" w:rsidP="00736C55">
      <w:pPr>
        <w:spacing w:after="0" w:line="240" w:lineRule="auto"/>
        <w:jc w:val="both"/>
        <w:rPr>
          <w:rFonts w:ascii="Verdana" w:hAnsi="Verdana" w:cs="Arial"/>
          <w:sz w:val="24"/>
          <w:szCs w:val="24"/>
        </w:rPr>
      </w:pPr>
      <w:r>
        <w:rPr>
          <w:rFonts w:ascii="Verdana" w:hAnsi="Verdana" w:cs="Arial"/>
          <w:noProof/>
          <w:sz w:val="24"/>
          <w:szCs w:val="24"/>
          <w:lang w:val="en-GB" w:eastAsia="en-GB"/>
        </w:rPr>
        <w:drawing>
          <wp:inline distT="0" distB="0" distL="0" distR="0" wp14:anchorId="4E0B08DF" wp14:editId="0D1DAD4D">
            <wp:extent cx="6510020" cy="2362810"/>
            <wp:effectExtent l="0" t="0" r="508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517816" cy="2365640"/>
                    </a:xfrm>
                    <a:prstGeom prst="rect">
                      <a:avLst/>
                    </a:prstGeom>
                    <a:noFill/>
                  </pic:spPr>
                </pic:pic>
              </a:graphicData>
            </a:graphic>
          </wp:inline>
        </w:drawing>
      </w:r>
    </w:p>
    <w:p w14:paraId="600C0360" w14:textId="77777777" w:rsidR="00A642D0" w:rsidRDefault="00A642D0" w:rsidP="00736C55">
      <w:pPr>
        <w:spacing w:after="0" w:line="240" w:lineRule="auto"/>
        <w:jc w:val="both"/>
        <w:rPr>
          <w:rFonts w:ascii="Verdana" w:hAnsi="Verdana" w:cs="Arial"/>
          <w:sz w:val="24"/>
          <w:szCs w:val="24"/>
        </w:rPr>
      </w:pPr>
    </w:p>
    <w:p w14:paraId="47EA5C55" w14:textId="77777777" w:rsidR="00A642D0" w:rsidRDefault="00A642D0" w:rsidP="00736C55">
      <w:pPr>
        <w:spacing w:after="0" w:line="240" w:lineRule="auto"/>
        <w:jc w:val="both"/>
        <w:rPr>
          <w:rFonts w:ascii="Verdana" w:hAnsi="Verdana" w:cs="Arial"/>
          <w:sz w:val="24"/>
          <w:szCs w:val="24"/>
        </w:rPr>
      </w:pPr>
    </w:p>
    <w:p w14:paraId="60F0DB27" w14:textId="77777777" w:rsidR="00A642D0" w:rsidRDefault="00A642D0" w:rsidP="00736C55">
      <w:pPr>
        <w:spacing w:after="0" w:line="240" w:lineRule="auto"/>
        <w:jc w:val="both"/>
        <w:rPr>
          <w:rFonts w:ascii="Verdana" w:hAnsi="Verdana" w:cs="Arial"/>
          <w:sz w:val="24"/>
          <w:szCs w:val="24"/>
        </w:rPr>
      </w:pPr>
    </w:p>
    <w:p w14:paraId="10FA0C15" w14:textId="666ABAA3" w:rsidR="000B37BA" w:rsidRDefault="000B37BA" w:rsidP="002256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At the last meeting</w:t>
      </w:r>
      <w:r w:rsidR="00A46D57">
        <w:rPr>
          <w:rFonts w:ascii="Verdana" w:hAnsi="Verdana" w:cs="Arial"/>
          <w:sz w:val="24"/>
          <w:szCs w:val="24"/>
        </w:rPr>
        <w:t>,</w:t>
      </w:r>
      <w:r>
        <w:rPr>
          <w:rFonts w:ascii="Verdana" w:hAnsi="Verdana" w:cs="Arial"/>
          <w:sz w:val="24"/>
          <w:szCs w:val="24"/>
        </w:rPr>
        <w:t xml:space="preserve"> </w:t>
      </w:r>
      <w:r w:rsidR="00696426">
        <w:rPr>
          <w:rFonts w:ascii="Verdana" w:hAnsi="Verdana" w:cs="Arial"/>
          <w:sz w:val="24"/>
          <w:szCs w:val="24"/>
        </w:rPr>
        <w:t>M</w:t>
      </w:r>
      <w:r>
        <w:rPr>
          <w:rFonts w:ascii="Verdana" w:hAnsi="Verdana" w:cs="Arial"/>
          <w:sz w:val="24"/>
          <w:szCs w:val="24"/>
        </w:rPr>
        <w:t xml:space="preserve">embers requested information on the number of hours produced by the ambulance service each month. The chart below demonstrates this. </w:t>
      </w:r>
    </w:p>
    <w:p w14:paraId="6E71666C" w14:textId="1502631A" w:rsidR="000B37BA" w:rsidRDefault="000B37BA" w:rsidP="000B37BA">
      <w:pPr>
        <w:spacing w:after="0" w:line="240" w:lineRule="auto"/>
        <w:jc w:val="both"/>
        <w:rPr>
          <w:rFonts w:ascii="Verdana" w:hAnsi="Verdana" w:cs="Arial"/>
          <w:sz w:val="24"/>
          <w:szCs w:val="24"/>
        </w:rPr>
      </w:pPr>
    </w:p>
    <w:p w14:paraId="17A08908" w14:textId="364B792E" w:rsidR="000B37BA" w:rsidRDefault="000B37BA" w:rsidP="000B37BA">
      <w:pPr>
        <w:spacing w:after="0" w:line="240" w:lineRule="auto"/>
        <w:jc w:val="both"/>
        <w:rPr>
          <w:rFonts w:ascii="Verdana" w:hAnsi="Verdana" w:cs="Arial"/>
          <w:sz w:val="24"/>
          <w:szCs w:val="24"/>
        </w:rPr>
      </w:pPr>
      <w:r>
        <w:rPr>
          <w:rFonts w:ascii="Verdana" w:hAnsi="Verdana" w:cs="Arial"/>
          <w:noProof/>
          <w:sz w:val="24"/>
          <w:szCs w:val="24"/>
          <w:lang w:val="en-GB" w:eastAsia="en-GB"/>
        </w:rPr>
        <w:drawing>
          <wp:inline distT="0" distB="0" distL="0" distR="0" wp14:anchorId="3E6914E1" wp14:editId="42392B08">
            <wp:extent cx="6122822" cy="2773680"/>
            <wp:effectExtent l="0" t="0" r="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5801" cy="2775030"/>
                    </a:xfrm>
                    <a:prstGeom prst="rect">
                      <a:avLst/>
                    </a:prstGeom>
                    <a:noFill/>
                  </pic:spPr>
                </pic:pic>
              </a:graphicData>
            </a:graphic>
          </wp:inline>
        </w:drawing>
      </w:r>
    </w:p>
    <w:p w14:paraId="691339E6" w14:textId="77777777" w:rsidR="000B37BA" w:rsidRPr="000B37BA" w:rsidRDefault="000B37BA" w:rsidP="000B37BA">
      <w:pPr>
        <w:spacing w:after="0" w:line="240" w:lineRule="auto"/>
        <w:jc w:val="both"/>
        <w:rPr>
          <w:rFonts w:ascii="Verdana" w:hAnsi="Verdana" w:cs="Arial"/>
          <w:sz w:val="24"/>
          <w:szCs w:val="24"/>
        </w:rPr>
      </w:pPr>
    </w:p>
    <w:p w14:paraId="62B96E82" w14:textId="0A94013F" w:rsidR="00E20534" w:rsidRPr="00225677" w:rsidRDefault="00E20534" w:rsidP="00225677">
      <w:pPr>
        <w:pStyle w:val="ListParagraph"/>
        <w:numPr>
          <w:ilvl w:val="1"/>
          <w:numId w:val="1"/>
        </w:numPr>
        <w:spacing w:after="0" w:line="240" w:lineRule="auto"/>
        <w:jc w:val="both"/>
        <w:rPr>
          <w:rFonts w:ascii="Verdana" w:hAnsi="Verdana" w:cs="Arial"/>
          <w:sz w:val="24"/>
          <w:szCs w:val="24"/>
        </w:rPr>
      </w:pPr>
      <w:r w:rsidRPr="00E20534">
        <w:rPr>
          <w:rFonts w:ascii="Verdana" w:hAnsi="Verdana" w:cs="Arial"/>
          <w:sz w:val="24"/>
          <w:szCs w:val="24"/>
        </w:rPr>
        <w:t>The</w:t>
      </w:r>
      <w:r>
        <w:rPr>
          <w:rFonts w:ascii="Verdana" w:hAnsi="Verdana" w:cs="Arial"/>
          <w:sz w:val="24"/>
          <w:szCs w:val="24"/>
        </w:rPr>
        <w:t xml:space="preserve"> chart </w:t>
      </w:r>
      <w:r w:rsidR="000B37BA">
        <w:rPr>
          <w:rFonts w:ascii="Verdana" w:hAnsi="Verdana" w:cs="Arial"/>
          <w:sz w:val="24"/>
          <w:szCs w:val="24"/>
        </w:rPr>
        <w:t>overleaf</w:t>
      </w:r>
      <w:r>
        <w:rPr>
          <w:rFonts w:ascii="Verdana" w:hAnsi="Verdana" w:cs="Arial"/>
          <w:sz w:val="24"/>
          <w:szCs w:val="24"/>
        </w:rPr>
        <w:t xml:space="preserve"> demonstrates Red performance alongside the range of response times that have been achieved.  The lack of delivery of the target has been well documented, however committee members should note the increasing response times that underpin this</w:t>
      </w:r>
      <w:r w:rsidR="00BB724D">
        <w:rPr>
          <w:rFonts w:ascii="Verdana" w:hAnsi="Verdana" w:cs="Arial"/>
          <w:sz w:val="24"/>
          <w:szCs w:val="24"/>
        </w:rPr>
        <w:t>.</w:t>
      </w:r>
      <w:r w:rsidRPr="0013017B">
        <w:rPr>
          <w:rFonts w:ascii="Verdana" w:hAnsi="Verdana" w:cs="Arial"/>
          <w:sz w:val="24"/>
          <w:szCs w:val="24"/>
        </w:rPr>
        <w:t xml:space="preserve"> </w:t>
      </w:r>
    </w:p>
    <w:p w14:paraId="4C327F08" w14:textId="2786DEE6" w:rsidR="000B37BA" w:rsidRDefault="000B37BA" w:rsidP="00736C55">
      <w:pPr>
        <w:spacing w:after="0" w:line="240" w:lineRule="auto"/>
        <w:jc w:val="both"/>
        <w:rPr>
          <w:rFonts w:ascii="Verdana" w:hAnsi="Verdana" w:cs="Arial"/>
          <w:b/>
          <w:sz w:val="24"/>
          <w:szCs w:val="24"/>
        </w:rPr>
      </w:pPr>
    </w:p>
    <w:p w14:paraId="7C21F5AB" w14:textId="3DDA9257" w:rsidR="00696426" w:rsidRDefault="00696426" w:rsidP="00736C55">
      <w:pPr>
        <w:spacing w:after="0" w:line="240" w:lineRule="auto"/>
        <w:jc w:val="both"/>
        <w:rPr>
          <w:rFonts w:ascii="Verdana" w:hAnsi="Verdana" w:cs="Arial"/>
          <w:b/>
          <w:sz w:val="24"/>
          <w:szCs w:val="24"/>
        </w:rPr>
      </w:pPr>
    </w:p>
    <w:p w14:paraId="052CD8C5" w14:textId="2484A3C8" w:rsidR="00696426" w:rsidRDefault="00696426" w:rsidP="00736C55">
      <w:pPr>
        <w:spacing w:after="0" w:line="240" w:lineRule="auto"/>
        <w:jc w:val="both"/>
        <w:rPr>
          <w:rFonts w:ascii="Verdana" w:hAnsi="Verdana" w:cs="Arial"/>
          <w:b/>
          <w:sz w:val="24"/>
          <w:szCs w:val="24"/>
        </w:rPr>
      </w:pPr>
    </w:p>
    <w:p w14:paraId="0F8BFB90" w14:textId="083E76DE" w:rsidR="00696426" w:rsidRDefault="00696426" w:rsidP="00736C55">
      <w:pPr>
        <w:spacing w:after="0" w:line="240" w:lineRule="auto"/>
        <w:jc w:val="both"/>
        <w:rPr>
          <w:rFonts w:ascii="Verdana" w:hAnsi="Verdana" w:cs="Arial"/>
          <w:b/>
          <w:sz w:val="24"/>
          <w:szCs w:val="24"/>
        </w:rPr>
      </w:pPr>
    </w:p>
    <w:p w14:paraId="5F62D4EC" w14:textId="6D8F5D5D" w:rsidR="00696426" w:rsidRDefault="00696426" w:rsidP="00736C55">
      <w:pPr>
        <w:spacing w:after="0" w:line="240" w:lineRule="auto"/>
        <w:jc w:val="both"/>
        <w:rPr>
          <w:rFonts w:ascii="Verdana" w:hAnsi="Verdana" w:cs="Arial"/>
          <w:b/>
          <w:sz w:val="24"/>
          <w:szCs w:val="24"/>
        </w:rPr>
      </w:pPr>
    </w:p>
    <w:p w14:paraId="2FFDADC0" w14:textId="31FF670F" w:rsidR="00696426" w:rsidRDefault="00696426" w:rsidP="00736C55">
      <w:pPr>
        <w:spacing w:after="0" w:line="240" w:lineRule="auto"/>
        <w:jc w:val="both"/>
        <w:rPr>
          <w:rFonts w:ascii="Verdana" w:hAnsi="Verdana" w:cs="Arial"/>
          <w:b/>
          <w:sz w:val="24"/>
          <w:szCs w:val="24"/>
        </w:rPr>
      </w:pPr>
    </w:p>
    <w:p w14:paraId="2E2168CA" w14:textId="52BDEC04" w:rsidR="00696426" w:rsidRDefault="00696426" w:rsidP="00736C55">
      <w:pPr>
        <w:spacing w:after="0" w:line="240" w:lineRule="auto"/>
        <w:jc w:val="both"/>
        <w:rPr>
          <w:rFonts w:ascii="Verdana" w:hAnsi="Verdana" w:cs="Arial"/>
          <w:b/>
          <w:sz w:val="24"/>
          <w:szCs w:val="24"/>
        </w:rPr>
      </w:pPr>
    </w:p>
    <w:p w14:paraId="5B143F1A" w14:textId="32C5A6A2" w:rsidR="00696426" w:rsidRDefault="00696426" w:rsidP="00736C55">
      <w:pPr>
        <w:spacing w:after="0" w:line="240" w:lineRule="auto"/>
        <w:jc w:val="both"/>
        <w:rPr>
          <w:rFonts w:ascii="Verdana" w:hAnsi="Verdana" w:cs="Arial"/>
          <w:b/>
          <w:sz w:val="24"/>
          <w:szCs w:val="24"/>
        </w:rPr>
      </w:pPr>
    </w:p>
    <w:p w14:paraId="639654B0" w14:textId="193BDADA" w:rsidR="00696426" w:rsidRDefault="00696426" w:rsidP="00736C55">
      <w:pPr>
        <w:spacing w:after="0" w:line="240" w:lineRule="auto"/>
        <w:jc w:val="both"/>
        <w:rPr>
          <w:rFonts w:ascii="Verdana" w:hAnsi="Verdana" w:cs="Arial"/>
          <w:b/>
          <w:sz w:val="24"/>
          <w:szCs w:val="24"/>
        </w:rPr>
      </w:pPr>
    </w:p>
    <w:p w14:paraId="28479ACA" w14:textId="5E09F6B2" w:rsidR="00696426" w:rsidRDefault="00696426" w:rsidP="00736C55">
      <w:pPr>
        <w:spacing w:after="0" w:line="240" w:lineRule="auto"/>
        <w:jc w:val="both"/>
        <w:rPr>
          <w:rFonts w:ascii="Verdana" w:hAnsi="Verdana" w:cs="Arial"/>
          <w:b/>
          <w:sz w:val="24"/>
          <w:szCs w:val="24"/>
        </w:rPr>
      </w:pPr>
    </w:p>
    <w:p w14:paraId="3F49F729" w14:textId="139BBA56" w:rsidR="00696426" w:rsidRDefault="00696426" w:rsidP="00736C55">
      <w:pPr>
        <w:spacing w:after="0" w:line="240" w:lineRule="auto"/>
        <w:jc w:val="both"/>
        <w:rPr>
          <w:rFonts w:ascii="Verdana" w:hAnsi="Verdana" w:cs="Arial"/>
          <w:b/>
          <w:sz w:val="24"/>
          <w:szCs w:val="24"/>
        </w:rPr>
      </w:pPr>
    </w:p>
    <w:p w14:paraId="584831EF" w14:textId="64B07C9B" w:rsidR="00696426" w:rsidRDefault="00696426" w:rsidP="00736C55">
      <w:pPr>
        <w:spacing w:after="0" w:line="240" w:lineRule="auto"/>
        <w:jc w:val="both"/>
        <w:rPr>
          <w:rFonts w:ascii="Verdana" w:hAnsi="Verdana" w:cs="Arial"/>
          <w:b/>
          <w:sz w:val="24"/>
          <w:szCs w:val="24"/>
        </w:rPr>
      </w:pPr>
    </w:p>
    <w:p w14:paraId="61A93DE4" w14:textId="34B85023" w:rsidR="00696426" w:rsidRDefault="00696426" w:rsidP="00736C55">
      <w:pPr>
        <w:spacing w:after="0" w:line="240" w:lineRule="auto"/>
        <w:jc w:val="both"/>
        <w:rPr>
          <w:rFonts w:ascii="Verdana" w:hAnsi="Verdana" w:cs="Arial"/>
          <w:b/>
          <w:sz w:val="24"/>
          <w:szCs w:val="24"/>
        </w:rPr>
      </w:pPr>
    </w:p>
    <w:p w14:paraId="1DE70F4E" w14:textId="4442ECD7" w:rsidR="00696426" w:rsidRDefault="00696426" w:rsidP="00736C55">
      <w:pPr>
        <w:spacing w:after="0" w:line="240" w:lineRule="auto"/>
        <w:jc w:val="both"/>
        <w:rPr>
          <w:rFonts w:ascii="Verdana" w:hAnsi="Verdana" w:cs="Arial"/>
          <w:b/>
          <w:sz w:val="24"/>
          <w:szCs w:val="24"/>
        </w:rPr>
      </w:pPr>
    </w:p>
    <w:p w14:paraId="5684D536" w14:textId="40F4620B" w:rsidR="00696426" w:rsidRDefault="00696426" w:rsidP="00736C55">
      <w:pPr>
        <w:spacing w:after="0" w:line="240" w:lineRule="auto"/>
        <w:jc w:val="both"/>
        <w:rPr>
          <w:rFonts w:ascii="Verdana" w:hAnsi="Verdana" w:cs="Arial"/>
          <w:b/>
          <w:sz w:val="24"/>
          <w:szCs w:val="24"/>
        </w:rPr>
      </w:pPr>
    </w:p>
    <w:p w14:paraId="7A620946" w14:textId="1E0AB4FF" w:rsidR="00696426" w:rsidRDefault="00696426" w:rsidP="00736C55">
      <w:pPr>
        <w:spacing w:after="0" w:line="240" w:lineRule="auto"/>
        <w:jc w:val="both"/>
        <w:rPr>
          <w:rFonts w:ascii="Verdana" w:hAnsi="Verdana" w:cs="Arial"/>
          <w:b/>
          <w:sz w:val="24"/>
          <w:szCs w:val="24"/>
        </w:rPr>
      </w:pPr>
    </w:p>
    <w:p w14:paraId="1BCE6A23" w14:textId="58CA8FD7" w:rsidR="00696426" w:rsidRDefault="00696426" w:rsidP="00736C55">
      <w:pPr>
        <w:spacing w:after="0" w:line="240" w:lineRule="auto"/>
        <w:jc w:val="both"/>
        <w:rPr>
          <w:rFonts w:ascii="Verdana" w:hAnsi="Verdana" w:cs="Arial"/>
          <w:b/>
          <w:sz w:val="24"/>
          <w:szCs w:val="24"/>
        </w:rPr>
      </w:pPr>
    </w:p>
    <w:p w14:paraId="6DFCFDC0" w14:textId="1D9F9601" w:rsidR="00696426" w:rsidRDefault="00696426" w:rsidP="00736C55">
      <w:pPr>
        <w:spacing w:after="0" w:line="240" w:lineRule="auto"/>
        <w:jc w:val="both"/>
        <w:rPr>
          <w:rFonts w:ascii="Verdana" w:hAnsi="Verdana" w:cs="Arial"/>
          <w:b/>
          <w:sz w:val="24"/>
          <w:szCs w:val="24"/>
        </w:rPr>
      </w:pPr>
    </w:p>
    <w:p w14:paraId="0E4A6388" w14:textId="77777777" w:rsidR="00696426" w:rsidRPr="00E20534" w:rsidRDefault="00696426" w:rsidP="00736C55">
      <w:pPr>
        <w:spacing w:after="0" w:line="240" w:lineRule="auto"/>
        <w:jc w:val="both"/>
        <w:rPr>
          <w:rFonts w:ascii="Verdana" w:hAnsi="Verdana" w:cs="Arial"/>
          <w:b/>
          <w:sz w:val="24"/>
          <w:szCs w:val="24"/>
        </w:rPr>
      </w:pPr>
    </w:p>
    <w:p w14:paraId="4219503B" w14:textId="77777777" w:rsidR="00E20534" w:rsidRPr="00E20534" w:rsidRDefault="00E20534" w:rsidP="00736C55">
      <w:pPr>
        <w:spacing w:after="0" w:line="240" w:lineRule="auto"/>
        <w:jc w:val="both"/>
        <w:rPr>
          <w:rFonts w:ascii="Verdana" w:hAnsi="Verdana" w:cs="Arial"/>
          <w:b/>
          <w:sz w:val="24"/>
          <w:szCs w:val="24"/>
        </w:rPr>
      </w:pPr>
      <w:r w:rsidRPr="00E20534">
        <w:rPr>
          <w:rFonts w:ascii="Verdana" w:hAnsi="Verdana" w:cs="Arial"/>
          <w:b/>
          <w:sz w:val="24"/>
          <w:szCs w:val="24"/>
        </w:rPr>
        <w:lastRenderedPageBreak/>
        <w:t xml:space="preserve">Chart 5 – Red Response and Performance </w:t>
      </w:r>
    </w:p>
    <w:p w14:paraId="6027BE93" w14:textId="77777777" w:rsidR="00E20534" w:rsidRPr="00E20534" w:rsidRDefault="00E20534" w:rsidP="00736C55">
      <w:pPr>
        <w:spacing w:after="0" w:line="240" w:lineRule="auto"/>
        <w:jc w:val="both"/>
        <w:rPr>
          <w:rFonts w:ascii="Verdana" w:hAnsi="Verdana" w:cs="Arial"/>
          <w:sz w:val="14"/>
          <w:szCs w:val="24"/>
        </w:rPr>
      </w:pPr>
    </w:p>
    <w:p w14:paraId="6FC6F0C1" w14:textId="3C78A4BE" w:rsidR="00A642D0" w:rsidRDefault="000B37BA" w:rsidP="00736C55">
      <w:pPr>
        <w:spacing w:after="0" w:line="240" w:lineRule="auto"/>
        <w:jc w:val="both"/>
        <w:rPr>
          <w:rFonts w:ascii="Verdana" w:hAnsi="Verdana" w:cs="Arial"/>
          <w:sz w:val="24"/>
          <w:szCs w:val="24"/>
        </w:rPr>
      </w:pPr>
      <w:r>
        <w:rPr>
          <w:rFonts w:ascii="Verdana" w:hAnsi="Verdana" w:cs="Arial"/>
          <w:noProof/>
          <w:sz w:val="24"/>
          <w:szCs w:val="24"/>
          <w:lang w:val="en-GB" w:eastAsia="en-GB"/>
        </w:rPr>
        <w:drawing>
          <wp:inline distT="0" distB="0" distL="0" distR="0" wp14:anchorId="17A5F87D" wp14:editId="7B6A261F">
            <wp:extent cx="6685509" cy="3578860"/>
            <wp:effectExtent l="0" t="0" r="127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686931" cy="3579621"/>
                    </a:xfrm>
                    <a:prstGeom prst="rect">
                      <a:avLst/>
                    </a:prstGeom>
                    <a:noFill/>
                  </pic:spPr>
                </pic:pic>
              </a:graphicData>
            </a:graphic>
          </wp:inline>
        </w:drawing>
      </w:r>
    </w:p>
    <w:p w14:paraId="3E0F16C5" w14:textId="77777777" w:rsidR="00813801" w:rsidRDefault="00813801" w:rsidP="00736C55">
      <w:pPr>
        <w:spacing w:after="0" w:line="240" w:lineRule="auto"/>
        <w:jc w:val="both"/>
        <w:rPr>
          <w:rFonts w:ascii="Verdana" w:hAnsi="Verdana" w:cs="Arial"/>
          <w:sz w:val="24"/>
          <w:szCs w:val="24"/>
        </w:rPr>
      </w:pPr>
    </w:p>
    <w:p w14:paraId="63E96ABE" w14:textId="6FA906DF" w:rsidR="00193A68" w:rsidRDefault="00E20534" w:rsidP="00E20534">
      <w:pPr>
        <w:pStyle w:val="ListParagraph"/>
        <w:numPr>
          <w:ilvl w:val="1"/>
          <w:numId w:val="1"/>
        </w:numPr>
        <w:spacing w:after="0" w:line="240" w:lineRule="auto"/>
        <w:jc w:val="both"/>
        <w:rPr>
          <w:rFonts w:ascii="Verdana" w:hAnsi="Verdana" w:cs="Arial"/>
          <w:sz w:val="24"/>
          <w:szCs w:val="24"/>
        </w:rPr>
      </w:pPr>
      <w:r w:rsidRPr="00E20534">
        <w:rPr>
          <w:rFonts w:ascii="Verdana" w:hAnsi="Verdana" w:cs="Arial"/>
          <w:sz w:val="24"/>
          <w:szCs w:val="24"/>
        </w:rPr>
        <w:t>The char</w:t>
      </w:r>
      <w:r>
        <w:rPr>
          <w:rFonts w:ascii="Verdana" w:hAnsi="Verdana" w:cs="Arial"/>
          <w:sz w:val="24"/>
          <w:szCs w:val="24"/>
        </w:rPr>
        <w:t>t below shows the response times for Amber patien</w:t>
      </w:r>
      <w:r w:rsidR="00193A68">
        <w:rPr>
          <w:rFonts w:ascii="Verdana" w:hAnsi="Verdana" w:cs="Arial"/>
          <w:sz w:val="24"/>
          <w:szCs w:val="24"/>
        </w:rPr>
        <w:t xml:space="preserve">ts. Whilst there is no time target for Amber patients, </w:t>
      </w:r>
      <w:r w:rsidR="009E5880">
        <w:rPr>
          <w:rFonts w:ascii="Verdana" w:hAnsi="Verdana" w:cs="Arial"/>
          <w:sz w:val="24"/>
          <w:szCs w:val="24"/>
        </w:rPr>
        <w:t>it’s</w:t>
      </w:r>
      <w:r w:rsidR="00193A68">
        <w:rPr>
          <w:rFonts w:ascii="Verdana" w:hAnsi="Verdana" w:cs="Arial"/>
          <w:sz w:val="24"/>
          <w:szCs w:val="24"/>
        </w:rPr>
        <w:t xml:space="preserve"> accepted that th</w:t>
      </w:r>
      <w:r w:rsidR="00A46D57">
        <w:rPr>
          <w:rFonts w:ascii="Verdana" w:hAnsi="Verdana" w:cs="Arial"/>
          <w:sz w:val="24"/>
          <w:szCs w:val="24"/>
        </w:rPr>
        <w:t xml:space="preserve">ese </w:t>
      </w:r>
      <w:r w:rsidR="00193A68">
        <w:rPr>
          <w:rFonts w:ascii="Verdana" w:hAnsi="Verdana" w:cs="Arial"/>
          <w:sz w:val="24"/>
          <w:szCs w:val="24"/>
        </w:rPr>
        <w:t>patient</w:t>
      </w:r>
      <w:r w:rsidR="00A46D57">
        <w:rPr>
          <w:rFonts w:ascii="Verdana" w:hAnsi="Verdana" w:cs="Arial"/>
          <w:sz w:val="24"/>
          <w:szCs w:val="24"/>
        </w:rPr>
        <w:t>s</w:t>
      </w:r>
      <w:r w:rsidR="00193A68">
        <w:rPr>
          <w:rFonts w:ascii="Verdana" w:hAnsi="Verdana" w:cs="Arial"/>
          <w:sz w:val="24"/>
          <w:szCs w:val="24"/>
        </w:rPr>
        <w:t xml:space="preserve"> still require a timely response. The current response times for this </w:t>
      </w:r>
      <w:r w:rsidR="000A38A0">
        <w:rPr>
          <w:rFonts w:ascii="Verdana" w:hAnsi="Verdana" w:cs="Arial"/>
          <w:sz w:val="24"/>
          <w:szCs w:val="24"/>
        </w:rPr>
        <w:t>category are</w:t>
      </w:r>
      <w:r w:rsidR="00193A68">
        <w:rPr>
          <w:rFonts w:ascii="Verdana" w:hAnsi="Verdana" w:cs="Arial"/>
          <w:sz w:val="24"/>
          <w:szCs w:val="24"/>
        </w:rPr>
        <w:t xml:space="preserve"> significantly above the level that would be considered appropriate.</w:t>
      </w:r>
    </w:p>
    <w:p w14:paraId="0CB0D970" w14:textId="77777777" w:rsidR="00E20534" w:rsidRDefault="00193A68" w:rsidP="00193A68">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14:paraId="77924C11" w14:textId="77777777" w:rsidR="00193A68" w:rsidRDefault="00193A68"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key to delivery of appropriate response within Amber is the availability of ambulance resource. The dev</w:t>
      </w:r>
      <w:r w:rsidR="000A38A0">
        <w:rPr>
          <w:rFonts w:ascii="Verdana" w:hAnsi="Verdana" w:cs="Arial"/>
          <w:sz w:val="24"/>
          <w:szCs w:val="24"/>
        </w:rPr>
        <w:t xml:space="preserve">elopment of the ambulance </w:t>
      </w:r>
      <w:proofErr w:type="spellStart"/>
      <w:r w:rsidR="000A38A0">
        <w:rPr>
          <w:rFonts w:ascii="Verdana" w:hAnsi="Verdana" w:cs="Arial"/>
          <w:sz w:val="24"/>
          <w:szCs w:val="24"/>
        </w:rPr>
        <w:t>utilis</w:t>
      </w:r>
      <w:r>
        <w:rPr>
          <w:rFonts w:ascii="Verdana" w:hAnsi="Verdana" w:cs="Arial"/>
          <w:sz w:val="24"/>
          <w:szCs w:val="24"/>
        </w:rPr>
        <w:t>ation</w:t>
      </w:r>
      <w:proofErr w:type="spellEnd"/>
      <w:r>
        <w:rPr>
          <w:rFonts w:ascii="Verdana" w:hAnsi="Verdana" w:cs="Arial"/>
          <w:sz w:val="24"/>
          <w:szCs w:val="24"/>
        </w:rPr>
        <w:t xml:space="preserve"> metric will be a key enabler for the committee and operational teams to understand and improve this area of response. </w:t>
      </w:r>
    </w:p>
    <w:p w14:paraId="5FE422AE" w14:textId="349EE085" w:rsidR="0013017B" w:rsidRDefault="0013017B" w:rsidP="00736C55">
      <w:pPr>
        <w:spacing w:after="0" w:line="240" w:lineRule="auto"/>
        <w:jc w:val="both"/>
        <w:rPr>
          <w:rFonts w:ascii="Verdana" w:hAnsi="Verdana" w:cs="Arial"/>
          <w:sz w:val="24"/>
          <w:szCs w:val="24"/>
        </w:rPr>
      </w:pPr>
    </w:p>
    <w:p w14:paraId="4E1825FB" w14:textId="70996EA2" w:rsidR="000B37BA" w:rsidRDefault="000B37BA" w:rsidP="00736C55">
      <w:pPr>
        <w:spacing w:after="0" w:line="240" w:lineRule="auto"/>
        <w:jc w:val="both"/>
        <w:rPr>
          <w:rFonts w:ascii="Verdana" w:hAnsi="Verdana" w:cs="Arial"/>
          <w:b/>
          <w:sz w:val="24"/>
          <w:szCs w:val="24"/>
        </w:rPr>
      </w:pPr>
    </w:p>
    <w:p w14:paraId="4936393B" w14:textId="661A6BE4" w:rsidR="00605846" w:rsidRDefault="00605846" w:rsidP="00736C55">
      <w:pPr>
        <w:spacing w:after="0" w:line="240" w:lineRule="auto"/>
        <w:jc w:val="both"/>
        <w:rPr>
          <w:rFonts w:ascii="Verdana" w:hAnsi="Verdana" w:cs="Arial"/>
          <w:b/>
          <w:sz w:val="24"/>
          <w:szCs w:val="24"/>
        </w:rPr>
      </w:pPr>
    </w:p>
    <w:p w14:paraId="1EA9E95D" w14:textId="44D6A01B" w:rsidR="00605846" w:rsidRDefault="00605846" w:rsidP="00736C55">
      <w:pPr>
        <w:spacing w:after="0" w:line="240" w:lineRule="auto"/>
        <w:jc w:val="both"/>
        <w:rPr>
          <w:rFonts w:ascii="Verdana" w:hAnsi="Verdana" w:cs="Arial"/>
          <w:b/>
          <w:sz w:val="24"/>
          <w:szCs w:val="24"/>
        </w:rPr>
      </w:pPr>
    </w:p>
    <w:p w14:paraId="78C914A1" w14:textId="36EC8846" w:rsidR="00605846" w:rsidRDefault="00605846" w:rsidP="00736C55">
      <w:pPr>
        <w:spacing w:after="0" w:line="240" w:lineRule="auto"/>
        <w:jc w:val="both"/>
        <w:rPr>
          <w:rFonts w:ascii="Verdana" w:hAnsi="Verdana" w:cs="Arial"/>
          <w:b/>
          <w:sz w:val="24"/>
          <w:szCs w:val="24"/>
        </w:rPr>
      </w:pPr>
    </w:p>
    <w:p w14:paraId="2B34C544" w14:textId="174AAD4A" w:rsidR="00605846" w:rsidRDefault="00605846" w:rsidP="00736C55">
      <w:pPr>
        <w:spacing w:after="0" w:line="240" w:lineRule="auto"/>
        <w:jc w:val="both"/>
        <w:rPr>
          <w:rFonts w:ascii="Verdana" w:hAnsi="Verdana" w:cs="Arial"/>
          <w:b/>
          <w:sz w:val="24"/>
          <w:szCs w:val="24"/>
        </w:rPr>
      </w:pPr>
    </w:p>
    <w:p w14:paraId="26E6C11B" w14:textId="29037536" w:rsidR="00605846" w:rsidRDefault="00605846" w:rsidP="00736C55">
      <w:pPr>
        <w:spacing w:after="0" w:line="240" w:lineRule="auto"/>
        <w:jc w:val="both"/>
        <w:rPr>
          <w:rFonts w:ascii="Verdana" w:hAnsi="Verdana" w:cs="Arial"/>
          <w:b/>
          <w:sz w:val="24"/>
          <w:szCs w:val="24"/>
        </w:rPr>
      </w:pPr>
    </w:p>
    <w:p w14:paraId="04B44E6B" w14:textId="685778CE" w:rsidR="00605846" w:rsidRDefault="00605846" w:rsidP="00736C55">
      <w:pPr>
        <w:spacing w:after="0" w:line="240" w:lineRule="auto"/>
        <w:jc w:val="both"/>
        <w:rPr>
          <w:rFonts w:ascii="Verdana" w:hAnsi="Verdana" w:cs="Arial"/>
          <w:b/>
          <w:sz w:val="24"/>
          <w:szCs w:val="24"/>
        </w:rPr>
      </w:pPr>
    </w:p>
    <w:p w14:paraId="7EC2570A" w14:textId="6E78ADDA" w:rsidR="00605846" w:rsidRDefault="00605846" w:rsidP="00736C55">
      <w:pPr>
        <w:spacing w:after="0" w:line="240" w:lineRule="auto"/>
        <w:jc w:val="both"/>
        <w:rPr>
          <w:rFonts w:ascii="Verdana" w:hAnsi="Verdana" w:cs="Arial"/>
          <w:b/>
          <w:sz w:val="24"/>
          <w:szCs w:val="24"/>
        </w:rPr>
      </w:pPr>
    </w:p>
    <w:p w14:paraId="26B2787C" w14:textId="7A44FD52" w:rsidR="00605846" w:rsidRDefault="00605846" w:rsidP="00736C55">
      <w:pPr>
        <w:spacing w:after="0" w:line="240" w:lineRule="auto"/>
        <w:jc w:val="both"/>
        <w:rPr>
          <w:rFonts w:ascii="Verdana" w:hAnsi="Verdana" w:cs="Arial"/>
          <w:b/>
          <w:sz w:val="24"/>
          <w:szCs w:val="24"/>
        </w:rPr>
      </w:pPr>
    </w:p>
    <w:p w14:paraId="43B71CD0" w14:textId="77777777" w:rsidR="00605846" w:rsidRDefault="00605846" w:rsidP="00736C55">
      <w:pPr>
        <w:spacing w:after="0" w:line="240" w:lineRule="auto"/>
        <w:jc w:val="both"/>
        <w:rPr>
          <w:rFonts w:ascii="Verdana" w:hAnsi="Verdana" w:cs="Arial"/>
          <w:b/>
          <w:sz w:val="24"/>
          <w:szCs w:val="24"/>
        </w:rPr>
      </w:pPr>
    </w:p>
    <w:p w14:paraId="4CA20C70" w14:textId="77777777" w:rsidR="00830F84" w:rsidRDefault="00830F84" w:rsidP="00736C55">
      <w:pPr>
        <w:spacing w:after="0" w:line="240" w:lineRule="auto"/>
        <w:jc w:val="both"/>
        <w:rPr>
          <w:rFonts w:ascii="Verdana" w:hAnsi="Verdana" w:cs="Arial"/>
          <w:b/>
          <w:sz w:val="24"/>
          <w:szCs w:val="24"/>
        </w:rPr>
      </w:pPr>
    </w:p>
    <w:p w14:paraId="63EE0619" w14:textId="5995B8EC" w:rsidR="00E20534" w:rsidRPr="00E20534" w:rsidRDefault="00E20534" w:rsidP="00736C55">
      <w:pPr>
        <w:spacing w:after="0" w:line="240" w:lineRule="auto"/>
        <w:jc w:val="both"/>
        <w:rPr>
          <w:rFonts w:ascii="Verdana" w:hAnsi="Verdana" w:cs="Arial"/>
          <w:b/>
          <w:sz w:val="24"/>
          <w:szCs w:val="24"/>
        </w:rPr>
      </w:pPr>
      <w:r w:rsidRPr="00E20534">
        <w:rPr>
          <w:rFonts w:ascii="Verdana" w:hAnsi="Verdana" w:cs="Arial"/>
          <w:b/>
          <w:sz w:val="24"/>
          <w:szCs w:val="24"/>
        </w:rPr>
        <w:lastRenderedPageBreak/>
        <w:t xml:space="preserve">Chart 6 – Amber responsiveness </w:t>
      </w:r>
    </w:p>
    <w:p w14:paraId="3D6CC712" w14:textId="77777777" w:rsidR="00E20534" w:rsidRPr="00E20534" w:rsidRDefault="00E20534" w:rsidP="00736C55">
      <w:pPr>
        <w:spacing w:after="0" w:line="240" w:lineRule="auto"/>
        <w:jc w:val="both"/>
        <w:rPr>
          <w:rFonts w:ascii="Verdana" w:hAnsi="Verdana" w:cs="Arial"/>
          <w:sz w:val="14"/>
          <w:szCs w:val="24"/>
        </w:rPr>
      </w:pPr>
    </w:p>
    <w:p w14:paraId="111DDD27" w14:textId="0AB8D97E" w:rsidR="007562FB" w:rsidRDefault="000B37BA" w:rsidP="007562FB">
      <w:pPr>
        <w:spacing w:after="0" w:line="240" w:lineRule="auto"/>
        <w:jc w:val="both"/>
        <w:rPr>
          <w:rFonts w:ascii="Verdana" w:hAnsi="Verdana" w:cs="Arial"/>
          <w:sz w:val="24"/>
          <w:szCs w:val="24"/>
        </w:rPr>
      </w:pPr>
      <w:r>
        <w:rPr>
          <w:rFonts w:ascii="Verdana" w:hAnsi="Verdana" w:cs="Arial"/>
          <w:noProof/>
          <w:sz w:val="24"/>
          <w:szCs w:val="24"/>
          <w:lang w:val="en-GB" w:eastAsia="en-GB"/>
        </w:rPr>
        <w:drawing>
          <wp:inline distT="0" distB="0" distL="0" distR="0" wp14:anchorId="5FD1409C" wp14:editId="790408AD">
            <wp:extent cx="6254115" cy="2889504"/>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64267" cy="2894194"/>
                    </a:xfrm>
                    <a:prstGeom prst="rect">
                      <a:avLst/>
                    </a:prstGeom>
                    <a:noFill/>
                  </pic:spPr>
                </pic:pic>
              </a:graphicData>
            </a:graphic>
          </wp:inline>
        </w:drawing>
      </w:r>
    </w:p>
    <w:p w14:paraId="41B9CBF4" w14:textId="77777777" w:rsidR="00193A68" w:rsidRDefault="00193A68" w:rsidP="007562FB">
      <w:pPr>
        <w:spacing w:after="0" w:line="240" w:lineRule="auto"/>
        <w:jc w:val="both"/>
        <w:rPr>
          <w:rFonts w:ascii="Verdana" w:hAnsi="Verdana" w:cs="Arial"/>
          <w:sz w:val="24"/>
          <w:szCs w:val="24"/>
        </w:rPr>
      </w:pPr>
    </w:p>
    <w:p w14:paraId="0FD21E9E" w14:textId="77777777" w:rsidR="00193A68" w:rsidRPr="00193A68" w:rsidRDefault="000A38A0" w:rsidP="00193A68">
      <w:pPr>
        <w:pStyle w:val="ListParagraph"/>
        <w:numPr>
          <w:ilvl w:val="1"/>
          <w:numId w:val="1"/>
        </w:numPr>
        <w:spacing w:after="0" w:line="240" w:lineRule="auto"/>
        <w:jc w:val="both"/>
        <w:rPr>
          <w:rFonts w:ascii="Verdana" w:hAnsi="Verdana" w:cs="Arial"/>
          <w:sz w:val="24"/>
          <w:szCs w:val="24"/>
        </w:rPr>
      </w:pPr>
      <w:proofErr w:type="spellStart"/>
      <w:r>
        <w:rPr>
          <w:rFonts w:ascii="Verdana" w:hAnsi="Verdana" w:cs="Arial"/>
          <w:sz w:val="24"/>
          <w:szCs w:val="24"/>
        </w:rPr>
        <w:t>Optimis</w:t>
      </w:r>
      <w:r w:rsidR="00193A68">
        <w:rPr>
          <w:rFonts w:ascii="Verdana" w:hAnsi="Verdana" w:cs="Arial"/>
          <w:sz w:val="24"/>
          <w:szCs w:val="24"/>
        </w:rPr>
        <w:t>ing</w:t>
      </w:r>
      <w:proofErr w:type="spellEnd"/>
      <w:r w:rsidR="00193A68">
        <w:rPr>
          <w:rFonts w:ascii="Verdana" w:hAnsi="Verdana" w:cs="Arial"/>
          <w:sz w:val="24"/>
          <w:szCs w:val="24"/>
        </w:rPr>
        <w:t xml:space="preserve"> conveyance is a key aim of the urgent and emergency care </w:t>
      </w:r>
      <w:proofErr w:type="spellStart"/>
      <w:r w:rsidR="00193A68">
        <w:rPr>
          <w:rFonts w:ascii="Verdana" w:hAnsi="Verdana" w:cs="Arial"/>
          <w:sz w:val="24"/>
          <w:szCs w:val="24"/>
        </w:rPr>
        <w:t>programme</w:t>
      </w:r>
      <w:proofErr w:type="spellEnd"/>
      <w:r w:rsidR="00193A68">
        <w:rPr>
          <w:rFonts w:ascii="Verdana" w:hAnsi="Verdana" w:cs="Arial"/>
          <w:sz w:val="24"/>
          <w:szCs w:val="24"/>
        </w:rPr>
        <w:t xml:space="preserve">. Whilst the chart below shows a </w:t>
      </w:r>
      <w:r w:rsidR="001C64BB">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0AED581C" w14:textId="77777777" w:rsidR="00193A68" w:rsidRPr="00193A68" w:rsidRDefault="00193A68" w:rsidP="00193A68">
      <w:pPr>
        <w:spacing w:after="0" w:line="240" w:lineRule="auto"/>
        <w:jc w:val="both"/>
        <w:rPr>
          <w:rFonts w:ascii="Verdana" w:hAnsi="Verdana" w:cs="Arial"/>
          <w:b/>
          <w:sz w:val="24"/>
          <w:szCs w:val="24"/>
        </w:rPr>
      </w:pPr>
    </w:p>
    <w:p w14:paraId="4E59F34D" w14:textId="77777777" w:rsidR="00193A68" w:rsidRDefault="00193A68" w:rsidP="00193A68">
      <w:pPr>
        <w:spacing w:after="0" w:line="240" w:lineRule="auto"/>
        <w:jc w:val="both"/>
        <w:rPr>
          <w:rFonts w:ascii="Verdana" w:hAnsi="Verdana" w:cs="Arial"/>
          <w:b/>
          <w:sz w:val="24"/>
          <w:szCs w:val="24"/>
        </w:rPr>
      </w:pPr>
      <w:r w:rsidRPr="00193A68">
        <w:rPr>
          <w:rFonts w:ascii="Verdana" w:hAnsi="Verdana" w:cs="Arial"/>
          <w:b/>
          <w:sz w:val="24"/>
          <w:szCs w:val="24"/>
        </w:rPr>
        <w:t xml:space="preserve">Chart 7 – Conveyance volumes </w:t>
      </w:r>
    </w:p>
    <w:p w14:paraId="6BD7B599" w14:textId="77777777" w:rsidR="00193A68" w:rsidRPr="00193A68" w:rsidRDefault="00193A68" w:rsidP="00193A68">
      <w:pPr>
        <w:spacing w:after="0" w:line="240" w:lineRule="auto"/>
        <w:jc w:val="both"/>
        <w:rPr>
          <w:rFonts w:ascii="Verdana" w:hAnsi="Verdana" w:cs="Arial"/>
          <w:b/>
          <w:sz w:val="14"/>
          <w:szCs w:val="24"/>
        </w:rPr>
      </w:pPr>
    </w:p>
    <w:p w14:paraId="7548FCEF" w14:textId="77777777" w:rsidR="0086043C" w:rsidRPr="0086043C" w:rsidRDefault="0086043C" w:rsidP="0086043C">
      <w:pPr>
        <w:spacing w:after="0" w:line="240" w:lineRule="auto"/>
        <w:rPr>
          <w:rFonts w:ascii="Times New Roman" w:eastAsia="Times New Roman" w:hAnsi="Times New Roman" w:cs="Times New Roman"/>
          <w:sz w:val="24"/>
          <w:szCs w:val="24"/>
          <w:lang w:val="en-GB" w:eastAsia="en-GB"/>
        </w:rPr>
      </w:pPr>
      <w:r w:rsidRPr="0086043C">
        <w:rPr>
          <w:rFonts w:ascii="Verdana" w:hAnsi="Verdana" w:cs="Arial"/>
          <w:noProof/>
          <w:sz w:val="24"/>
          <w:szCs w:val="24"/>
          <w:lang w:val="en-GB" w:eastAsia="en-GB"/>
        </w:rPr>
        <w:drawing>
          <wp:inline distT="0" distB="0" distL="0" distR="0" wp14:anchorId="0C1C4966" wp14:editId="0BFAB96C">
            <wp:extent cx="6171860" cy="2729982"/>
            <wp:effectExtent l="0" t="0" r="635" b="0"/>
            <wp:docPr id="28" name="Picture 28" descr="C:\Users\ro092252\AppData\Local\Microsoft\Windows\INetCache\Content.MSO\6DEA69D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092252\AppData\Local\Microsoft\Windows\INetCache\Content.MSO\6DEA69D0.tmp"/>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02094" cy="2743356"/>
                    </a:xfrm>
                    <a:prstGeom prst="rect">
                      <a:avLst/>
                    </a:prstGeom>
                    <a:noFill/>
                    <a:ln>
                      <a:noFill/>
                    </a:ln>
                  </pic:spPr>
                </pic:pic>
              </a:graphicData>
            </a:graphic>
          </wp:inline>
        </w:drawing>
      </w:r>
    </w:p>
    <w:p w14:paraId="4D5EAC9C" w14:textId="179444B0" w:rsidR="00193A68" w:rsidRDefault="00193A68" w:rsidP="00193A68">
      <w:pPr>
        <w:spacing w:after="0" w:line="240" w:lineRule="auto"/>
        <w:jc w:val="both"/>
        <w:rPr>
          <w:rFonts w:ascii="Verdana" w:hAnsi="Verdana" w:cs="Arial"/>
          <w:sz w:val="24"/>
          <w:szCs w:val="24"/>
        </w:rPr>
      </w:pPr>
    </w:p>
    <w:p w14:paraId="4410CA97" w14:textId="77777777" w:rsidR="001C64BB" w:rsidRDefault="001C64BB" w:rsidP="00193A68">
      <w:pPr>
        <w:spacing w:after="0" w:line="240" w:lineRule="auto"/>
        <w:jc w:val="both"/>
        <w:rPr>
          <w:rFonts w:ascii="Verdana" w:hAnsi="Verdana" w:cs="Arial"/>
          <w:sz w:val="24"/>
          <w:szCs w:val="24"/>
        </w:rPr>
      </w:pPr>
    </w:p>
    <w:p w14:paraId="5338EE9A" w14:textId="08321F80" w:rsidR="001C64BB" w:rsidRDefault="001C64BB" w:rsidP="00193A68">
      <w:pPr>
        <w:spacing w:after="0" w:line="240" w:lineRule="auto"/>
        <w:jc w:val="both"/>
        <w:rPr>
          <w:rFonts w:ascii="Verdana" w:hAnsi="Verdana" w:cs="Arial"/>
          <w:sz w:val="24"/>
          <w:szCs w:val="24"/>
        </w:rPr>
      </w:pPr>
    </w:p>
    <w:p w14:paraId="071462DB" w14:textId="3F4271F4" w:rsidR="00014C1D" w:rsidRPr="0086043C" w:rsidRDefault="001C64BB" w:rsidP="00193A68">
      <w:pPr>
        <w:pStyle w:val="ListParagraph"/>
        <w:numPr>
          <w:ilvl w:val="1"/>
          <w:numId w:val="1"/>
        </w:numPr>
        <w:spacing w:after="0" w:line="240" w:lineRule="auto"/>
        <w:jc w:val="both"/>
        <w:rPr>
          <w:rFonts w:ascii="Verdana" w:hAnsi="Verdana" w:cs="Arial"/>
          <w:sz w:val="24"/>
          <w:szCs w:val="24"/>
        </w:rPr>
      </w:pPr>
      <w:r w:rsidRPr="00605846">
        <w:rPr>
          <w:rFonts w:ascii="Verdana" w:hAnsi="Verdana" w:cs="Arial"/>
          <w:sz w:val="24"/>
          <w:szCs w:val="24"/>
        </w:rPr>
        <w:lastRenderedPageBreak/>
        <w:t xml:space="preserve">The chart below demonstrates the level of lost hours to handover outside </w:t>
      </w:r>
      <w:r w:rsidR="00696426">
        <w:rPr>
          <w:rFonts w:ascii="Verdana" w:hAnsi="Verdana" w:cs="Arial"/>
          <w:sz w:val="24"/>
          <w:szCs w:val="24"/>
        </w:rPr>
        <w:t>emergency departments (</w:t>
      </w:r>
      <w:r w:rsidR="000A38A0" w:rsidRPr="00605846">
        <w:rPr>
          <w:rFonts w:ascii="Verdana" w:hAnsi="Verdana" w:cs="Arial"/>
          <w:sz w:val="24"/>
          <w:szCs w:val="24"/>
        </w:rPr>
        <w:t>ED</w:t>
      </w:r>
      <w:r w:rsidR="00696426">
        <w:rPr>
          <w:rFonts w:ascii="Verdana" w:hAnsi="Verdana" w:cs="Arial"/>
          <w:sz w:val="24"/>
          <w:szCs w:val="24"/>
        </w:rPr>
        <w:t>)</w:t>
      </w:r>
      <w:r w:rsidR="000A38A0" w:rsidRPr="00605846">
        <w:rPr>
          <w:rFonts w:ascii="Verdana" w:hAnsi="Verdana" w:cs="Arial"/>
          <w:sz w:val="24"/>
          <w:szCs w:val="24"/>
        </w:rPr>
        <w:t xml:space="preserve"> </w:t>
      </w:r>
      <w:r w:rsidRPr="00605846">
        <w:rPr>
          <w:rFonts w:ascii="Verdana" w:hAnsi="Verdana" w:cs="Arial"/>
          <w:sz w:val="24"/>
          <w:szCs w:val="24"/>
        </w:rPr>
        <w:t xml:space="preserve">in Wales. </w:t>
      </w:r>
    </w:p>
    <w:p w14:paraId="72FE8CFA" w14:textId="77777777" w:rsidR="00014C1D" w:rsidRDefault="00014C1D" w:rsidP="00193A68">
      <w:pPr>
        <w:spacing w:after="0" w:line="240" w:lineRule="auto"/>
        <w:jc w:val="both"/>
        <w:rPr>
          <w:rFonts w:ascii="Verdana" w:hAnsi="Verdana" w:cs="Arial"/>
          <w:b/>
          <w:sz w:val="24"/>
          <w:szCs w:val="24"/>
        </w:rPr>
      </w:pPr>
    </w:p>
    <w:p w14:paraId="41F52B35" w14:textId="34210D0D" w:rsidR="001C64BB" w:rsidRDefault="001C64BB" w:rsidP="00193A68">
      <w:pPr>
        <w:spacing w:after="0" w:line="240" w:lineRule="auto"/>
        <w:jc w:val="both"/>
        <w:rPr>
          <w:rFonts w:ascii="Verdana" w:hAnsi="Verdana" w:cs="Arial"/>
          <w:b/>
          <w:sz w:val="24"/>
          <w:szCs w:val="24"/>
        </w:rPr>
      </w:pPr>
      <w:r w:rsidRPr="001C64BB">
        <w:rPr>
          <w:rFonts w:ascii="Verdana" w:hAnsi="Verdana" w:cs="Arial"/>
          <w:b/>
          <w:sz w:val="24"/>
          <w:szCs w:val="24"/>
        </w:rPr>
        <w:t xml:space="preserve">Chart 8 – Handover Lost Hours </w:t>
      </w:r>
    </w:p>
    <w:p w14:paraId="7587746E" w14:textId="77777777" w:rsidR="001C64BB" w:rsidRPr="001C64BB" w:rsidRDefault="001C64BB" w:rsidP="00193A68">
      <w:pPr>
        <w:spacing w:after="0" w:line="240" w:lineRule="auto"/>
        <w:jc w:val="both"/>
        <w:rPr>
          <w:rFonts w:ascii="Verdana" w:hAnsi="Verdana" w:cs="Arial"/>
          <w:b/>
          <w:sz w:val="14"/>
          <w:szCs w:val="24"/>
        </w:rPr>
      </w:pPr>
    </w:p>
    <w:p w14:paraId="688A9A8B" w14:textId="2FE70AA9" w:rsidR="001C64BB" w:rsidRDefault="00605846" w:rsidP="00193A68">
      <w:pPr>
        <w:spacing w:after="0" w:line="240" w:lineRule="auto"/>
        <w:jc w:val="both"/>
        <w:rPr>
          <w:rFonts w:ascii="Verdana" w:hAnsi="Verdana" w:cs="Arial"/>
          <w:sz w:val="24"/>
          <w:szCs w:val="24"/>
        </w:rPr>
      </w:pPr>
      <w:r>
        <w:rPr>
          <w:rFonts w:ascii="Verdana" w:hAnsi="Verdana" w:cs="Arial"/>
          <w:noProof/>
          <w:sz w:val="24"/>
          <w:szCs w:val="24"/>
          <w:lang w:val="en-GB" w:eastAsia="en-GB"/>
        </w:rPr>
        <w:drawing>
          <wp:inline distT="0" distB="0" distL="0" distR="0" wp14:anchorId="27FF266C" wp14:editId="55231AEA">
            <wp:extent cx="6342278" cy="2755900"/>
            <wp:effectExtent l="0" t="0" r="1905" b="63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52030" cy="2760137"/>
                    </a:xfrm>
                    <a:prstGeom prst="rect">
                      <a:avLst/>
                    </a:prstGeom>
                    <a:noFill/>
                  </pic:spPr>
                </pic:pic>
              </a:graphicData>
            </a:graphic>
          </wp:inline>
        </w:drawing>
      </w:r>
    </w:p>
    <w:p w14:paraId="2857A6A2" w14:textId="77777777" w:rsidR="00193A68" w:rsidRPr="00193A68" w:rsidRDefault="00193A68" w:rsidP="00193A68">
      <w:pPr>
        <w:spacing w:after="0" w:line="240" w:lineRule="auto"/>
        <w:jc w:val="both"/>
        <w:rPr>
          <w:rFonts w:ascii="Verdana" w:hAnsi="Verdana" w:cs="Arial"/>
          <w:sz w:val="24"/>
          <w:szCs w:val="24"/>
        </w:rPr>
      </w:pPr>
    </w:p>
    <w:p w14:paraId="45A04A0D" w14:textId="77777777" w:rsidR="002F3A0D" w:rsidRPr="007A3F74" w:rsidRDefault="0008674D" w:rsidP="0008674D">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2F3A0D" w:rsidRPr="007A3F74">
        <w:rPr>
          <w:rFonts w:ascii="Verdana" w:hAnsi="Verdana" w:cs="Arial"/>
          <w:b/>
          <w:sz w:val="24"/>
          <w:szCs w:val="24"/>
        </w:rPr>
        <w:t xml:space="preserve">KEY RISKS/MATTERS FOR ESCALATION TO </w:t>
      </w:r>
      <w:r w:rsidR="00933C80" w:rsidRPr="007A3F74">
        <w:rPr>
          <w:rFonts w:ascii="Verdana" w:hAnsi="Verdana" w:cs="Arial"/>
          <w:b/>
          <w:sz w:val="24"/>
          <w:szCs w:val="24"/>
        </w:rPr>
        <w:t xml:space="preserve">THE </w:t>
      </w:r>
      <w:r w:rsidR="002F3A0D" w:rsidRPr="007A3F74">
        <w:rPr>
          <w:rFonts w:ascii="Verdana" w:hAnsi="Verdana" w:cs="Arial"/>
          <w:b/>
          <w:sz w:val="24"/>
          <w:szCs w:val="24"/>
        </w:rPr>
        <w:t>COMMITTEE</w:t>
      </w:r>
    </w:p>
    <w:p w14:paraId="3145AD37" w14:textId="77777777" w:rsidR="00E961C0" w:rsidRPr="00E23B12" w:rsidRDefault="00E961C0" w:rsidP="00344184">
      <w:pPr>
        <w:pStyle w:val="ListParagraph"/>
        <w:spacing w:after="0" w:line="240" w:lineRule="auto"/>
        <w:ind w:left="709"/>
        <w:rPr>
          <w:rFonts w:ascii="Verdana" w:hAnsi="Verdana" w:cs="Arial"/>
          <w:b/>
          <w:sz w:val="24"/>
          <w:szCs w:val="24"/>
        </w:rPr>
      </w:pPr>
    </w:p>
    <w:p w14:paraId="423C8CE5" w14:textId="59C55716" w:rsidR="00605846" w:rsidRDefault="008F3257" w:rsidP="00696426">
      <w:pPr>
        <w:pStyle w:val="ListParagraph"/>
        <w:numPr>
          <w:ilvl w:val="1"/>
          <w:numId w:val="1"/>
        </w:numPr>
        <w:spacing w:after="0" w:line="240" w:lineRule="auto"/>
        <w:jc w:val="both"/>
        <w:rPr>
          <w:rFonts w:ascii="Verdana" w:hAnsi="Verdana" w:cs="Arial"/>
          <w:sz w:val="24"/>
          <w:szCs w:val="24"/>
        </w:rPr>
      </w:pPr>
      <w:r w:rsidRPr="008F3257">
        <w:rPr>
          <w:rFonts w:ascii="Verdana" w:hAnsi="Verdana" w:cs="Arial"/>
          <w:sz w:val="24"/>
          <w:szCs w:val="24"/>
        </w:rPr>
        <w:t xml:space="preserve">Committee </w:t>
      </w:r>
      <w:r w:rsidR="00696426">
        <w:rPr>
          <w:rFonts w:ascii="Verdana" w:hAnsi="Verdana" w:cs="Arial"/>
          <w:sz w:val="24"/>
          <w:szCs w:val="24"/>
        </w:rPr>
        <w:t>M</w:t>
      </w:r>
      <w:r>
        <w:rPr>
          <w:rFonts w:ascii="Verdana" w:hAnsi="Verdana" w:cs="Arial"/>
          <w:sz w:val="24"/>
          <w:szCs w:val="24"/>
        </w:rPr>
        <w:t>embers will note f</w:t>
      </w:r>
      <w:r w:rsidRPr="008F3257">
        <w:rPr>
          <w:rFonts w:ascii="Verdana" w:hAnsi="Verdana" w:cs="Arial"/>
          <w:sz w:val="24"/>
          <w:szCs w:val="24"/>
        </w:rPr>
        <w:t>r</w:t>
      </w:r>
      <w:r>
        <w:rPr>
          <w:rFonts w:ascii="Verdana" w:hAnsi="Verdana" w:cs="Arial"/>
          <w:sz w:val="24"/>
          <w:szCs w:val="24"/>
        </w:rPr>
        <w:t>o</w:t>
      </w:r>
      <w:r w:rsidRPr="008F3257">
        <w:rPr>
          <w:rFonts w:ascii="Verdana" w:hAnsi="Verdana" w:cs="Arial"/>
          <w:sz w:val="24"/>
          <w:szCs w:val="24"/>
        </w:rPr>
        <w:t xml:space="preserve">m the information within this report that </w:t>
      </w:r>
      <w:r>
        <w:rPr>
          <w:rFonts w:ascii="Verdana" w:hAnsi="Verdana" w:cs="Arial"/>
          <w:sz w:val="24"/>
          <w:szCs w:val="24"/>
        </w:rPr>
        <w:t xml:space="preserve">there has been a deterioration in a range of performance indicators. </w:t>
      </w:r>
      <w:r w:rsidR="00605846" w:rsidRPr="00605846">
        <w:rPr>
          <w:rFonts w:ascii="Verdana" w:hAnsi="Verdana" w:cs="Arial"/>
          <w:sz w:val="24"/>
          <w:szCs w:val="24"/>
        </w:rPr>
        <w:t xml:space="preserve"> </w:t>
      </w:r>
    </w:p>
    <w:p w14:paraId="23ABFD0F" w14:textId="77777777" w:rsidR="00605846" w:rsidRDefault="00605846" w:rsidP="00605846">
      <w:pPr>
        <w:pStyle w:val="ListParagraph"/>
        <w:spacing w:after="0" w:line="240" w:lineRule="auto"/>
        <w:rPr>
          <w:rFonts w:ascii="Verdana" w:hAnsi="Verdana" w:cs="Arial"/>
          <w:sz w:val="24"/>
          <w:szCs w:val="24"/>
        </w:rPr>
      </w:pPr>
    </w:p>
    <w:p w14:paraId="568CC0C0" w14:textId="6039E254" w:rsidR="00605846" w:rsidRPr="00605846" w:rsidRDefault="00605846" w:rsidP="0069642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Due to the time sensitive nature of some type of incidents presenting to the ambulance service, response performance can be used as a proxy for harm and as such the committee should anticipate increase levels of </w:t>
      </w:r>
      <w:r w:rsidR="00D71F99">
        <w:rPr>
          <w:rFonts w:ascii="Verdana" w:hAnsi="Verdana" w:cs="Arial"/>
          <w:sz w:val="24"/>
          <w:szCs w:val="24"/>
        </w:rPr>
        <w:t>harm and reductions to patient</w:t>
      </w:r>
      <w:r>
        <w:rPr>
          <w:rFonts w:ascii="Verdana" w:hAnsi="Verdana" w:cs="Arial"/>
          <w:sz w:val="24"/>
          <w:szCs w:val="24"/>
        </w:rPr>
        <w:t xml:space="preserve"> safety if these performance trajectories are not reversed. </w:t>
      </w:r>
    </w:p>
    <w:p w14:paraId="06249D9F" w14:textId="77777777" w:rsidR="008F3257" w:rsidRPr="008F3257" w:rsidRDefault="008F3257" w:rsidP="008F3257">
      <w:pPr>
        <w:pStyle w:val="ListParagraph"/>
        <w:spacing w:after="0" w:line="240" w:lineRule="auto"/>
        <w:rPr>
          <w:rFonts w:ascii="Verdana" w:hAnsi="Verdana" w:cs="Arial"/>
          <w:sz w:val="24"/>
          <w:szCs w:val="24"/>
        </w:rPr>
      </w:pPr>
    </w:p>
    <w:p w14:paraId="45BF9C00" w14:textId="77777777" w:rsidR="001059D8" w:rsidRPr="00E23B12" w:rsidRDefault="001059D8" w:rsidP="00344184">
      <w:pPr>
        <w:spacing w:after="0" w:line="240" w:lineRule="auto"/>
        <w:rPr>
          <w:rFonts w:ascii="Verdana" w:hAnsi="Verdana" w:cs="Arial"/>
          <w:b/>
          <w:sz w:val="24"/>
          <w:szCs w:val="24"/>
        </w:rPr>
      </w:pPr>
    </w:p>
    <w:p w14:paraId="62D09187" w14:textId="77777777" w:rsidR="006A7DA6" w:rsidRDefault="0083034D" w:rsidP="000867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66BC699"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0AD131AA" w14:textId="77777777" w:rsidTr="001A1248">
        <w:trPr>
          <w:trHeight w:val="876"/>
        </w:trPr>
        <w:tc>
          <w:tcPr>
            <w:tcW w:w="4111" w:type="dxa"/>
            <w:shd w:val="clear" w:color="auto" w:fill="F2F2F2" w:themeFill="background1" w:themeFillShade="F2"/>
            <w:vAlign w:val="center"/>
          </w:tcPr>
          <w:p w14:paraId="1FAEE4A1"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12E9B0FA" w14:textId="77777777" w:rsidR="007F0937" w:rsidRPr="00E23B12" w:rsidRDefault="00696426"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1F852EB" w14:textId="77777777" w:rsidTr="001A1248">
        <w:trPr>
          <w:trHeight w:val="831"/>
        </w:trPr>
        <w:tc>
          <w:tcPr>
            <w:tcW w:w="4111" w:type="dxa"/>
            <w:shd w:val="clear" w:color="auto" w:fill="F2F2F2" w:themeFill="background1" w:themeFillShade="F2"/>
            <w:vAlign w:val="center"/>
          </w:tcPr>
          <w:p w14:paraId="712CB53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5B30FCC9"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015E83F7" w14:textId="77777777" w:rsidR="009C3C56" w:rsidRPr="00E23B12" w:rsidRDefault="009C3C56"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1CB90BF3" w14:textId="77777777" w:rsidTr="001A1248">
        <w:trPr>
          <w:trHeight w:val="875"/>
        </w:trPr>
        <w:tc>
          <w:tcPr>
            <w:tcW w:w="4111" w:type="dxa"/>
            <w:shd w:val="clear" w:color="auto" w:fill="F2F2F2" w:themeFill="background1" w:themeFillShade="F2"/>
            <w:vAlign w:val="center"/>
          </w:tcPr>
          <w:p w14:paraId="5E91FCF7"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21A26E11" w14:textId="77777777" w:rsidR="005C0676" w:rsidRDefault="005C0676" w:rsidP="006D7D02">
            <w:pPr>
              <w:rPr>
                <w:rFonts w:ascii="Verdana" w:hAnsi="Verdana" w:cs="Arial"/>
                <w:b/>
                <w:sz w:val="24"/>
                <w:szCs w:val="24"/>
              </w:rPr>
            </w:pPr>
          </w:p>
        </w:tc>
        <w:tc>
          <w:tcPr>
            <w:tcW w:w="5812" w:type="dxa"/>
            <w:vAlign w:val="center"/>
          </w:tcPr>
          <w:p w14:paraId="6F654FF3"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777967F9" w14:textId="77777777" w:rsidTr="001A1248">
        <w:trPr>
          <w:trHeight w:val="875"/>
        </w:trPr>
        <w:tc>
          <w:tcPr>
            <w:tcW w:w="4111" w:type="dxa"/>
            <w:shd w:val="clear" w:color="auto" w:fill="F2F2F2" w:themeFill="background1" w:themeFillShade="F2"/>
            <w:vAlign w:val="center"/>
          </w:tcPr>
          <w:p w14:paraId="020C27B2"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275B96E8"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0796BB83" w14:textId="77777777" w:rsidR="007F0937" w:rsidRDefault="007F0937" w:rsidP="00344184">
      <w:pPr>
        <w:pStyle w:val="NoSpacing"/>
        <w:rPr>
          <w:rFonts w:ascii="Verdana" w:hAnsi="Verdana"/>
          <w:sz w:val="24"/>
          <w:szCs w:val="24"/>
        </w:rPr>
      </w:pPr>
    </w:p>
    <w:p w14:paraId="3CA45467" w14:textId="77777777" w:rsidR="001059D8" w:rsidRDefault="001059D8" w:rsidP="00344184">
      <w:pPr>
        <w:pStyle w:val="NoSpacing"/>
        <w:rPr>
          <w:rFonts w:ascii="Verdana" w:hAnsi="Verdana"/>
          <w:sz w:val="24"/>
          <w:szCs w:val="24"/>
        </w:rPr>
      </w:pPr>
    </w:p>
    <w:p w14:paraId="0746B5A9" w14:textId="77777777" w:rsidR="003E43AD" w:rsidRPr="00E23B12" w:rsidRDefault="00925EEC" w:rsidP="000867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RECOMMENDATION </w:t>
      </w:r>
    </w:p>
    <w:p w14:paraId="3EB3B763" w14:textId="77777777" w:rsidR="00344184" w:rsidRDefault="00344184" w:rsidP="00344184">
      <w:pPr>
        <w:spacing w:after="0" w:line="240" w:lineRule="auto"/>
        <w:rPr>
          <w:rFonts w:ascii="Verdana" w:hAnsi="Verdana" w:cs="Arial"/>
          <w:sz w:val="24"/>
          <w:szCs w:val="24"/>
        </w:rPr>
      </w:pPr>
    </w:p>
    <w:p w14:paraId="0F8F2423" w14:textId="77777777" w:rsidR="005802A6" w:rsidRPr="007A3F74" w:rsidRDefault="001750A0" w:rsidP="007A3F74">
      <w:pPr>
        <w:pStyle w:val="ListParagraph"/>
        <w:numPr>
          <w:ilvl w:val="1"/>
          <w:numId w:val="32"/>
        </w:numPr>
        <w:spacing w:after="0" w:line="240" w:lineRule="auto"/>
        <w:rPr>
          <w:rFonts w:ascii="Verdana" w:hAnsi="Verdana" w:cs="Arial"/>
          <w:sz w:val="24"/>
          <w:szCs w:val="24"/>
        </w:rPr>
      </w:pPr>
      <w:r w:rsidRPr="007A3F74">
        <w:rPr>
          <w:rFonts w:ascii="Verdana" w:hAnsi="Verdana" w:cs="Arial"/>
          <w:sz w:val="24"/>
          <w:szCs w:val="24"/>
        </w:rPr>
        <w:t>The Emergency Ambulance Services Committee is asked to:</w:t>
      </w:r>
    </w:p>
    <w:p w14:paraId="016A1E06" w14:textId="77777777" w:rsidR="005C2882" w:rsidRDefault="005C2882" w:rsidP="005C2882">
      <w:pPr>
        <w:pStyle w:val="ListParagraph"/>
        <w:spacing w:after="0" w:line="240" w:lineRule="auto"/>
        <w:rPr>
          <w:rFonts w:ascii="Verdana" w:hAnsi="Verdana" w:cs="Arial"/>
          <w:sz w:val="24"/>
          <w:szCs w:val="24"/>
        </w:rPr>
      </w:pPr>
    </w:p>
    <w:p w14:paraId="5F0E6E58" w14:textId="77777777" w:rsidR="005C2882" w:rsidRPr="008F3257" w:rsidRDefault="008F3257" w:rsidP="005C2882">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w:t>
      </w:r>
      <w:r w:rsidR="000A38A0">
        <w:rPr>
          <w:rFonts w:ascii="Verdana" w:hAnsi="Verdana" w:cs="Arial"/>
          <w:b/>
          <w:sz w:val="24"/>
          <w:szCs w:val="24"/>
        </w:rPr>
        <w:t>OTE</w:t>
      </w:r>
      <w:r>
        <w:rPr>
          <w:rFonts w:ascii="Verdana" w:hAnsi="Verdana" w:cs="Arial"/>
          <w:b/>
          <w:sz w:val="24"/>
          <w:szCs w:val="24"/>
        </w:rPr>
        <w:t xml:space="preserve"> </w:t>
      </w:r>
      <w:r w:rsidRPr="008F3257">
        <w:rPr>
          <w:rFonts w:ascii="Verdana" w:hAnsi="Verdana" w:cs="Arial"/>
          <w:sz w:val="24"/>
          <w:szCs w:val="24"/>
        </w:rPr>
        <w:t xml:space="preserve">the </w:t>
      </w:r>
      <w:r>
        <w:rPr>
          <w:rFonts w:ascii="Verdana" w:hAnsi="Verdana" w:cs="Arial"/>
          <w:sz w:val="24"/>
          <w:szCs w:val="24"/>
        </w:rPr>
        <w:t>cont</w:t>
      </w:r>
      <w:r w:rsidRPr="008F3257">
        <w:rPr>
          <w:rFonts w:ascii="Verdana" w:hAnsi="Verdana" w:cs="Arial"/>
          <w:sz w:val="24"/>
          <w:szCs w:val="24"/>
        </w:rPr>
        <w:t>ent of the report</w:t>
      </w:r>
      <w:r w:rsidR="00A66399" w:rsidRPr="008F3257">
        <w:rPr>
          <w:rFonts w:ascii="Verdana" w:hAnsi="Verdana" w:cs="Arial"/>
          <w:sz w:val="24"/>
          <w:szCs w:val="24"/>
        </w:rPr>
        <w:t>.</w:t>
      </w:r>
    </w:p>
    <w:p w14:paraId="31444E81" w14:textId="10FC1128" w:rsidR="00D73528" w:rsidRPr="00D73528" w:rsidRDefault="000A38A0" w:rsidP="001930B3">
      <w:pPr>
        <w:pStyle w:val="ListParagraph"/>
        <w:numPr>
          <w:ilvl w:val="0"/>
          <w:numId w:val="23"/>
        </w:numPr>
        <w:spacing w:after="0" w:line="240" w:lineRule="auto"/>
        <w:jc w:val="both"/>
      </w:pPr>
      <w:r w:rsidRPr="00605846">
        <w:rPr>
          <w:rFonts w:ascii="Verdana" w:hAnsi="Verdana" w:cs="Arial"/>
          <w:b/>
          <w:sz w:val="24"/>
          <w:szCs w:val="24"/>
        </w:rPr>
        <w:t>DISCUSS</w:t>
      </w:r>
      <w:r w:rsidR="008F3257" w:rsidRPr="00605846">
        <w:rPr>
          <w:rFonts w:ascii="Verdana" w:hAnsi="Verdana" w:cs="Arial"/>
          <w:b/>
          <w:sz w:val="24"/>
          <w:szCs w:val="24"/>
        </w:rPr>
        <w:t xml:space="preserve"> </w:t>
      </w:r>
      <w:r w:rsidR="008F3257" w:rsidRPr="00605846">
        <w:rPr>
          <w:rFonts w:ascii="Verdana" w:hAnsi="Verdana" w:cs="Arial"/>
          <w:sz w:val="24"/>
          <w:szCs w:val="24"/>
        </w:rPr>
        <w:t>additional actions that</w:t>
      </w:r>
      <w:r w:rsidR="00605846" w:rsidRPr="00605846">
        <w:rPr>
          <w:rFonts w:ascii="Verdana" w:hAnsi="Verdana" w:cs="Arial"/>
          <w:sz w:val="24"/>
          <w:szCs w:val="24"/>
        </w:rPr>
        <w:t xml:space="preserve"> the committee</w:t>
      </w:r>
      <w:r w:rsidR="00605846">
        <w:rPr>
          <w:rFonts w:ascii="Verdana" w:hAnsi="Verdana" w:cs="Arial"/>
          <w:sz w:val="24"/>
          <w:szCs w:val="24"/>
        </w:rPr>
        <w:t xml:space="preserve"> could</w:t>
      </w:r>
      <w:r w:rsidR="00605846" w:rsidRPr="00605846">
        <w:rPr>
          <w:rFonts w:ascii="Verdana" w:hAnsi="Verdana" w:cs="Arial"/>
          <w:sz w:val="24"/>
          <w:szCs w:val="24"/>
        </w:rPr>
        <w:t xml:space="preserve"> take</w:t>
      </w:r>
      <w:r w:rsidR="008F3257" w:rsidRPr="00605846">
        <w:rPr>
          <w:rFonts w:ascii="Verdana" w:hAnsi="Verdana" w:cs="Arial"/>
          <w:sz w:val="24"/>
          <w:szCs w:val="24"/>
        </w:rPr>
        <w:t xml:space="preserve"> to improve performance delivery</w:t>
      </w:r>
      <w:r w:rsidR="002B2652" w:rsidRPr="00605846">
        <w:rPr>
          <w:rFonts w:ascii="Verdana" w:hAnsi="Verdana" w:cs="Arial"/>
          <w:sz w:val="24"/>
          <w:szCs w:val="24"/>
        </w:rPr>
        <w:t xml:space="preserve"> </w:t>
      </w:r>
      <w:r w:rsidR="00605846">
        <w:rPr>
          <w:rFonts w:ascii="Verdana" w:hAnsi="Verdana" w:cs="Arial"/>
          <w:sz w:val="24"/>
          <w:szCs w:val="24"/>
        </w:rPr>
        <w:t xml:space="preserve">of commissioned services </w:t>
      </w:r>
    </w:p>
    <w:p w14:paraId="24846742" w14:textId="5C4CA7C5" w:rsidR="00CB714B" w:rsidRDefault="00CB714B" w:rsidP="00D73528">
      <w:pPr>
        <w:tabs>
          <w:tab w:val="left" w:pos="6033"/>
        </w:tabs>
      </w:pPr>
    </w:p>
    <w:p w14:paraId="03CD0FCE" w14:textId="3A4B897E" w:rsidR="00605846" w:rsidRDefault="00605846" w:rsidP="00D73528">
      <w:pPr>
        <w:tabs>
          <w:tab w:val="left" w:pos="6033"/>
        </w:tabs>
      </w:pPr>
    </w:p>
    <w:p w14:paraId="7EE67C0A" w14:textId="309E1D5C" w:rsidR="00605846" w:rsidRDefault="00605846" w:rsidP="00D73528">
      <w:pPr>
        <w:tabs>
          <w:tab w:val="left" w:pos="6033"/>
        </w:tabs>
      </w:pPr>
    </w:p>
    <w:p w14:paraId="3CD91ABA" w14:textId="5723D534" w:rsidR="00605846" w:rsidRDefault="00605846" w:rsidP="00D73528">
      <w:pPr>
        <w:tabs>
          <w:tab w:val="left" w:pos="6033"/>
        </w:tabs>
      </w:pPr>
    </w:p>
    <w:p w14:paraId="14B71D1C" w14:textId="590D5D50" w:rsidR="00605846" w:rsidRDefault="00605846" w:rsidP="00D73528">
      <w:pPr>
        <w:tabs>
          <w:tab w:val="left" w:pos="6033"/>
        </w:tabs>
      </w:pPr>
    </w:p>
    <w:p w14:paraId="70C19F73" w14:textId="17A0C59E" w:rsidR="00605846" w:rsidRDefault="00605846" w:rsidP="00D73528">
      <w:pPr>
        <w:tabs>
          <w:tab w:val="left" w:pos="6033"/>
        </w:tabs>
      </w:pPr>
    </w:p>
    <w:p w14:paraId="0DCA0F8D" w14:textId="75F6BB4F" w:rsidR="00605846" w:rsidRDefault="00605846" w:rsidP="00D73528">
      <w:pPr>
        <w:tabs>
          <w:tab w:val="left" w:pos="6033"/>
        </w:tabs>
      </w:pPr>
    </w:p>
    <w:p w14:paraId="629D8A9A" w14:textId="77777777" w:rsidR="00605846" w:rsidRDefault="00605846" w:rsidP="00D73528">
      <w:pPr>
        <w:tabs>
          <w:tab w:val="left" w:pos="6033"/>
        </w:tabs>
        <w:sectPr w:rsidR="00605846" w:rsidSect="00BA1AF1">
          <w:headerReference w:type="default" r:id="rId20"/>
          <w:footerReference w:type="default" r:id="rId21"/>
          <w:headerReference w:type="first" r:id="rId22"/>
          <w:footerReference w:type="first" r:id="rId23"/>
          <w:pgSz w:w="12240" w:h="15840"/>
          <w:pgMar w:top="1440" w:right="1440" w:bottom="1440" w:left="1440" w:header="283" w:footer="362" w:gutter="0"/>
          <w:cols w:space="708"/>
          <w:titlePg/>
          <w:docGrid w:linePitch="360"/>
        </w:sectPr>
      </w:pPr>
    </w:p>
    <w:p w14:paraId="157CCE26" w14:textId="3A1BA3DD" w:rsidR="00605846" w:rsidRPr="00605846" w:rsidRDefault="00605846" w:rsidP="00605846">
      <w:pPr>
        <w:tabs>
          <w:tab w:val="left" w:pos="6033"/>
        </w:tabs>
        <w:jc w:val="center"/>
        <w:rPr>
          <w:b/>
        </w:rPr>
      </w:pPr>
      <w:r w:rsidRPr="00605846">
        <w:rPr>
          <w:b/>
        </w:rPr>
        <w:lastRenderedPageBreak/>
        <w:t>MANAGEMENT INFORMATION FOR DISCUSSION – THIS INFORMATION SHOULD NOT BE USED OUTSIDE OF THE MEETING AND IS SUBJECT TO CHANGE</w:t>
      </w:r>
    </w:p>
    <w:p w14:paraId="217BE095" w14:textId="151F0313" w:rsidR="00605846" w:rsidRDefault="00605846" w:rsidP="00D73528">
      <w:pPr>
        <w:tabs>
          <w:tab w:val="left" w:pos="6033"/>
        </w:tabs>
      </w:pPr>
      <w:r>
        <w:rPr>
          <w:noProof/>
          <w:lang w:val="en-GB" w:eastAsia="en-GB"/>
        </w:rPr>
        <w:drawing>
          <wp:inline distT="0" distB="0" distL="0" distR="0" wp14:anchorId="61C5A39A" wp14:editId="6078EB6A">
            <wp:extent cx="5943126" cy="4703673"/>
            <wp:effectExtent l="0" t="0" r="635"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50701" cy="4709668"/>
                    </a:xfrm>
                    <a:prstGeom prst="rect">
                      <a:avLst/>
                    </a:prstGeom>
                  </pic:spPr>
                </pic:pic>
              </a:graphicData>
            </a:graphic>
          </wp:inline>
        </w:drawing>
      </w:r>
    </w:p>
    <w:p w14:paraId="31CC9C71" w14:textId="2ED1DA46" w:rsidR="00605846" w:rsidRDefault="00605846" w:rsidP="00D73528">
      <w:pPr>
        <w:tabs>
          <w:tab w:val="left" w:pos="6033"/>
        </w:tabs>
      </w:pPr>
      <w:r>
        <w:rPr>
          <w:noProof/>
          <w:lang w:val="en-GB" w:eastAsia="en-GB"/>
        </w:rPr>
        <w:drawing>
          <wp:inline distT="0" distB="0" distL="0" distR="0" wp14:anchorId="43AF8825" wp14:editId="4006CFAE">
            <wp:extent cx="5572125" cy="1276350"/>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72125" cy="1276350"/>
                    </a:xfrm>
                    <a:prstGeom prst="rect">
                      <a:avLst/>
                    </a:prstGeom>
                  </pic:spPr>
                </pic:pic>
              </a:graphicData>
            </a:graphic>
          </wp:inline>
        </w:drawing>
      </w:r>
    </w:p>
    <w:p w14:paraId="41CD4CC0" w14:textId="19B85163" w:rsidR="00605846" w:rsidRDefault="00605846" w:rsidP="00D73528">
      <w:pPr>
        <w:tabs>
          <w:tab w:val="left" w:pos="6033"/>
        </w:tabs>
      </w:pPr>
    </w:p>
    <w:p w14:paraId="4F170FC4" w14:textId="2FCBA1EC" w:rsidR="0086043C" w:rsidRDefault="0086043C" w:rsidP="00D73528">
      <w:pPr>
        <w:tabs>
          <w:tab w:val="left" w:pos="6033"/>
        </w:tabs>
      </w:pPr>
    </w:p>
    <w:p w14:paraId="320F9C99" w14:textId="0BD23053" w:rsidR="0086043C" w:rsidRDefault="0086043C" w:rsidP="00D73528">
      <w:pPr>
        <w:tabs>
          <w:tab w:val="left" w:pos="6033"/>
        </w:tabs>
      </w:pPr>
    </w:p>
    <w:p w14:paraId="1994A22B" w14:textId="0062E79A" w:rsidR="0086043C" w:rsidRDefault="0086043C" w:rsidP="00D73528">
      <w:pPr>
        <w:tabs>
          <w:tab w:val="left" w:pos="6033"/>
        </w:tabs>
      </w:pPr>
    </w:p>
    <w:p w14:paraId="6930A189" w14:textId="77777777" w:rsidR="0086043C" w:rsidRDefault="0086043C" w:rsidP="00D73528">
      <w:pPr>
        <w:tabs>
          <w:tab w:val="left" w:pos="6033"/>
        </w:tabs>
        <w:sectPr w:rsidR="0086043C" w:rsidSect="00605846">
          <w:pgSz w:w="12240" w:h="15840"/>
          <w:pgMar w:top="1440" w:right="1440" w:bottom="1440" w:left="1440" w:header="284" w:footer="363" w:gutter="0"/>
          <w:cols w:space="708"/>
          <w:titlePg/>
          <w:docGrid w:linePitch="360"/>
        </w:sectPr>
      </w:pPr>
    </w:p>
    <w:p w14:paraId="0F1E4F86" w14:textId="77777777" w:rsidR="0086043C" w:rsidRPr="00605846" w:rsidRDefault="0086043C" w:rsidP="0086043C">
      <w:pPr>
        <w:tabs>
          <w:tab w:val="left" w:pos="6033"/>
        </w:tabs>
        <w:jc w:val="center"/>
        <w:rPr>
          <w:b/>
        </w:rPr>
      </w:pPr>
      <w:r w:rsidRPr="00605846">
        <w:rPr>
          <w:b/>
        </w:rPr>
        <w:lastRenderedPageBreak/>
        <w:t>MANAGEMENT INFORMATION FOR DISCUSSION – THIS INFORMATION SHOULD NOT BE USED OUTSIDE OF THE MEETING AND IS SUBJECT TO CHANGE</w:t>
      </w:r>
    </w:p>
    <w:p w14:paraId="22BC5D4C" w14:textId="7E1A5627" w:rsidR="0086043C" w:rsidRDefault="0086043C" w:rsidP="00D73528">
      <w:pPr>
        <w:tabs>
          <w:tab w:val="left" w:pos="6033"/>
        </w:tabs>
      </w:pPr>
      <w:r>
        <w:rPr>
          <w:noProof/>
          <w:lang w:val="en-GB" w:eastAsia="en-GB"/>
        </w:rPr>
        <w:drawing>
          <wp:inline distT="0" distB="0" distL="0" distR="0" wp14:anchorId="414B6F99" wp14:editId="2042329A">
            <wp:extent cx="8249991" cy="4710988"/>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8270392" cy="4722637"/>
                    </a:xfrm>
                    <a:prstGeom prst="rect">
                      <a:avLst/>
                    </a:prstGeom>
                  </pic:spPr>
                </pic:pic>
              </a:graphicData>
            </a:graphic>
          </wp:inline>
        </w:drawing>
      </w:r>
    </w:p>
    <w:p w14:paraId="536805E3" w14:textId="4A238938" w:rsidR="0086043C" w:rsidRDefault="0086043C" w:rsidP="00D73528">
      <w:pPr>
        <w:tabs>
          <w:tab w:val="left" w:pos="6033"/>
        </w:tabs>
      </w:pPr>
    </w:p>
    <w:p w14:paraId="32992ADD" w14:textId="6A2969B2" w:rsidR="0086043C" w:rsidRPr="0086043C" w:rsidRDefault="0086043C" w:rsidP="0086043C">
      <w:pPr>
        <w:tabs>
          <w:tab w:val="left" w:pos="6033"/>
        </w:tabs>
        <w:jc w:val="center"/>
        <w:rPr>
          <w:b/>
        </w:rPr>
      </w:pPr>
      <w:r w:rsidRPr="00605846">
        <w:rPr>
          <w:b/>
        </w:rPr>
        <w:lastRenderedPageBreak/>
        <w:t>MANAGEMENT INFORMATION FOR DISCUSSION – THIS INFORMATION SHOULD NOT BE USED OUTSIDE OF THE MEETING AND IS SUBJECT TO CHANGE</w:t>
      </w:r>
    </w:p>
    <w:p w14:paraId="43F5CCAB" w14:textId="1436DDBE" w:rsidR="0086043C" w:rsidRPr="00D73528" w:rsidRDefault="0086043C" w:rsidP="00D73528">
      <w:pPr>
        <w:tabs>
          <w:tab w:val="left" w:pos="6033"/>
        </w:tabs>
      </w:pPr>
      <w:bookmarkStart w:id="0" w:name="_GoBack"/>
      <w:r>
        <w:rPr>
          <w:noProof/>
          <w:lang w:val="en-GB" w:eastAsia="en-GB"/>
        </w:rPr>
        <w:drawing>
          <wp:inline distT="0" distB="0" distL="0" distR="0" wp14:anchorId="17E56D8F" wp14:editId="57266F2F">
            <wp:extent cx="7915046" cy="204025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8027753" cy="2069307"/>
                    </a:xfrm>
                    <a:prstGeom prst="rect">
                      <a:avLst/>
                    </a:prstGeom>
                  </pic:spPr>
                </pic:pic>
              </a:graphicData>
            </a:graphic>
          </wp:inline>
        </w:drawing>
      </w:r>
      <w:bookmarkEnd w:id="0"/>
    </w:p>
    <w:sectPr w:rsidR="0086043C" w:rsidRPr="00D73528" w:rsidSect="0086043C">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0E96DF" w14:textId="77777777" w:rsidR="003A24C4" w:rsidRDefault="003A24C4" w:rsidP="003E43AD">
      <w:pPr>
        <w:spacing w:after="0" w:line="240" w:lineRule="auto"/>
      </w:pPr>
      <w:r>
        <w:separator/>
      </w:r>
    </w:p>
  </w:endnote>
  <w:endnote w:type="continuationSeparator" w:id="0">
    <w:p w14:paraId="757E6F4B" w14:textId="77777777" w:rsidR="003A24C4" w:rsidRDefault="003A24C4"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0804E852" w14:textId="77777777" w:rsidTr="001750A0">
      <w:tc>
        <w:tcPr>
          <w:tcW w:w="4400" w:type="dxa"/>
        </w:tcPr>
        <w:p w14:paraId="134DB8FE" w14:textId="77777777" w:rsidR="00344184" w:rsidRPr="00933C80" w:rsidRDefault="00525AC0" w:rsidP="000A38A0">
          <w:pPr>
            <w:pStyle w:val="Footer"/>
            <w:rPr>
              <w:rFonts w:ascii="Verdana" w:hAnsi="Verdana"/>
              <w:b/>
              <w:sz w:val="18"/>
              <w:szCs w:val="20"/>
            </w:rPr>
          </w:pPr>
          <w:r>
            <w:rPr>
              <w:rFonts w:ascii="Verdana" w:hAnsi="Verdana"/>
              <w:b/>
              <w:sz w:val="18"/>
              <w:szCs w:val="20"/>
            </w:rPr>
            <w:t xml:space="preserve">EASC </w:t>
          </w:r>
          <w:r w:rsidR="000A38A0">
            <w:rPr>
              <w:rFonts w:ascii="Verdana" w:hAnsi="Verdana"/>
              <w:b/>
              <w:sz w:val="18"/>
              <w:szCs w:val="20"/>
            </w:rPr>
            <w:t>Performance Report</w:t>
          </w:r>
        </w:p>
      </w:tc>
      <w:tc>
        <w:tcPr>
          <w:tcW w:w="1980" w:type="dxa"/>
        </w:tcPr>
        <w:p w14:paraId="27BEA0A9" w14:textId="17197806" w:rsidR="00344184" w:rsidRPr="00933C80" w:rsidRDefault="00696426"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D71F99">
                <w:rPr>
                  <w:rFonts w:ascii="Verdana" w:hAnsi="Verdana" w:cs="Arial"/>
                  <w:b/>
                  <w:bCs/>
                  <w:noProof/>
                  <w:sz w:val="18"/>
                  <w:szCs w:val="20"/>
                </w:rPr>
                <w:t>12</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D71F99">
                <w:rPr>
                  <w:rFonts w:ascii="Verdana" w:hAnsi="Verdana" w:cs="Arial"/>
                  <w:b/>
                  <w:bCs/>
                  <w:noProof/>
                  <w:sz w:val="18"/>
                  <w:szCs w:val="20"/>
                </w:rPr>
                <w:t>12</w:t>
              </w:r>
              <w:r w:rsidR="00344184" w:rsidRPr="00933C80">
                <w:rPr>
                  <w:rFonts w:ascii="Verdana" w:hAnsi="Verdana" w:cs="Arial"/>
                  <w:b/>
                  <w:bCs/>
                  <w:sz w:val="18"/>
                  <w:szCs w:val="20"/>
                </w:rPr>
                <w:fldChar w:fldCharType="end"/>
              </w:r>
            </w:sdtContent>
          </w:sdt>
        </w:p>
      </w:tc>
      <w:tc>
        <w:tcPr>
          <w:tcW w:w="5103" w:type="dxa"/>
        </w:tcPr>
        <w:p w14:paraId="57263974"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7076EA9C"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1D1349DA" w14:textId="0326ADF5" w:rsidR="00933C80" w:rsidRPr="00933C80" w:rsidRDefault="00A46D57" w:rsidP="00A46D57">
          <w:pPr>
            <w:pStyle w:val="Footer"/>
            <w:jc w:val="right"/>
            <w:rPr>
              <w:rFonts w:ascii="Verdana" w:hAnsi="Verdana"/>
              <w:b/>
              <w:sz w:val="18"/>
              <w:szCs w:val="20"/>
            </w:rPr>
          </w:pPr>
          <w:r>
            <w:rPr>
              <w:rFonts w:ascii="Verdana" w:hAnsi="Verdana"/>
              <w:b/>
              <w:sz w:val="18"/>
              <w:szCs w:val="16"/>
            </w:rPr>
            <w:t xml:space="preserve">10 May </w:t>
          </w:r>
          <w:r w:rsidR="00B95243">
            <w:rPr>
              <w:rFonts w:ascii="Verdana" w:hAnsi="Verdana"/>
              <w:b/>
              <w:sz w:val="18"/>
              <w:szCs w:val="16"/>
            </w:rPr>
            <w:t>2022</w:t>
          </w:r>
        </w:p>
      </w:tc>
    </w:tr>
  </w:tbl>
  <w:p w14:paraId="3F514723"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6B507EC3" w14:textId="77777777" w:rsidTr="00616E88">
      <w:trPr>
        <w:trHeight w:val="272"/>
      </w:trPr>
      <w:tc>
        <w:tcPr>
          <w:tcW w:w="4395" w:type="dxa"/>
          <w:tcBorders>
            <w:top w:val="single" w:sz="4" w:space="0" w:color="auto"/>
          </w:tcBorders>
        </w:tcPr>
        <w:p w14:paraId="14AB8D9F" w14:textId="77777777" w:rsidR="00535F77" w:rsidRPr="00BD2748" w:rsidRDefault="000A38A0" w:rsidP="00535F77">
          <w:pPr>
            <w:pStyle w:val="Footer"/>
            <w:rPr>
              <w:rFonts w:ascii="Verdana" w:hAnsi="Verdana"/>
              <w:b/>
              <w:sz w:val="16"/>
              <w:szCs w:val="16"/>
            </w:rPr>
          </w:pPr>
          <w:r>
            <w:rPr>
              <w:rStyle w:val="PageNumber"/>
              <w:rFonts w:ascii="Verdana" w:hAnsi="Verdana"/>
              <w:b/>
              <w:sz w:val="16"/>
              <w:szCs w:val="16"/>
            </w:rPr>
            <w:t>EASC Performance Report</w:t>
          </w:r>
        </w:p>
      </w:tc>
      <w:tc>
        <w:tcPr>
          <w:tcW w:w="1701" w:type="dxa"/>
          <w:tcBorders>
            <w:top w:val="single" w:sz="4" w:space="0" w:color="auto"/>
          </w:tcBorders>
        </w:tcPr>
        <w:p w14:paraId="1464CFC0" w14:textId="53BAD9D3"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D71F99">
            <w:rPr>
              <w:rFonts w:ascii="Verdana" w:hAnsi="Verdana" w:cs="Arial"/>
              <w:b/>
              <w:noProof/>
              <w:sz w:val="16"/>
              <w:szCs w:val="16"/>
            </w:rPr>
            <w:t>11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D71F99">
            <w:rPr>
              <w:rFonts w:ascii="Verdana" w:hAnsi="Verdana" w:cs="Arial"/>
              <w:b/>
              <w:noProof/>
              <w:sz w:val="16"/>
              <w:szCs w:val="16"/>
            </w:rPr>
            <w:t>12</w:t>
          </w:r>
          <w:r w:rsidRPr="00CB5BFA">
            <w:rPr>
              <w:rFonts w:ascii="Verdana" w:hAnsi="Verdana" w:cs="Arial"/>
              <w:b/>
              <w:sz w:val="16"/>
              <w:szCs w:val="16"/>
            </w:rPr>
            <w:fldChar w:fldCharType="end"/>
          </w:r>
        </w:p>
      </w:tc>
      <w:tc>
        <w:tcPr>
          <w:tcW w:w="4253" w:type="dxa"/>
          <w:tcBorders>
            <w:top w:val="single" w:sz="4" w:space="0" w:color="auto"/>
          </w:tcBorders>
        </w:tcPr>
        <w:p w14:paraId="7A82BB0F" w14:textId="77777777"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14:paraId="044F2524" w14:textId="79786012" w:rsidR="00535F77" w:rsidRPr="00CB5BFA" w:rsidRDefault="00A46D57" w:rsidP="00A46D57">
          <w:pPr>
            <w:pStyle w:val="Footer"/>
            <w:tabs>
              <w:tab w:val="left" w:pos="7200"/>
            </w:tabs>
            <w:ind w:right="70"/>
            <w:jc w:val="right"/>
            <w:rPr>
              <w:rFonts w:ascii="Verdana" w:hAnsi="Verdana"/>
              <w:b/>
              <w:sz w:val="16"/>
              <w:szCs w:val="16"/>
            </w:rPr>
          </w:pPr>
          <w:r>
            <w:rPr>
              <w:rFonts w:ascii="Verdana" w:hAnsi="Verdana"/>
              <w:b/>
              <w:sz w:val="16"/>
              <w:szCs w:val="16"/>
            </w:rPr>
            <w:t>10 May 2022</w:t>
          </w:r>
        </w:p>
      </w:tc>
    </w:tr>
  </w:tbl>
  <w:p w14:paraId="0A1BF0E2"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F8061C" w14:textId="77777777" w:rsidR="003A24C4" w:rsidRDefault="003A24C4" w:rsidP="003E43AD">
      <w:pPr>
        <w:spacing w:after="0" w:line="240" w:lineRule="auto"/>
      </w:pPr>
      <w:r>
        <w:separator/>
      </w:r>
    </w:p>
  </w:footnote>
  <w:footnote w:type="continuationSeparator" w:id="0">
    <w:p w14:paraId="5B4295FC" w14:textId="77777777" w:rsidR="003A24C4" w:rsidRDefault="003A24C4"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6C53DA" w:rsidRDefault="00933C80"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6C53DA" w:rsidRDefault="008508A8"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31"/>
  </w:num>
  <w:num w:numId="3">
    <w:abstractNumId w:val="28"/>
  </w:num>
  <w:num w:numId="4">
    <w:abstractNumId w:val="27"/>
  </w:num>
  <w:num w:numId="5">
    <w:abstractNumId w:val="11"/>
  </w:num>
  <w:num w:numId="6">
    <w:abstractNumId w:val="6"/>
  </w:num>
  <w:num w:numId="7">
    <w:abstractNumId w:val="13"/>
  </w:num>
  <w:num w:numId="8">
    <w:abstractNumId w:val="8"/>
  </w:num>
  <w:num w:numId="9">
    <w:abstractNumId w:val="2"/>
  </w:num>
  <w:num w:numId="10">
    <w:abstractNumId w:val="22"/>
  </w:num>
  <w:num w:numId="11">
    <w:abstractNumId w:val="3"/>
  </w:num>
  <w:num w:numId="12">
    <w:abstractNumId w:val="26"/>
  </w:num>
  <w:num w:numId="13">
    <w:abstractNumId w:val="14"/>
  </w:num>
  <w:num w:numId="14">
    <w:abstractNumId w:val="18"/>
  </w:num>
  <w:num w:numId="15">
    <w:abstractNumId w:val="1"/>
  </w:num>
  <w:num w:numId="16">
    <w:abstractNumId w:val="5"/>
  </w:num>
  <w:num w:numId="17">
    <w:abstractNumId w:val="25"/>
  </w:num>
  <w:num w:numId="18">
    <w:abstractNumId w:val="15"/>
  </w:num>
  <w:num w:numId="19">
    <w:abstractNumId w:val="30"/>
  </w:num>
  <w:num w:numId="20">
    <w:abstractNumId w:val="17"/>
  </w:num>
  <w:num w:numId="21">
    <w:abstractNumId w:val="20"/>
  </w:num>
  <w:num w:numId="22">
    <w:abstractNumId w:val="29"/>
  </w:num>
  <w:num w:numId="23">
    <w:abstractNumId w:val="32"/>
  </w:num>
  <w:num w:numId="24">
    <w:abstractNumId w:val="21"/>
  </w:num>
  <w:num w:numId="25">
    <w:abstractNumId w:val="12"/>
  </w:num>
  <w:num w:numId="26">
    <w:abstractNumId w:val="23"/>
  </w:num>
  <w:num w:numId="27">
    <w:abstractNumId w:val="4"/>
  </w:num>
  <w:num w:numId="28">
    <w:abstractNumId w:val="9"/>
  </w:num>
  <w:num w:numId="29">
    <w:abstractNumId w:val="24"/>
  </w:num>
  <w:num w:numId="30">
    <w:abstractNumId w:val="0"/>
  </w:num>
  <w:num w:numId="31">
    <w:abstractNumId w:val="7"/>
  </w:num>
  <w:num w:numId="32">
    <w:abstractNumId w:val="16"/>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14C1D"/>
    <w:rsid w:val="0003001C"/>
    <w:rsid w:val="00034B97"/>
    <w:rsid w:val="00063FCF"/>
    <w:rsid w:val="000647C5"/>
    <w:rsid w:val="000804F4"/>
    <w:rsid w:val="00081198"/>
    <w:rsid w:val="00082004"/>
    <w:rsid w:val="0008674D"/>
    <w:rsid w:val="00097B17"/>
    <w:rsid w:val="000A14EC"/>
    <w:rsid w:val="000A38A0"/>
    <w:rsid w:val="000B37BA"/>
    <w:rsid w:val="000B4302"/>
    <w:rsid w:val="000C1B75"/>
    <w:rsid w:val="000C6EAC"/>
    <w:rsid w:val="000D248E"/>
    <w:rsid w:val="000D279B"/>
    <w:rsid w:val="001041A8"/>
    <w:rsid w:val="001059D8"/>
    <w:rsid w:val="001125AC"/>
    <w:rsid w:val="0013017B"/>
    <w:rsid w:val="001468E1"/>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E4F67"/>
    <w:rsid w:val="001F1F27"/>
    <w:rsid w:val="001F7034"/>
    <w:rsid w:val="00223C86"/>
    <w:rsid w:val="00225677"/>
    <w:rsid w:val="002338B8"/>
    <w:rsid w:val="0025429D"/>
    <w:rsid w:val="00261366"/>
    <w:rsid w:val="00281D69"/>
    <w:rsid w:val="002839C3"/>
    <w:rsid w:val="00287CD6"/>
    <w:rsid w:val="002A1EC4"/>
    <w:rsid w:val="002B2652"/>
    <w:rsid w:val="002B5D2A"/>
    <w:rsid w:val="002C1C83"/>
    <w:rsid w:val="002C46A5"/>
    <w:rsid w:val="002D02D2"/>
    <w:rsid w:val="002F3A0D"/>
    <w:rsid w:val="00304120"/>
    <w:rsid w:val="00323EAD"/>
    <w:rsid w:val="0032409E"/>
    <w:rsid w:val="003253AD"/>
    <w:rsid w:val="00325A46"/>
    <w:rsid w:val="00344184"/>
    <w:rsid w:val="00345653"/>
    <w:rsid w:val="00345EE2"/>
    <w:rsid w:val="00346969"/>
    <w:rsid w:val="003718C6"/>
    <w:rsid w:val="00380B51"/>
    <w:rsid w:val="003A24C4"/>
    <w:rsid w:val="003A4815"/>
    <w:rsid w:val="003B3771"/>
    <w:rsid w:val="003C4CCD"/>
    <w:rsid w:val="003C5D58"/>
    <w:rsid w:val="003E2FB0"/>
    <w:rsid w:val="003E43AD"/>
    <w:rsid w:val="003F40A1"/>
    <w:rsid w:val="00400E1E"/>
    <w:rsid w:val="0041542C"/>
    <w:rsid w:val="0043315C"/>
    <w:rsid w:val="00446BBE"/>
    <w:rsid w:val="0046035B"/>
    <w:rsid w:val="00463B6C"/>
    <w:rsid w:val="00493CD8"/>
    <w:rsid w:val="004A1B43"/>
    <w:rsid w:val="004B1B0B"/>
    <w:rsid w:val="004B7B72"/>
    <w:rsid w:val="004C7B5E"/>
    <w:rsid w:val="004D4D0B"/>
    <w:rsid w:val="004F3890"/>
    <w:rsid w:val="0050158E"/>
    <w:rsid w:val="005069A7"/>
    <w:rsid w:val="00510740"/>
    <w:rsid w:val="00525AC0"/>
    <w:rsid w:val="0053456E"/>
    <w:rsid w:val="00535F77"/>
    <w:rsid w:val="00547FA5"/>
    <w:rsid w:val="00577535"/>
    <w:rsid w:val="005802A6"/>
    <w:rsid w:val="005848A6"/>
    <w:rsid w:val="00594A95"/>
    <w:rsid w:val="005A0836"/>
    <w:rsid w:val="005A0E27"/>
    <w:rsid w:val="005A272F"/>
    <w:rsid w:val="005A7894"/>
    <w:rsid w:val="005B37A8"/>
    <w:rsid w:val="005C0676"/>
    <w:rsid w:val="005C2882"/>
    <w:rsid w:val="005E14D3"/>
    <w:rsid w:val="005F08E9"/>
    <w:rsid w:val="005F7CB1"/>
    <w:rsid w:val="00605846"/>
    <w:rsid w:val="00612035"/>
    <w:rsid w:val="0061253B"/>
    <w:rsid w:val="006147EB"/>
    <w:rsid w:val="006225A0"/>
    <w:rsid w:val="00634623"/>
    <w:rsid w:val="00652117"/>
    <w:rsid w:val="00653C04"/>
    <w:rsid w:val="006617E2"/>
    <w:rsid w:val="006733AE"/>
    <w:rsid w:val="006802A0"/>
    <w:rsid w:val="0068240C"/>
    <w:rsid w:val="006918F3"/>
    <w:rsid w:val="0069470A"/>
    <w:rsid w:val="00696426"/>
    <w:rsid w:val="006964F1"/>
    <w:rsid w:val="006A3CE4"/>
    <w:rsid w:val="006A7DA6"/>
    <w:rsid w:val="006B1F5F"/>
    <w:rsid w:val="006C3C79"/>
    <w:rsid w:val="006C53DA"/>
    <w:rsid w:val="006D7D02"/>
    <w:rsid w:val="006E2C05"/>
    <w:rsid w:val="00721FD0"/>
    <w:rsid w:val="00723BF8"/>
    <w:rsid w:val="0073656F"/>
    <w:rsid w:val="00736C55"/>
    <w:rsid w:val="00737E25"/>
    <w:rsid w:val="00747CDC"/>
    <w:rsid w:val="007562FB"/>
    <w:rsid w:val="007563F7"/>
    <w:rsid w:val="00757E24"/>
    <w:rsid w:val="00770233"/>
    <w:rsid w:val="007724F5"/>
    <w:rsid w:val="00787C18"/>
    <w:rsid w:val="0079542C"/>
    <w:rsid w:val="007A3F74"/>
    <w:rsid w:val="007B2F89"/>
    <w:rsid w:val="007C0506"/>
    <w:rsid w:val="007C2422"/>
    <w:rsid w:val="007C50BE"/>
    <w:rsid w:val="007D0B6E"/>
    <w:rsid w:val="007D3C6E"/>
    <w:rsid w:val="007F0937"/>
    <w:rsid w:val="007F5CE9"/>
    <w:rsid w:val="00804B26"/>
    <w:rsid w:val="00813801"/>
    <w:rsid w:val="00816502"/>
    <w:rsid w:val="00822A00"/>
    <w:rsid w:val="0083034D"/>
    <w:rsid w:val="00830F84"/>
    <w:rsid w:val="00835124"/>
    <w:rsid w:val="008508A8"/>
    <w:rsid w:val="0086043C"/>
    <w:rsid w:val="00861CE5"/>
    <w:rsid w:val="008641AF"/>
    <w:rsid w:val="00864B0B"/>
    <w:rsid w:val="008713AB"/>
    <w:rsid w:val="00875943"/>
    <w:rsid w:val="008A70E2"/>
    <w:rsid w:val="008B23BA"/>
    <w:rsid w:val="008B2A58"/>
    <w:rsid w:val="008B705A"/>
    <w:rsid w:val="008C3F1D"/>
    <w:rsid w:val="008E5494"/>
    <w:rsid w:val="008F13FD"/>
    <w:rsid w:val="008F1E88"/>
    <w:rsid w:val="008F3257"/>
    <w:rsid w:val="009035AC"/>
    <w:rsid w:val="00906D9A"/>
    <w:rsid w:val="009163D2"/>
    <w:rsid w:val="00925EEC"/>
    <w:rsid w:val="00927D8A"/>
    <w:rsid w:val="00933C80"/>
    <w:rsid w:val="00937F07"/>
    <w:rsid w:val="0097572A"/>
    <w:rsid w:val="00990B8F"/>
    <w:rsid w:val="00994D8D"/>
    <w:rsid w:val="0099687F"/>
    <w:rsid w:val="009A3FDB"/>
    <w:rsid w:val="009B3C12"/>
    <w:rsid w:val="009B6215"/>
    <w:rsid w:val="009C3C56"/>
    <w:rsid w:val="009E0241"/>
    <w:rsid w:val="009E5880"/>
    <w:rsid w:val="009E5DD3"/>
    <w:rsid w:val="00A16D15"/>
    <w:rsid w:val="00A3172B"/>
    <w:rsid w:val="00A46D57"/>
    <w:rsid w:val="00A51464"/>
    <w:rsid w:val="00A642D0"/>
    <w:rsid w:val="00A66399"/>
    <w:rsid w:val="00A70260"/>
    <w:rsid w:val="00A72602"/>
    <w:rsid w:val="00A839D2"/>
    <w:rsid w:val="00A8686B"/>
    <w:rsid w:val="00B007DB"/>
    <w:rsid w:val="00B03E75"/>
    <w:rsid w:val="00B05FE3"/>
    <w:rsid w:val="00B13916"/>
    <w:rsid w:val="00B13942"/>
    <w:rsid w:val="00B276ED"/>
    <w:rsid w:val="00B33FC6"/>
    <w:rsid w:val="00B4234C"/>
    <w:rsid w:val="00B42ACA"/>
    <w:rsid w:val="00B6264F"/>
    <w:rsid w:val="00B62DCA"/>
    <w:rsid w:val="00B85FFC"/>
    <w:rsid w:val="00B95243"/>
    <w:rsid w:val="00BA0224"/>
    <w:rsid w:val="00BA1AF1"/>
    <w:rsid w:val="00BB724D"/>
    <w:rsid w:val="00BC68AF"/>
    <w:rsid w:val="00BE0F8C"/>
    <w:rsid w:val="00BF121C"/>
    <w:rsid w:val="00C17E27"/>
    <w:rsid w:val="00C41AFC"/>
    <w:rsid w:val="00C45E2D"/>
    <w:rsid w:val="00C51009"/>
    <w:rsid w:val="00C52F2D"/>
    <w:rsid w:val="00C76561"/>
    <w:rsid w:val="00C77952"/>
    <w:rsid w:val="00CA374F"/>
    <w:rsid w:val="00CB714B"/>
    <w:rsid w:val="00CB7D49"/>
    <w:rsid w:val="00CC6203"/>
    <w:rsid w:val="00CD2B68"/>
    <w:rsid w:val="00CE2C60"/>
    <w:rsid w:val="00CF0216"/>
    <w:rsid w:val="00D03A9E"/>
    <w:rsid w:val="00D149FF"/>
    <w:rsid w:val="00D221CF"/>
    <w:rsid w:val="00D227B8"/>
    <w:rsid w:val="00D228BD"/>
    <w:rsid w:val="00D26230"/>
    <w:rsid w:val="00D50D29"/>
    <w:rsid w:val="00D531C1"/>
    <w:rsid w:val="00D71F99"/>
    <w:rsid w:val="00D73528"/>
    <w:rsid w:val="00D81EAE"/>
    <w:rsid w:val="00D90235"/>
    <w:rsid w:val="00D94DAD"/>
    <w:rsid w:val="00DA1D9B"/>
    <w:rsid w:val="00DA7EF2"/>
    <w:rsid w:val="00DB7FCB"/>
    <w:rsid w:val="00DC0AB8"/>
    <w:rsid w:val="00DC3B4C"/>
    <w:rsid w:val="00E15291"/>
    <w:rsid w:val="00E20534"/>
    <w:rsid w:val="00E23B12"/>
    <w:rsid w:val="00E355DB"/>
    <w:rsid w:val="00E35663"/>
    <w:rsid w:val="00E37D85"/>
    <w:rsid w:val="00E55D6E"/>
    <w:rsid w:val="00E63380"/>
    <w:rsid w:val="00E63519"/>
    <w:rsid w:val="00E65705"/>
    <w:rsid w:val="00E90D9F"/>
    <w:rsid w:val="00E959E9"/>
    <w:rsid w:val="00E961C0"/>
    <w:rsid w:val="00EA5DB5"/>
    <w:rsid w:val="00EA7C24"/>
    <w:rsid w:val="00EC35CA"/>
    <w:rsid w:val="00EC6275"/>
    <w:rsid w:val="00ED2F2B"/>
    <w:rsid w:val="00EE3AC4"/>
    <w:rsid w:val="00EE4BD0"/>
    <w:rsid w:val="00F0299C"/>
    <w:rsid w:val="00F16CE6"/>
    <w:rsid w:val="00F265EB"/>
    <w:rsid w:val="00F36769"/>
    <w:rsid w:val="00F83D60"/>
    <w:rsid w:val="00F84877"/>
    <w:rsid w:val="00F850E2"/>
    <w:rsid w:val="00F858E9"/>
    <w:rsid w:val="00F85EEE"/>
    <w:rsid w:val="00F9202B"/>
    <w:rsid w:val="00F951B6"/>
    <w:rsid w:val="00FC6829"/>
    <w:rsid w:val="00FC74A6"/>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1.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image" Target="media/image10.pn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eader" Target="header2.xml"/><Relationship Id="rId27" Type="http://schemas.openxmlformats.org/officeDocument/2006/relationships/image" Target="media/image13.pn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_rels/header2.xml.rels><?xml version="1.0" encoding="UTF-8" standalone="yes"?>
<Relationships xmlns="http://schemas.openxmlformats.org/package/2006/relationships"><Relationship Id="rId1" Type="http://schemas.openxmlformats.org/officeDocument/2006/relationships/image" Target="media/image9.jpeg"/></Relationships>
</file>

<file path=word/charts/_rels/chart1.xml.rels><?xml version="1.0" encoding="UTF-8" standalone="yes"?>
<Relationships xmlns="http://schemas.openxmlformats.org/package/2006/relationships"><Relationship Id="rId3" Type="http://schemas.openxmlformats.org/officeDocument/2006/relationships/oleObject" Target="Book4"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Sheet1!$C$3</c:f>
              <c:strCache>
                <c:ptCount val="1"/>
                <c:pt idx="0">
                  <c:v>Calls</c:v>
                </c:pt>
              </c:strCache>
            </c:strRef>
          </c:tx>
          <c:spPr>
            <a:solidFill>
              <a:schemeClr val="accent1"/>
            </a:solidFill>
            <a:ln>
              <a:noFill/>
            </a:ln>
            <a:effectLst/>
          </c:spPr>
          <c:invertIfNegative val="0"/>
          <c:cat>
            <c:numRef>
              <c:f>Sheet1!$B$4:$B$16</c:f>
              <c:numCache>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Cache>
            </c:numRef>
          </c:cat>
          <c:val>
            <c:numRef>
              <c:f>Sheet1!$C$4:$C$16</c:f>
              <c:numCache>
                <c:formatCode>#,##0</c:formatCode>
                <c:ptCount val="13"/>
                <c:pt idx="0">
                  <c:v>40286</c:v>
                </c:pt>
                <c:pt idx="1">
                  <c:v>42524</c:v>
                </c:pt>
                <c:pt idx="2">
                  <c:v>47230</c:v>
                </c:pt>
                <c:pt idx="3">
                  <c:v>49711</c:v>
                </c:pt>
                <c:pt idx="4">
                  <c:v>53736</c:v>
                </c:pt>
                <c:pt idx="5">
                  <c:v>51180</c:v>
                </c:pt>
                <c:pt idx="6">
                  <c:v>52059</c:v>
                </c:pt>
                <c:pt idx="7">
                  <c:v>52235</c:v>
                </c:pt>
                <c:pt idx="8">
                  <c:v>44920</c:v>
                </c:pt>
                <c:pt idx="9">
                  <c:v>47853</c:v>
                </c:pt>
                <c:pt idx="10">
                  <c:v>43484</c:v>
                </c:pt>
                <c:pt idx="11">
                  <c:v>41835</c:v>
                </c:pt>
                <c:pt idx="12">
                  <c:v>48972</c:v>
                </c:pt>
              </c:numCache>
            </c:numRef>
          </c:val>
          <c:extLst>
            <c:ext xmlns:c16="http://schemas.microsoft.com/office/drawing/2014/chart" uri="{C3380CC4-5D6E-409C-BE32-E72D297353CC}">
              <c16:uniqueId val="{00000000-158A-4C04-8F17-25D9123AEAA3}"/>
            </c:ext>
          </c:extLst>
        </c:ser>
        <c:dLbls>
          <c:showLegendKey val="0"/>
          <c:showVal val="0"/>
          <c:showCatName val="0"/>
          <c:showSerName val="0"/>
          <c:showPercent val="0"/>
          <c:showBubbleSize val="0"/>
        </c:dLbls>
        <c:gapWidth val="150"/>
        <c:axId val="1196335024"/>
        <c:axId val="1196327536"/>
      </c:barChart>
      <c:lineChart>
        <c:grouping val="standard"/>
        <c:varyColors val="0"/>
        <c:ser>
          <c:idx val="1"/>
          <c:order val="1"/>
          <c:tx>
            <c:strRef>
              <c:f>Sheet1!$D$3</c:f>
              <c:strCache>
                <c:ptCount val="1"/>
                <c:pt idx="0">
                  <c:v>95th</c:v>
                </c:pt>
              </c:strCache>
            </c:strRef>
          </c:tx>
          <c:spPr>
            <a:ln w="28575" cap="rnd">
              <a:solidFill>
                <a:schemeClr val="accent2"/>
              </a:solidFill>
              <a:round/>
            </a:ln>
            <a:effectLst/>
          </c:spPr>
          <c:marker>
            <c:symbol val="none"/>
          </c:marker>
          <c:cat>
            <c:numRef>
              <c:f>Sheet1!$B$4:$B$16</c:f>
              <c:numCache>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Cache>
            </c:numRef>
          </c:cat>
          <c:val>
            <c:numRef>
              <c:f>Sheet1!$D$4:$D$16</c:f>
              <c:numCache>
                <c:formatCode>[$-F400]h:mm:ss\ AM/PM</c:formatCode>
                <c:ptCount val="13"/>
                <c:pt idx="0">
                  <c:v>3.4722222222222222E-5</c:v>
                </c:pt>
                <c:pt idx="1">
                  <c:v>3.4722222222222222E-5</c:v>
                </c:pt>
                <c:pt idx="2">
                  <c:v>3.4722222222222222E-5</c:v>
                </c:pt>
                <c:pt idx="3">
                  <c:v>3.4722222222222222E-5</c:v>
                </c:pt>
                <c:pt idx="4">
                  <c:v>2.0833333333333335E-4</c:v>
                </c:pt>
                <c:pt idx="5">
                  <c:v>6.2500000000000001E-4</c:v>
                </c:pt>
                <c:pt idx="6">
                  <c:v>9.1435185185185185E-4</c:v>
                </c:pt>
                <c:pt idx="7">
                  <c:v>1.1458333333333333E-3</c:v>
                </c:pt>
                <c:pt idx="8">
                  <c:v>4.2824074074074075E-4</c:v>
                </c:pt>
                <c:pt idx="9">
                  <c:v>1.1921296296296296E-3</c:v>
                </c:pt>
                <c:pt idx="10">
                  <c:v>6.2500000000000001E-4</c:v>
                </c:pt>
                <c:pt idx="11">
                  <c:v>6.8287037037037025E-4</c:v>
                </c:pt>
                <c:pt idx="12">
                  <c:v>1.0995370370370371E-3</c:v>
                </c:pt>
              </c:numCache>
            </c:numRef>
          </c:val>
          <c:smooth val="0"/>
          <c:extLst>
            <c:ext xmlns:c16="http://schemas.microsoft.com/office/drawing/2014/chart" uri="{C3380CC4-5D6E-409C-BE32-E72D297353CC}">
              <c16:uniqueId val="{00000001-158A-4C04-8F17-25D9123AEAA3}"/>
            </c:ext>
          </c:extLst>
        </c:ser>
        <c:dLbls>
          <c:showLegendKey val="0"/>
          <c:showVal val="0"/>
          <c:showCatName val="0"/>
          <c:showSerName val="0"/>
          <c:showPercent val="0"/>
          <c:showBubbleSize val="0"/>
        </c:dLbls>
        <c:marker val="1"/>
        <c:smooth val="0"/>
        <c:axId val="1066305520"/>
        <c:axId val="1066313424"/>
      </c:lineChart>
      <c:dateAx>
        <c:axId val="119633502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6327536"/>
        <c:crosses val="autoZero"/>
        <c:auto val="1"/>
        <c:lblOffset val="100"/>
        <c:baseTimeUnit val="months"/>
      </c:dateAx>
      <c:valAx>
        <c:axId val="1196327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Call Numbers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6335024"/>
        <c:crosses val="autoZero"/>
        <c:crossBetween val="between"/>
      </c:valAx>
      <c:valAx>
        <c:axId val="1066313424"/>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Time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6305520"/>
        <c:crosses val="max"/>
        <c:crossBetween val="between"/>
      </c:valAx>
      <c:dateAx>
        <c:axId val="1066305520"/>
        <c:scaling>
          <c:orientation val="minMax"/>
        </c:scaling>
        <c:delete val="1"/>
        <c:axPos val="b"/>
        <c:numFmt formatCode="mmm\-yy" sourceLinked="1"/>
        <c:majorTickMark val="out"/>
        <c:minorTickMark val="none"/>
        <c:tickLblPos val="nextTo"/>
        <c:crossAx val="1066313424"/>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291726"/>
    <w:rsid w:val="002B53D3"/>
    <w:rsid w:val="00375CE5"/>
    <w:rsid w:val="00380988"/>
    <w:rsid w:val="003D75CF"/>
    <w:rsid w:val="00406801"/>
    <w:rsid w:val="00553C83"/>
    <w:rsid w:val="00790E03"/>
    <w:rsid w:val="007975EA"/>
    <w:rsid w:val="007C7A58"/>
    <w:rsid w:val="0080733A"/>
    <w:rsid w:val="008B111D"/>
    <w:rsid w:val="008E233E"/>
    <w:rsid w:val="009347DC"/>
    <w:rsid w:val="00976948"/>
    <w:rsid w:val="009E300F"/>
    <w:rsid w:val="00A315F4"/>
    <w:rsid w:val="00AB391E"/>
    <w:rsid w:val="00B24355"/>
    <w:rsid w:val="00B34862"/>
    <w:rsid w:val="00C05D5A"/>
    <w:rsid w:val="00C30050"/>
    <w:rsid w:val="00C67509"/>
    <w:rsid w:val="00CA06B3"/>
    <w:rsid w:val="00D00B01"/>
    <w:rsid w:val="00D14343"/>
    <w:rsid w:val="00DD7B03"/>
    <w:rsid w:val="00E570F7"/>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F33413D7-FF7E-4430-AE5A-78444196D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1138</Words>
  <Characters>6488</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2</cp:revision>
  <cp:lastPrinted>2021-11-01T16:07:00Z</cp:lastPrinted>
  <dcterms:created xsi:type="dcterms:W3CDTF">2022-05-04T13:07:00Z</dcterms:created>
  <dcterms:modified xsi:type="dcterms:W3CDTF">2022-05-04T13:07:00Z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