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14:paraId="225F9926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767C874D" w14:textId="77777777" w:rsidR="00BA1AF1" w:rsidRPr="00BA1AF1" w:rsidRDefault="00BA1AF1" w:rsidP="008B705A">
            <w:pPr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14:paraId="6629D269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48830A2A" w14:textId="303B77FB" w:rsidR="00BA1AF1" w:rsidRPr="00BA1AF1" w:rsidRDefault="000A38A0" w:rsidP="00864B0B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</w:t>
            </w:r>
            <w:r w:rsidR="000F4AF3">
              <w:rPr>
                <w:rFonts w:ascii="Verdana" w:hAnsi="Verdana"/>
                <w:sz w:val="24"/>
                <w:szCs w:val="24"/>
              </w:rPr>
              <w:t>2</w:t>
            </w:r>
          </w:p>
        </w:tc>
      </w:tr>
    </w:tbl>
    <w:p w14:paraId="6D79E839" w14:textId="77777777"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3027F5B5" w14:textId="77777777" w:rsidTr="005E14D3">
        <w:trPr>
          <w:trHeight w:val="826"/>
        </w:trPr>
        <w:tc>
          <w:tcPr>
            <w:tcW w:w="9634" w:type="dxa"/>
            <w:vAlign w:val="center"/>
          </w:tcPr>
          <w:p w14:paraId="78CEC9FD" w14:textId="77777777" w:rsidR="002D02D2" w:rsidRPr="00E23B12" w:rsidRDefault="008508A8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14:paraId="0809F1E8" w14:textId="77777777"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7B2C8AE6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0091F9E6" w14:textId="55C4CC9C" w:rsidR="001D08F5" w:rsidRPr="0069470A" w:rsidRDefault="00A21C46" w:rsidP="00E37D8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AMBULANCE HANDOVER DELAYS</w:t>
            </w:r>
          </w:p>
        </w:tc>
      </w:tr>
    </w:tbl>
    <w:p w14:paraId="76D9890C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2C1C83" w14:paraId="72578234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26B8188" w14:textId="77777777" w:rsidR="00577535" w:rsidRPr="002C1C83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C1C83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5386" w:type="dxa"/>
            <w:vAlign w:val="center"/>
          </w:tcPr>
          <w:p w14:paraId="4154EEBC" w14:textId="4D636332" w:rsidR="00577535" w:rsidRPr="002C1C83" w:rsidRDefault="00B95243" w:rsidP="003B5897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</w:rPr>
              <w:t>1</w:t>
            </w:r>
            <w:r w:rsidR="003B5897">
              <w:rPr>
                <w:rStyle w:val="Style8"/>
                <w:rFonts w:ascii="Verdana" w:hAnsi="Verdana"/>
                <w:color w:val="000000" w:themeColor="text1"/>
              </w:rPr>
              <w:t>0</w:t>
            </w:r>
            <w:r>
              <w:rPr>
                <w:rStyle w:val="Style8"/>
                <w:rFonts w:ascii="Verdana" w:hAnsi="Verdana"/>
                <w:color w:val="000000" w:themeColor="text1"/>
              </w:rPr>
              <w:t>/0</w:t>
            </w:r>
            <w:r w:rsidR="003B5897">
              <w:rPr>
                <w:rStyle w:val="Style8"/>
                <w:rFonts w:ascii="Verdana" w:hAnsi="Verdana"/>
                <w:color w:val="000000" w:themeColor="text1"/>
              </w:rPr>
              <w:t>5</w:t>
            </w:r>
            <w:bookmarkStart w:id="0" w:name="_GoBack"/>
            <w:bookmarkEnd w:id="0"/>
            <w:r w:rsidR="00D26230">
              <w:rPr>
                <w:rStyle w:val="Style8"/>
                <w:rFonts w:ascii="Verdana" w:hAnsi="Verdana"/>
                <w:color w:val="000000" w:themeColor="text1"/>
              </w:rPr>
              <w:t>/</w:t>
            </w:r>
            <w:r>
              <w:rPr>
                <w:rStyle w:val="Style8"/>
                <w:rFonts w:ascii="Verdana" w:hAnsi="Verdana"/>
                <w:color w:val="000000" w:themeColor="text1"/>
              </w:rPr>
              <w:t>2022</w:t>
            </w:r>
          </w:p>
        </w:tc>
      </w:tr>
    </w:tbl>
    <w:p w14:paraId="222AF1EA" w14:textId="77777777"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14:paraId="11BD4B0E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48F5C92" w14:textId="77777777"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6ADF4094" w14:textId="77777777" w:rsidR="00380B51" w:rsidRPr="00E23B12" w:rsidRDefault="0069470A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14:paraId="25F5111C" w14:textId="77777777"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14:paraId="40BE246B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59E1B6A" w14:textId="77777777"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5D8E8CD8" w14:textId="77777777" w:rsidR="00634623" w:rsidRPr="00E23B12" w:rsidRDefault="005C2882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</w:rPr>
                  <w:t>Not Applicable - Public Report</w:t>
                </w:r>
              </w:p>
            </w:tc>
          </w:sdtContent>
        </w:sdt>
      </w:tr>
    </w:tbl>
    <w:p w14:paraId="5987F091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14:paraId="20238C88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F24C065" w14:textId="77777777"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4FF5B4BD" w14:textId="77777777" w:rsidR="00747CDC" w:rsidRPr="00E23B12" w:rsidRDefault="00C17E27" w:rsidP="0057753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Ross Whitehead, Deputy Chief Ambulance Services Commissioner</w:t>
            </w:r>
          </w:p>
        </w:tc>
      </w:tr>
      <w:tr w:rsidR="003E2FB0" w:rsidRPr="00E23B12" w14:paraId="2A76735B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0ED2F708" w14:textId="77777777"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4E5B952B" w14:textId="77777777" w:rsidR="005E14D3" w:rsidRPr="00E23B12" w:rsidRDefault="00C17E27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Ross Whitehead, Deputy Chief Ambulance Services Commissioner</w:t>
            </w:r>
          </w:p>
        </w:tc>
      </w:tr>
      <w:tr w:rsidR="002D02D2" w:rsidRPr="00E23B12" w14:paraId="4BE85C8F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D3430A5" w14:textId="77777777"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Ambulance Services Commissioner" w:value="Chief Ambulance Services Commissioner"/>
                <w:listItem w:displayText="Director, National Collaborative Commissioning" w:value="Director, National Collaborative Commissioning"/>
                <w:listItem w:displayText="Director of Nursing, Quality and Performance" w:value="Director of Nursing, Quality and Performance"/>
                <w:listItem w:displayText="Director of Corporate Services NCCU" w:value="Director of Corporate Services NCCU"/>
                <w:listItem w:displayText="WAST Chief Executive" w:value="WAST Chief Executive"/>
                <w:listItem w:displayText="WAST Director of Planning " w:value="WAST Director of Planning "/>
                <w:listItem w:displayText="EMRTS Director" w:value="EMRTS Director"/>
                <w:listItem w:displayText="NEPTS Assistant Director" w:value="NEPTS Assistant Director"/>
                <w:listItem w:displayText="Committee Secretary EASC" w:value="Committee Secretary EASC"/>
              </w:dropDownList>
            </w:sdtPr>
            <w:sdtEndPr>
              <w:rPr>
                <w:rStyle w:val="Style19"/>
              </w:rPr>
            </w:sdtEndPr>
            <w:sdtContent>
              <w:p w14:paraId="763AE176" w14:textId="77777777" w:rsidR="003E2FB0" w:rsidRPr="00E23B12" w:rsidRDefault="0069470A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Chief Ambulance Services Commissioner</w:t>
                </w:r>
              </w:p>
            </w:sdtContent>
          </w:sdt>
        </w:tc>
      </w:tr>
    </w:tbl>
    <w:p w14:paraId="2C33BAFC" w14:textId="77777777"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14:paraId="7BC1A202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79911A3" w14:textId="77777777"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EASC APPROVAL" w:value="ENDORSE FOR EASC APPROVAL"/>
              <w:listItem w:displayText="FOR NOTING" w:value="FOR NOTING"/>
              <w:listItem w:displayText="FOR DISCUSSION / REVIEW " w:value="FOR DISCUSSION / REVIEW "/>
              <w:listItem w:displayText="ENDORSE FOR ONWARD APPROVAL BY HEALTH BOARDS" w:value="ENDORSE FOR ONWARD APPROVAL BY HEALTH BOARDS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26468DFB" w14:textId="77777777" w:rsidR="00EA7C24" w:rsidRPr="00E23B12" w:rsidRDefault="00C17E27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14:paraId="4E712009" w14:textId="77777777"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14:paraId="64E6D61B" w14:textId="77777777"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E23B12" w14:paraId="41D0857C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06B0A5AD" w14:textId="77777777"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14:paraId="4AB14C1A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779DC341" w14:textId="77777777"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7A589350" w14:textId="77777777"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33186A43" w14:textId="77777777"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14:paraId="256077D8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0EC17164" w14:textId="77777777" w:rsidR="00463B6C" w:rsidRPr="00E23B12" w:rsidRDefault="00463B6C" w:rsidP="000C1B7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17" w:type="dxa"/>
            <w:vAlign w:val="center"/>
          </w:tcPr>
          <w:p w14:paraId="2E27CB0B" w14:textId="77777777" w:rsidR="00D227B8" w:rsidRPr="00E23B12" w:rsidRDefault="00D227B8" w:rsidP="0032409E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792" w:type="dxa"/>
            <w:vAlign w:val="center"/>
          </w:tcPr>
          <w:p w14:paraId="47A523F0" w14:textId="77777777" w:rsidR="00652117" w:rsidRPr="00E23B12" w:rsidRDefault="00652117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00E26227" w14:textId="77777777"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049"/>
        <w:gridCol w:w="8585"/>
      </w:tblGrid>
      <w:tr w:rsidR="00577535" w:rsidRPr="00E23B12" w14:paraId="24B6AFF1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07DC2CFE" w14:textId="77777777"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14:paraId="441CE576" w14:textId="77777777" w:rsidTr="00535F77">
        <w:trPr>
          <w:trHeight w:val="549"/>
        </w:trPr>
        <w:tc>
          <w:tcPr>
            <w:tcW w:w="846" w:type="dxa"/>
            <w:shd w:val="clear" w:color="auto" w:fill="FFFFFF" w:themeFill="background1"/>
          </w:tcPr>
          <w:p w14:paraId="0F888137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DAG</w:t>
            </w:r>
          </w:p>
          <w:p w14:paraId="02D1CFD9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EMRTS</w:t>
            </w:r>
          </w:p>
          <w:p w14:paraId="461F5DC8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NEPTS</w:t>
            </w:r>
          </w:p>
          <w:p w14:paraId="3C5DAEB8" w14:textId="77777777" w:rsidR="00577535" w:rsidRPr="00E23B12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</w:tc>
        <w:tc>
          <w:tcPr>
            <w:tcW w:w="8788" w:type="dxa"/>
          </w:tcPr>
          <w:p w14:paraId="71048E99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Delivery Assurance Group</w:t>
            </w:r>
          </w:p>
          <w:p w14:paraId="56DF87E8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Retrieval and Transfer Service</w:t>
            </w:r>
          </w:p>
          <w:p w14:paraId="586DA0BA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Non-Emergency Patient Transport Service</w:t>
            </w:r>
          </w:p>
          <w:p w14:paraId="00BBEA6C" w14:textId="77777777" w:rsidR="00535F77" w:rsidRPr="00E23B12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</w:tc>
      </w:tr>
    </w:tbl>
    <w:p w14:paraId="239BAA80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25E8AC25" w14:textId="77777777" w:rsidR="00535F77" w:rsidRDefault="00535F77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6A20D165" w14:textId="77777777" w:rsidR="00C17E27" w:rsidRDefault="00C17E27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80DF440" w14:textId="77777777" w:rsidR="00535F77" w:rsidRDefault="00535F77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1A5FE596" w14:textId="77777777" w:rsidR="006A7DA6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ab/>
      </w:r>
      <w:r w:rsidRPr="0069470A">
        <w:rPr>
          <w:rFonts w:ascii="Verdana" w:hAnsi="Verdana" w:cs="Arial"/>
          <w:b/>
          <w:sz w:val="24"/>
          <w:szCs w:val="24"/>
        </w:rPr>
        <w:t>SITUATION/BACKGROUND</w:t>
      </w:r>
    </w:p>
    <w:p w14:paraId="6BF77704" w14:textId="77777777" w:rsidR="009C3C56" w:rsidRPr="0069470A" w:rsidRDefault="009C3C56" w:rsidP="009C3C56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F9DD841" w14:textId="5C649A22" w:rsidR="0069470A" w:rsidRPr="001A02F8" w:rsidRDefault="0069470A" w:rsidP="008B23B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69470A">
        <w:rPr>
          <w:rFonts w:ascii="Verdana" w:hAnsi="Verdana" w:cs="Arial"/>
          <w:sz w:val="24"/>
        </w:rPr>
        <w:t xml:space="preserve">The </w:t>
      </w:r>
      <w:r w:rsidR="00E37D85">
        <w:rPr>
          <w:rFonts w:ascii="Verdana" w:hAnsi="Verdana" w:cs="Arial"/>
          <w:sz w:val="24"/>
        </w:rPr>
        <w:t>purpose of the report is to provide an update on</w:t>
      </w:r>
      <w:r w:rsidR="000F4AF3">
        <w:rPr>
          <w:rFonts w:ascii="Verdana" w:hAnsi="Verdana" w:cs="Arial"/>
          <w:sz w:val="24"/>
        </w:rPr>
        <w:t xml:space="preserve"> </w:t>
      </w:r>
      <w:r w:rsidR="00A21C46">
        <w:rPr>
          <w:rFonts w:ascii="Verdana" w:hAnsi="Verdana" w:cs="Arial"/>
          <w:sz w:val="24"/>
        </w:rPr>
        <w:t>Ambulance Handover Delays</w:t>
      </w:r>
      <w:r w:rsidR="006B53FB">
        <w:rPr>
          <w:rFonts w:ascii="Verdana" w:hAnsi="Verdana" w:cs="Arial"/>
          <w:sz w:val="24"/>
        </w:rPr>
        <w:t xml:space="preserve"> </w:t>
      </w:r>
      <w:r w:rsidR="00C17E27">
        <w:rPr>
          <w:rFonts w:ascii="Verdana" w:hAnsi="Verdana" w:cs="Arial"/>
          <w:sz w:val="24"/>
        </w:rPr>
        <w:t xml:space="preserve">for </w:t>
      </w:r>
      <w:r w:rsidR="00E37D85">
        <w:rPr>
          <w:rFonts w:ascii="Verdana" w:hAnsi="Verdana" w:cs="Arial"/>
          <w:sz w:val="24"/>
        </w:rPr>
        <w:t>Committee Members.</w:t>
      </w:r>
    </w:p>
    <w:p w14:paraId="357DFC92" w14:textId="77777777" w:rsidR="001A02F8" w:rsidRPr="006225A0" w:rsidRDefault="001A02F8" w:rsidP="001A02F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D4F4767" w14:textId="1D755E9C" w:rsidR="006225A0" w:rsidRPr="00A530D4" w:rsidRDefault="009E6F04" w:rsidP="008B23B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9E6F04">
        <w:rPr>
          <w:rFonts w:ascii="Verdana" w:hAnsi="Verdana"/>
          <w:sz w:val="24"/>
          <w:szCs w:val="24"/>
        </w:rPr>
        <w:t>The level of ambulance handover</w:t>
      </w:r>
      <w:r w:rsidR="00A21C46">
        <w:rPr>
          <w:rFonts w:ascii="Verdana" w:hAnsi="Verdana"/>
          <w:sz w:val="24"/>
          <w:szCs w:val="24"/>
        </w:rPr>
        <w:t xml:space="preserve"> delays</w:t>
      </w:r>
      <w:r w:rsidRPr="009E6F04">
        <w:rPr>
          <w:rFonts w:ascii="Verdana" w:hAnsi="Verdana"/>
          <w:sz w:val="24"/>
          <w:szCs w:val="24"/>
        </w:rPr>
        <w:t xml:space="preserve"> in Wales ar</w:t>
      </w:r>
      <w:r w:rsidR="00A530D4">
        <w:rPr>
          <w:rFonts w:ascii="Verdana" w:hAnsi="Verdana"/>
          <w:sz w:val="24"/>
          <w:szCs w:val="24"/>
        </w:rPr>
        <w:t xml:space="preserve">e at unsustainable levels and are resulting in an inability to deliver safe and effective ambulance responses for the population of Wales. </w:t>
      </w:r>
    </w:p>
    <w:p w14:paraId="537932ED" w14:textId="77777777" w:rsidR="00A530D4" w:rsidRPr="00A530D4" w:rsidRDefault="00A530D4" w:rsidP="00A530D4">
      <w:pPr>
        <w:pStyle w:val="ListParagraph"/>
        <w:rPr>
          <w:rFonts w:ascii="Verdana" w:hAnsi="Verdana" w:cs="Arial"/>
          <w:sz w:val="24"/>
          <w:szCs w:val="24"/>
        </w:rPr>
      </w:pPr>
    </w:p>
    <w:p w14:paraId="7C58185E" w14:textId="1A3C48AB" w:rsidR="00460B7F" w:rsidRPr="00460B7F" w:rsidRDefault="00460B7F" w:rsidP="00460B7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It is recognized that handover delays are a sign of wider system pressures</w:t>
      </w:r>
      <w:r w:rsidR="00A21C46">
        <w:rPr>
          <w:rFonts w:ascii="Verdana" w:hAnsi="Verdana" w:cs="Arial"/>
          <w:sz w:val="24"/>
          <w:szCs w:val="24"/>
        </w:rPr>
        <w:t>;</w:t>
      </w:r>
      <w:r>
        <w:rPr>
          <w:rFonts w:ascii="Verdana" w:hAnsi="Verdana" w:cs="Arial"/>
          <w:sz w:val="24"/>
          <w:szCs w:val="24"/>
        </w:rPr>
        <w:t xml:space="preserve"> however</w:t>
      </w:r>
      <w:r w:rsidR="00A21C46">
        <w:rPr>
          <w:rFonts w:ascii="Verdana" w:hAnsi="Verdana" w:cs="Arial"/>
          <w:sz w:val="24"/>
          <w:szCs w:val="24"/>
        </w:rPr>
        <w:t>,</w:t>
      </w:r>
      <w:r>
        <w:rPr>
          <w:rFonts w:ascii="Verdana" w:hAnsi="Verdana" w:cs="Arial"/>
          <w:sz w:val="24"/>
          <w:szCs w:val="24"/>
        </w:rPr>
        <w:t xml:space="preserve"> the </w:t>
      </w:r>
      <w:r w:rsidR="000F4AF3">
        <w:rPr>
          <w:rFonts w:ascii="Verdana" w:hAnsi="Verdana" w:cs="Arial"/>
          <w:sz w:val="24"/>
          <w:szCs w:val="24"/>
        </w:rPr>
        <w:t>C</w:t>
      </w:r>
      <w:r>
        <w:rPr>
          <w:rFonts w:ascii="Verdana" w:hAnsi="Verdana" w:cs="Arial"/>
          <w:sz w:val="24"/>
          <w:szCs w:val="24"/>
        </w:rPr>
        <w:t xml:space="preserve">ommittee has previously committed to  </w:t>
      </w:r>
      <w:r w:rsidRPr="00460B7F">
        <w:rPr>
          <w:rFonts w:ascii="Verdana" w:hAnsi="Verdana" w:cs="Arial"/>
          <w:sz w:val="24"/>
          <w:szCs w:val="24"/>
        </w:rPr>
        <w:t xml:space="preserve"> delivering a maximum of a 150 hours lost a day, or circa 5,000 hours a month</w:t>
      </w:r>
      <w:r w:rsidR="000F4AF3">
        <w:rPr>
          <w:rFonts w:ascii="Verdana" w:hAnsi="Verdana" w:cs="Arial"/>
          <w:sz w:val="24"/>
          <w:szCs w:val="24"/>
        </w:rPr>
        <w:t xml:space="preserve"> (9 November 2021)</w:t>
      </w:r>
      <w:r w:rsidRPr="00460B7F">
        <w:rPr>
          <w:rFonts w:ascii="Verdana" w:hAnsi="Verdana" w:cs="Arial"/>
          <w:sz w:val="24"/>
          <w:szCs w:val="24"/>
        </w:rPr>
        <w:t>.</w:t>
      </w:r>
      <w:r w:rsidR="00A21C46">
        <w:rPr>
          <w:rFonts w:ascii="Verdana" w:hAnsi="Verdana" w:cs="Arial"/>
          <w:sz w:val="24"/>
          <w:szCs w:val="24"/>
        </w:rPr>
        <w:t xml:space="preserve"> The original intention of ambulance handover times was 15 minutes following the arrival of the vehicle, this remains to be reported in the Ambulance Quality Indicators; the most recent figures were reported as being at 18.7%.</w:t>
      </w:r>
    </w:p>
    <w:p w14:paraId="5AABBA6B" w14:textId="77777777" w:rsidR="00460B7F" w:rsidRPr="00460B7F" w:rsidRDefault="00460B7F" w:rsidP="00460B7F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91B86D9" w14:textId="5A148A81" w:rsidR="00460B7F" w:rsidRDefault="00460B7F" w:rsidP="00460B7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At the </w:t>
      </w:r>
      <w:r w:rsidR="000C7BF9">
        <w:rPr>
          <w:rFonts w:ascii="Verdana" w:hAnsi="Verdana" w:cs="Arial"/>
          <w:sz w:val="24"/>
          <w:szCs w:val="24"/>
        </w:rPr>
        <w:t xml:space="preserve">EAS Joint </w:t>
      </w:r>
      <w:r w:rsidR="000F4AF3">
        <w:rPr>
          <w:rFonts w:ascii="Verdana" w:hAnsi="Verdana" w:cs="Arial"/>
          <w:sz w:val="24"/>
          <w:szCs w:val="24"/>
        </w:rPr>
        <w:t>C</w:t>
      </w:r>
      <w:r>
        <w:rPr>
          <w:rFonts w:ascii="Verdana" w:hAnsi="Verdana" w:cs="Arial"/>
          <w:sz w:val="24"/>
          <w:szCs w:val="24"/>
        </w:rPr>
        <w:t>ommittee</w:t>
      </w:r>
      <w:r w:rsidR="000F4AF3">
        <w:rPr>
          <w:rFonts w:ascii="Verdana" w:hAnsi="Verdana" w:cs="Arial"/>
          <w:sz w:val="24"/>
          <w:szCs w:val="24"/>
        </w:rPr>
        <w:t xml:space="preserve"> meeting in November 2021, Members</w:t>
      </w:r>
      <w:r w:rsidRPr="00460B7F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460B7F">
        <w:rPr>
          <w:rFonts w:ascii="Verdana" w:hAnsi="Verdana" w:cs="Arial"/>
          <w:sz w:val="24"/>
          <w:szCs w:val="24"/>
        </w:rPr>
        <w:t>recognise</w:t>
      </w:r>
      <w:r>
        <w:rPr>
          <w:rFonts w:ascii="Verdana" w:hAnsi="Verdana" w:cs="Arial"/>
          <w:sz w:val="24"/>
          <w:szCs w:val="24"/>
        </w:rPr>
        <w:t>d</w:t>
      </w:r>
      <w:proofErr w:type="spellEnd"/>
      <w:r>
        <w:rPr>
          <w:rFonts w:ascii="Verdana" w:hAnsi="Verdana" w:cs="Arial"/>
          <w:sz w:val="24"/>
          <w:szCs w:val="24"/>
        </w:rPr>
        <w:t xml:space="preserve"> that </w:t>
      </w:r>
      <w:r w:rsidR="00A21C46">
        <w:rPr>
          <w:rFonts w:ascii="Verdana" w:hAnsi="Verdana" w:cs="Arial"/>
          <w:sz w:val="24"/>
          <w:szCs w:val="24"/>
        </w:rPr>
        <w:t>due to system pressures</w:t>
      </w:r>
      <w:r>
        <w:rPr>
          <w:rFonts w:ascii="Verdana" w:hAnsi="Verdana" w:cs="Arial"/>
          <w:sz w:val="24"/>
          <w:szCs w:val="24"/>
        </w:rPr>
        <w:t xml:space="preserve"> they</w:t>
      </w:r>
      <w:r w:rsidRPr="00460B7F">
        <w:rPr>
          <w:rFonts w:ascii="Verdana" w:hAnsi="Verdana" w:cs="Arial"/>
          <w:sz w:val="24"/>
          <w:szCs w:val="24"/>
        </w:rPr>
        <w:t xml:space="preserve"> were unable to achi</w:t>
      </w:r>
      <w:r>
        <w:rPr>
          <w:rFonts w:ascii="Verdana" w:hAnsi="Verdana" w:cs="Arial"/>
          <w:sz w:val="24"/>
          <w:szCs w:val="24"/>
        </w:rPr>
        <w:t xml:space="preserve">eve </w:t>
      </w:r>
      <w:r w:rsidR="000F4AF3">
        <w:rPr>
          <w:rFonts w:ascii="Verdana" w:hAnsi="Verdana" w:cs="Arial"/>
          <w:sz w:val="24"/>
          <w:szCs w:val="24"/>
        </w:rPr>
        <w:t>the</w:t>
      </w:r>
      <w:r>
        <w:rPr>
          <w:rFonts w:ascii="Verdana" w:hAnsi="Verdana" w:cs="Arial"/>
          <w:sz w:val="24"/>
          <w:szCs w:val="24"/>
        </w:rPr>
        <w:t xml:space="preserve"> previous commitments, but</w:t>
      </w:r>
      <w:r w:rsidRPr="00460B7F">
        <w:rPr>
          <w:rFonts w:ascii="Verdana" w:hAnsi="Verdana" w:cs="Arial"/>
          <w:sz w:val="24"/>
          <w:szCs w:val="24"/>
        </w:rPr>
        <w:t xml:space="preserve"> collectively agreed to introduce “red lines” as the start point of efforts to reducing </w:t>
      </w:r>
      <w:r w:rsidR="000C7BF9">
        <w:rPr>
          <w:rFonts w:ascii="Verdana" w:hAnsi="Verdana" w:cs="Arial"/>
          <w:sz w:val="24"/>
          <w:szCs w:val="24"/>
        </w:rPr>
        <w:t xml:space="preserve">ambulance </w:t>
      </w:r>
      <w:r w:rsidRPr="00460B7F">
        <w:rPr>
          <w:rFonts w:ascii="Verdana" w:hAnsi="Verdana" w:cs="Arial"/>
          <w:sz w:val="24"/>
          <w:szCs w:val="24"/>
        </w:rPr>
        <w:t>handover delays:</w:t>
      </w:r>
    </w:p>
    <w:p w14:paraId="02C4CDA6" w14:textId="44383D52" w:rsidR="00460B7F" w:rsidRPr="00460B7F" w:rsidRDefault="00460B7F" w:rsidP="00460B7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21E7A751" w14:textId="4FDFC477" w:rsidR="00460B7F" w:rsidRPr="000F4AF3" w:rsidRDefault="00460B7F" w:rsidP="00460B7F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Verdana" w:hAnsi="Verdana" w:cs="Arial"/>
          <w:b/>
          <w:iCs/>
          <w:sz w:val="24"/>
          <w:szCs w:val="24"/>
        </w:rPr>
      </w:pPr>
      <w:r w:rsidRPr="000F4AF3">
        <w:rPr>
          <w:rFonts w:ascii="Verdana" w:hAnsi="Verdana" w:cs="Arial"/>
          <w:b/>
          <w:iCs/>
          <w:sz w:val="24"/>
          <w:szCs w:val="24"/>
        </w:rPr>
        <w:t xml:space="preserve">No ambulance handover will take more than 4 hours </w:t>
      </w:r>
    </w:p>
    <w:p w14:paraId="06A2976B" w14:textId="4CB9FE44" w:rsidR="000D279B" w:rsidRPr="000F4AF3" w:rsidRDefault="00460B7F" w:rsidP="00A530D4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Verdana" w:hAnsi="Verdana" w:cs="Arial"/>
          <w:b/>
          <w:iCs/>
          <w:sz w:val="24"/>
          <w:szCs w:val="24"/>
        </w:rPr>
      </w:pPr>
      <w:r w:rsidRPr="000F4AF3">
        <w:rPr>
          <w:rFonts w:ascii="Verdana" w:hAnsi="Verdana" w:cs="Arial"/>
          <w:b/>
          <w:iCs/>
          <w:sz w:val="24"/>
          <w:szCs w:val="24"/>
        </w:rPr>
        <w:t>We will reduce the average lost time per arrival by 25% from the October 2021 level at each site (from 72 minute to 54 minutes at an all Wales level)</w:t>
      </w:r>
      <w:r w:rsidR="00A21C46">
        <w:rPr>
          <w:rFonts w:ascii="Verdana" w:hAnsi="Verdana" w:cs="Arial"/>
          <w:b/>
          <w:iCs/>
          <w:sz w:val="24"/>
          <w:szCs w:val="24"/>
        </w:rPr>
        <w:t>.</w:t>
      </w:r>
      <w:r w:rsidRPr="000F4AF3">
        <w:rPr>
          <w:rFonts w:ascii="Verdana" w:hAnsi="Verdana" w:cs="Arial"/>
          <w:b/>
          <w:iCs/>
          <w:sz w:val="24"/>
          <w:szCs w:val="24"/>
        </w:rPr>
        <w:t xml:space="preserve"> </w:t>
      </w:r>
    </w:p>
    <w:p w14:paraId="7EC0A9B3" w14:textId="77777777" w:rsidR="00460B7F" w:rsidRPr="00460B7F" w:rsidRDefault="00460B7F" w:rsidP="00460B7F">
      <w:pPr>
        <w:pStyle w:val="ListParagraph"/>
        <w:spacing w:after="0" w:line="240" w:lineRule="auto"/>
        <w:jc w:val="both"/>
        <w:rPr>
          <w:rFonts w:ascii="Verdana" w:hAnsi="Verdana" w:cs="Arial"/>
          <w:b/>
          <w:i/>
          <w:sz w:val="24"/>
          <w:szCs w:val="24"/>
        </w:rPr>
      </w:pPr>
    </w:p>
    <w:p w14:paraId="2916BE28" w14:textId="53A84EB3" w:rsidR="00460B7F" w:rsidRDefault="00460B7F" w:rsidP="00460B7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Delivery of improvements towards these “red line</w:t>
      </w:r>
      <w:r w:rsidR="000F4AF3">
        <w:rPr>
          <w:rFonts w:ascii="Verdana" w:hAnsi="Verdana" w:cs="Arial"/>
          <w:sz w:val="24"/>
          <w:szCs w:val="24"/>
        </w:rPr>
        <w:t>s</w:t>
      </w:r>
      <w:r>
        <w:rPr>
          <w:rFonts w:ascii="Verdana" w:hAnsi="Verdana" w:cs="Arial"/>
          <w:sz w:val="24"/>
          <w:szCs w:val="24"/>
        </w:rPr>
        <w:t xml:space="preserve">” has been difficult, and </w:t>
      </w:r>
      <w:r w:rsidR="00BF6902">
        <w:rPr>
          <w:rFonts w:ascii="Verdana" w:hAnsi="Verdana" w:cs="Arial"/>
          <w:sz w:val="24"/>
          <w:szCs w:val="24"/>
        </w:rPr>
        <w:t>t</w:t>
      </w:r>
      <w:r>
        <w:rPr>
          <w:rFonts w:ascii="Verdana" w:hAnsi="Verdana" w:cs="Arial"/>
          <w:sz w:val="24"/>
          <w:szCs w:val="24"/>
        </w:rPr>
        <w:t xml:space="preserve">he current handover position is significantly above the levels seen in November 2021. </w:t>
      </w:r>
    </w:p>
    <w:p w14:paraId="1EA9E3C1" w14:textId="77777777" w:rsidR="00460B7F" w:rsidRDefault="00460B7F" w:rsidP="00460B7F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7D1240FF" w14:textId="617D219A" w:rsidR="00460B7F" w:rsidRPr="00460B7F" w:rsidRDefault="00460B7F" w:rsidP="00460B7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To support the work required to delive</w:t>
      </w:r>
      <w:r w:rsidR="004C472D">
        <w:rPr>
          <w:rFonts w:ascii="Verdana" w:hAnsi="Verdana" w:cs="Arial"/>
          <w:sz w:val="24"/>
          <w:szCs w:val="24"/>
        </w:rPr>
        <w:t xml:space="preserve">r this improvement a series of </w:t>
      </w:r>
      <w:r>
        <w:rPr>
          <w:rFonts w:ascii="Verdana" w:hAnsi="Verdana" w:cs="Arial"/>
          <w:sz w:val="24"/>
          <w:szCs w:val="24"/>
        </w:rPr>
        <w:t xml:space="preserve">tripartite meetings have been set up with WAST, </w:t>
      </w:r>
      <w:r w:rsidR="000F4AF3">
        <w:rPr>
          <w:rFonts w:ascii="Verdana" w:hAnsi="Verdana" w:cs="Arial"/>
          <w:sz w:val="24"/>
          <w:szCs w:val="24"/>
        </w:rPr>
        <w:t xml:space="preserve">health boards </w:t>
      </w:r>
      <w:r>
        <w:rPr>
          <w:rFonts w:ascii="Verdana" w:hAnsi="Verdana" w:cs="Arial"/>
          <w:sz w:val="24"/>
          <w:szCs w:val="24"/>
        </w:rPr>
        <w:t>and the EASC team</w:t>
      </w:r>
      <w:r w:rsidR="004C472D">
        <w:rPr>
          <w:rFonts w:ascii="Verdana" w:hAnsi="Verdana" w:cs="Arial"/>
          <w:sz w:val="24"/>
          <w:szCs w:val="24"/>
        </w:rPr>
        <w:t xml:space="preserve"> to explore additional collaborative approache</w:t>
      </w:r>
      <w:r w:rsidR="000F4AF3">
        <w:rPr>
          <w:rFonts w:ascii="Verdana" w:hAnsi="Verdana" w:cs="Arial"/>
          <w:sz w:val="24"/>
          <w:szCs w:val="24"/>
        </w:rPr>
        <w:t>s</w:t>
      </w:r>
      <w:r w:rsidR="004C472D">
        <w:rPr>
          <w:rFonts w:ascii="Verdana" w:hAnsi="Verdana" w:cs="Arial"/>
          <w:sz w:val="24"/>
          <w:szCs w:val="24"/>
        </w:rPr>
        <w:t xml:space="preserve"> to improving </w:t>
      </w:r>
      <w:r w:rsidR="000F4AF3">
        <w:rPr>
          <w:rFonts w:ascii="Verdana" w:hAnsi="Verdana" w:cs="Arial"/>
          <w:sz w:val="24"/>
          <w:szCs w:val="24"/>
        </w:rPr>
        <w:t xml:space="preserve">the position on </w:t>
      </w:r>
      <w:r w:rsidR="004C472D">
        <w:rPr>
          <w:rFonts w:ascii="Verdana" w:hAnsi="Verdana" w:cs="Arial"/>
          <w:sz w:val="24"/>
          <w:szCs w:val="24"/>
        </w:rPr>
        <w:t>handover</w:t>
      </w:r>
      <w:r w:rsidR="000F4AF3">
        <w:rPr>
          <w:rFonts w:ascii="Verdana" w:hAnsi="Verdana" w:cs="Arial"/>
          <w:sz w:val="24"/>
          <w:szCs w:val="24"/>
        </w:rPr>
        <w:t xml:space="preserve"> delays</w:t>
      </w:r>
      <w:r>
        <w:rPr>
          <w:rFonts w:ascii="Verdana" w:hAnsi="Verdana" w:cs="Arial"/>
          <w:sz w:val="24"/>
          <w:szCs w:val="24"/>
        </w:rPr>
        <w:t xml:space="preserve">. </w:t>
      </w:r>
      <w:r w:rsidR="00BF6902">
        <w:rPr>
          <w:rFonts w:ascii="Verdana" w:hAnsi="Verdana" w:cs="Arial"/>
          <w:sz w:val="24"/>
          <w:szCs w:val="24"/>
        </w:rPr>
        <w:t>As part of this process</w:t>
      </w:r>
      <w:r w:rsidR="000F4AF3">
        <w:rPr>
          <w:rFonts w:ascii="Verdana" w:hAnsi="Verdana" w:cs="Arial"/>
          <w:sz w:val="24"/>
          <w:szCs w:val="24"/>
        </w:rPr>
        <w:t>,</w:t>
      </w:r>
      <w:r w:rsidR="00BF6902">
        <w:rPr>
          <w:rFonts w:ascii="Verdana" w:hAnsi="Verdana" w:cs="Arial"/>
          <w:sz w:val="24"/>
          <w:szCs w:val="24"/>
        </w:rPr>
        <w:t xml:space="preserve"> each health board has been asked to submit plans and trajectori</w:t>
      </w:r>
      <w:r w:rsidR="007E0EF2">
        <w:rPr>
          <w:rFonts w:ascii="Verdana" w:hAnsi="Verdana" w:cs="Arial"/>
          <w:sz w:val="24"/>
          <w:szCs w:val="24"/>
        </w:rPr>
        <w:t xml:space="preserve">es for improvements at </w:t>
      </w:r>
      <w:r w:rsidR="000F4AF3">
        <w:rPr>
          <w:rFonts w:ascii="Verdana" w:hAnsi="Verdana" w:cs="Arial"/>
          <w:sz w:val="24"/>
          <w:szCs w:val="24"/>
        </w:rPr>
        <w:t>the</w:t>
      </w:r>
      <w:r w:rsidR="007E0EF2">
        <w:rPr>
          <w:rFonts w:ascii="Verdana" w:hAnsi="Verdana" w:cs="Arial"/>
          <w:sz w:val="24"/>
          <w:szCs w:val="24"/>
        </w:rPr>
        <w:t xml:space="preserve"> local e</w:t>
      </w:r>
      <w:r w:rsidR="00BF6902">
        <w:rPr>
          <w:rFonts w:ascii="Verdana" w:hAnsi="Verdana" w:cs="Arial"/>
          <w:sz w:val="24"/>
          <w:szCs w:val="24"/>
        </w:rPr>
        <w:t xml:space="preserve">mergency department level. </w:t>
      </w:r>
    </w:p>
    <w:p w14:paraId="2087A3A7" w14:textId="77777777" w:rsidR="00E37D85" w:rsidRPr="00E37D85" w:rsidRDefault="00E37D85" w:rsidP="00E37D85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E9E054E" w14:textId="77777777" w:rsidR="009C3C56" w:rsidRDefault="005A0836" w:rsidP="00C17E27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</w:t>
      </w:r>
    </w:p>
    <w:p w14:paraId="5F3E2753" w14:textId="77777777" w:rsidR="00C17E27" w:rsidRPr="00C17E27" w:rsidRDefault="00C17E27" w:rsidP="00C17E27">
      <w:pPr>
        <w:pStyle w:val="ListParagraph"/>
        <w:spacing w:after="0" w:line="240" w:lineRule="auto"/>
        <w:ind w:left="709"/>
        <w:jc w:val="both"/>
        <w:rPr>
          <w:rFonts w:ascii="Verdana" w:hAnsi="Verdana" w:cs="Arial"/>
          <w:b/>
          <w:sz w:val="24"/>
          <w:szCs w:val="24"/>
        </w:rPr>
      </w:pPr>
    </w:p>
    <w:p w14:paraId="1A27131A" w14:textId="77777777" w:rsidR="000C7BF9" w:rsidRDefault="00A40F9C" w:rsidP="00460B7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chart below demonstrates the level of lost handover delays since November 2017. </w:t>
      </w:r>
    </w:p>
    <w:p w14:paraId="42488E09" w14:textId="611267DA" w:rsidR="00736C55" w:rsidRDefault="00A40F9C" w:rsidP="000C7BF9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lastRenderedPageBreak/>
        <w:t xml:space="preserve">Whilst there have been numerous months where handover delays have spiked, there has been a consistent </w:t>
      </w:r>
      <w:r w:rsidR="00B5186B">
        <w:rPr>
          <w:rFonts w:ascii="Verdana" w:hAnsi="Verdana" w:cs="Arial"/>
          <w:sz w:val="24"/>
          <w:szCs w:val="24"/>
        </w:rPr>
        <w:t>growth trend</w:t>
      </w:r>
      <w:r>
        <w:rPr>
          <w:rFonts w:ascii="Verdana" w:hAnsi="Verdana" w:cs="Arial"/>
          <w:sz w:val="24"/>
          <w:szCs w:val="24"/>
        </w:rPr>
        <w:t xml:space="preserve"> since February 2021. </w:t>
      </w:r>
    </w:p>
    <w:p w14:paraId="15BCFAE2" w14:textId="39F87CA6" w:rsidR="0092108D" w:rsidRDefault="0092108D" w:rsidP="0092108D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noProof/>
          <w:sz w:val="24"/>
          <w:szCs w:val="24"/>
          <w:lang w:val="en-GB" w:eastAsia="en-GB"/>
        </w:rPr>
        <w:drawing>
          <wp:inline distT="0" distB="0" distL="0" distR="0" wp14:anchorId="62BB8F74" wp14:editId="30F173E9">
            <wp:extent cx="5383530" cy="3578860"/>
            <wp:effectExtent l="0" t="0" r="7620" b="254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3530" cy="3578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BF42EA" w14:textId="7023C8CB" w:rsidR="003D761B" w:rsidRDefault="003D761B" w:rsidP="003D761B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average lost minutes per arrival have continued to grow alongside th</w:t>
      </w:r>
      <w:r w:rsidR="000F4AF3">
        <w:rPr>
          <w:rFonts w:ascii="Verdana" w:hAnsi="Verdana" w:cs="Arial"/>
          <w:sz w:val="24"/>
          <w:szCs w:val="24"/>
        </w:rPr>
        <w:t xml:space="preserve">e </w:t>
      </w:r>
      <w:r>
        <w:rPr>
          <w:rFonts w:ascii="Verdana" w:hAnsi="Verdana" w:cs="Arial"/>
          <w:sz w:val="24"/>
          <w:szCs w:val="24"/>
        </w:rPr>
        <w:t>growth</w:t>
      </w:r>
      <w:r w:rsidR="000F4AF3">
        <w:rPr>
          <w:rFonts w:ascii="Verdana" w:hAnsi="Verdana" w:cs="Arial"/>
          <w:sz w:val="24"/>
          <w:szCs w:val="24"/>
        </w:rPr>
        <w:t xml:space="preserve"> in handover delays</w:t>
      </w:r>
      <w:r>
        <w:rPr>
          <w:rFonts w:ascii="Verdana" w:hAnsi="Verdana" w:cs="Arial"/>
          <w:sz w:val="24"/>
          <w:szCs w:val="24"/>
        </w:rPr>
        <w:t>.</w:t>
      </w:r>
    </w:p>
    <w:p w14:paraId="205B9DBD" w14:textId="77777777" w:rsidR="000C7BF9" w:rsidRPr="000C7BF9" w:rsidRDefault="000C7BF9" w:rsidP="000C7BF9">
      <w:pPr>
        <w:pStyle w:val="ListParagraph"/>
        <w:spacing w:after="0" w:line="240" w:lineRule="auto"/>
        <w:jc w:val="both"/>
        <w:rPr>
          <w:rFonts w:ascii="Verdana" w:hAnsi="Verdana" w:cs="Arial"/>
          <w:sz w:val="12"/>
          <w:szCs w:val="12"/>
        </w:rPr>
      </w:pPr>
    </w:p>
    <w:p w14:paraId="06089943" w14:textId="0F6492AD" w:rsidR="00E5318C" w:rsidRDefault="00B5186B" w:rsidP="00E5318C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</w:t>
      </w:r>
      <w:r w:rsidR="000F4AF3">
        <w:rPr>
          <w:rFonts w:ascii="Verdana" w:hAnsi="Verdana" w:cs="Arial"/>
          <w:sz w:val="24"/>
          <w:szCs w:val="24"/>
        </w:rPr>
        <w:t>Emergency Medical Services (EMS)</w:t>
      </w:r>
      <w:r>
        <w:rPr>
          <w:rFonts w:ascii="Verdana" w:hAnsi="Verdana" w:cs="Arial"/>
          <w:sz w:val="24"/>
          <w:szCs w:val="24"/>
        </w:rPr>
        <w:t xml:space="preserve"> Demand and Capacity Review</w:t>
      </w:r>
      <w:r w:rsidR="000F4AF3">
        <w:rPr>
          <w:rFonts w:ascii="Verdana" w:hAnsi="Verdana" w:cs="Arial"/>
          <w:sz w:val="24"/>
          <w:szCs w:val="24"/>
        </w:rPr>
        <w:t xml:space="preserve"> undertaken in 2019</w:t>
      </w:r>
      <w:r>
        <w:rPr>
          <w:rFonts w:ascii="Verdana" w:hAnsi="Verdana" w:cs="Arial"/>
          <w:sz w:val="24"/>
          <w:szCs w:val="24"/>
        </w:rPr>
        <w:t xml:space="preserve"> assumed approximately 6,000 lost hours per month</w:t>
      </w:r>
      <w:r w:rsidR="000F4AF3">
        <w:rPr>
          <w:rFonts w:ascii="Verdana" w:hAnsi="Verdana" w:cs="Arial"/>
          <w:sz w:val="24"/>
          <w:szCs w:val="24"/>
        </w:rPr>
        <w:t xml:space="preserve"> for planning purposes</w:t>
      </w:r>
      <w:r>
        <w:rPr>
          <w:rFonts w:ascii="Verdana" w:hAnsi="Verdana" w:cs="Arial"/>
          <w:sz w:val="24"/>
          <w:szCs w:val="24"/>
        </w:rPr>
        <w:t xml:space="preserve"> and </w:t>
      </w:r>
      <w:r w:rsidR="00485C7C">
        <w:rPr>
          <w:rFonts w:ascii="Verdana" w:hAnsi="Verdana" w:cs="Arial"/>
          <w:sz w:val="24"/>
          <w:szCs w:val="24"/>
        </w:rPr>
        <w:t>proposed</w:t>
      </w:r>
      <w:r>
        <w:rPr>
          <w:rFonts w:ascii="Verdana" w:hAnsi="Verdana" w:cs="Arial"/>
          <w:sz w:val="24"/>
          <w:szCs w:val="24"/>
        </w:rPr>
        <w:t xml:space="preserve"> capacity requirements to mitigate this. </w:t>
      </w:r>
    </w:p>
    <w:p w14:paraId="7A0E3DC4" w14:textId="77777777" w:rsidR="000C7BF9" w:rsidRPr="000C7BF9" w:rsidRDefault="000C7BF9" w:rsidP="000C7BF9">
      <w:pPr>
        <w:pStyle w:val="ListParagraph"/>
        <w:spacing w:after="0" w:line="240" w:lineRule="auto"/>
        <w:jc w:val="both"/>
        <w:rPr>
          <w:rFonts w:ascii="Verdana" w:hAnsi="Verdana" w:cs="Arial"/>
          <w:sz w:val="12"/>
          <w:szCs w:val="12"/>
        </w:rPr>
      </w:pPr>
    </w:p>
    <w:p w14:paraId="6576A1D6" w14:textId="68149E6A" w:rsidR="0092108D" w:rsidRPr="0092108D" w:rsidRDefault="003D761B" w:rsidP="0092108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chart below demonstrates the number of individual waits over 4 hours across Wales. </w:t>
      </w:r>
    </w:p>
    <w:p w14:paraId="4F35A133" w14:textId="58B941E3" w:rsidR="0092108D" w:rsidRPr="0092108D" w:rsidRDefault="0092108D" w:rsidP="000F4AF3">
      <w:pPr>
        <w:spacing w:after="0" w:line="240" w:lineRule="auto"/>
        <w:jc w:val="center"/>
        <w:rPr>
          <w:rFonts w:ascii="Verdana" w:hAnsi="Verdana" w:cs="Arial"/>
          <w:sz w:val="24"/>
          <w:szCs w:val="24"/>
        </w:rPr>
      </w:pPr>
      <w:r>
        <w:rPr>
          <w:noProof/>
          <w:lang w:val="en-GB" w:eastAsia="en-GB"/>
        </w:rPr>
        <w:drawing>
          <wp:inline distT="0" distB="0" distL="0" distR="0" wp14:anchorId="530FFDE3" wp14:editId="35596F8B">
            <wp:extent cx="5358765" cy="2494483"/>
            <wp:effectExtent l="0" t="0" r="0" b="127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9255" cy="24947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2C81B4" w14:textId="3BA2F098" w:rsidR="00E5318C" w:rsidRPr="00E5318C" w:rsidRDefault="00E5318C" w:rsidP="00E5318C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lastRenderedPageBreak/>
        <w:t xml:space="preserve">The table below demonstrates the total available hours </w:t>
      </w:r>
      <w:r w:rsidR="00B96289">
        <w:rPr>
          <w:rFonts w:ascii="Verdana" w:hAnsi="Verdana" w:cs="Arial"/>
          <w:sz w:val="24"/>
          <w:szCs w:val="24"/>
        </w:rPr>
        <w:t xml:space="preserve">for Emergency Ambulances </w:t>
      </w:r>
      <w:r w:rsidR="000F4AF3">
        <w:rPr>
          <w:rFonts w:ascii="Verdana" w:hAnsi="Verdana" w:cs="Arial"/>
          <w:sz w:val="24"/>
          <w:szCs w:val="24"/>
        </w:rPr>
        <w:t xml:space="preserve">(EA) </w:t>
      </w:r>
      <w:r w:rsidR="00B96289">
        <w:rPr>
          <w:rFonts w:ascii="Verdana" w:hAnsi="Verdana" w:cs="Arial"/>
          <w:sz w:val="24"/>
          <w:szCs w:val="24"/>
        </w:rPr>
        <w:t>and Urgent Care</w:t>
      </w:r>
      <w:r w:rsidR="000F4AF3">
        <w:rPr>
          <w:rFonts w:ascii="Verdana" w:hAnsi="Verdana" w:cs="Arial"/>
          <w:sz w:val="24"/>
          <w:szCs w:val="24"/>
        </w:rPr>
        <w:t xml:space="preserve"> Services</w:t>
      </w:r>
      <w:r w:rsidR="00B96289">
        <w:rPr>
          <w:rFonts w:ascii="Verdana" w:hAnsi="Verdana" w:cs="Arial"/>
          <w:sz w:val="24"/>
          <w:szCs w:val="24"/>
        </w:rPr>
        <w:t xml:space="preserve"> </w:t>
      </w:r>
      <w:r w:rsidR="000F4AF3">
        <w:rPr>
          <w:rFonts w:ascii="Verdana" w:hAnsi="Verdana" w:cs="Arial"/>
          <w:sz w:val="24"/>
          <w:szCs w:val="24"/>
        </w:rPr>
        <w:t xml:space="preserve">(UCS) </w:t>
      </w:r>
      <w:r w:rsidR="00B96289">
        <w:rPr>
          <w:rFonts w:ascii="Verdana" w:hAnsi="Verdana" w:cs="Arial"/>
          <w:sz w:val="24"/>
          <w:szCs w:val="24"/>
        </w:rPr>
        <w:t xml:space="preserve">resources, </w:t>
      </w:r>
      <w:r w:rsidR="00F02035">
        <w:rPr>
          <w:rFonts w:ascii="Verdana" w:hAnsi="Verdana" w:cs="Arial"/>
          <w:sz w:val="24"/>
          <w:szCs w:val="24"/>
        </w:rPr>
        <w:t>handover lost hours and the percentage of total production lost</w:t>
      </w:r>
      <w:r w:rsidR="007E0EF2">
        <w:rPr>
          <w:rFonts w:ascii="Verdana" w:hAnsi="Verdana" w:cs="Arial"/>
          <w:sz w:val="24"/>
          <w:szCs w:val="24"/>
        </w:rPr>
        <w:t xml:space="preserve"> to handover</w:t>
      </w:r>
      <w:r w:rsidR="00F02035">
        <w:rPr>
          <w:rFonts w:ascii="Verdana" w:hAnsi="Verdana" w:cs="Arial"/>
          <w:sz w:val="24"/>
          <w:szCs w:val="24"/>
        </w:rPr>
        <w:t xml:space="preserve">. </w:t>
      </w:r>
    </w:p>
    <w:p w14:paraId="640FD35D" w14:textId="77777777" w:rsidR="00E5318C" w:rsidRDefault="00E5318C" w:rsidP="00E5318C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5"/>
        <w:gridCol w:w="2840"/>
        <w:gridCol w:w="2268"/>
        <w:gridCol w:w="1837"/>
      </w:tblGrid>
      <w:tr w:rsidR="00E5318C" w14:paraId="202564BD" w14:textId="77777777" w:rsidTr="000F4AF3">
        <w:trPr>
          <w:trHeight w:val="507"/>
        </w:trPr>
        <w:tc>
          <w:tcPr>
            <w:tcW w:w="2405" w:type="dxa"/>
            <w:shd w:val="clear" w:color="auto" w:fill="B8CCE4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33F857" w14:textId="77777777" w:rsidR="00E5318C" w:rsidRP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b/>
                <w:bCs/>
                <w:sz w:val="24"/>
                <w:szCs w:val="24"/>
              </w:rPr>
            </w:pPr>
            <w:r w:rsidRPr="000F4AF3">
              <w:rPr>
                <w:rFonts w:ascii="Verdana" w:hAnsi="Verdana" w:cs="Tahoma"/>
                <w:b/>
                <w:bCs/>
                <w:sz w:val="24"/>
                <w:szCs w:val="24"/>
              </w:rPr>
              <w:t>Month</w:t>
            </w:r>
          </w:p>
        </w:tc>
        <w:tc>
          <w:tcPr>
            <w:tcW w:w="2840" w:type="dxa"/>
            <w:shd w:val="clear" w:color="auto" w:fill="B8CCE4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4F5688" w14:textId="22FF7BAD" w:rsid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b/>
                <w:bCs/>
                <w:sz w:val="24"/>
                <w:szCs w:val="24"/>
              </w:rPr>
            </w:pPr>
            <w:r w:rsidRPr="000F4AF3">
              <w:rPr>
                <w:rFonts w:ascii="Verdana" w:hAnsi="Verdana" w:cs="Tahoma"/>
                <w:b/>
                <w:bCs/>
                <w:sz w:val="24"/>
                <w:szCs w:val="24"/>
              </w:rPr>
              <w:t>EA/UCS</w:t>
            </w:r>
          </w:p>
          <w:p w14:paraId="3BCAEF88" w14:textId="5EFD23B2" w:rsidR="00E5318C" w:rsidRPr="000F4AF3" w:rsidRDefault="000F4AF3" w:rsidP="000F4AF3">
            <w:pPr>
              <w:spacing w:after="0" w:line="240" w:lineRule="auto"/>
              <w:jc w:val="center"/>
              <w:rPr>
                <w:rFonts w:ascii="Verdana" w:hAnsi="Verdana" w:cs="Tahoma"/>
                <w:b/>
                <w:bCs/>
                <w:sz w:val="24"/>
                <w:szCs w:val="24"/>
              </w:rPr>
            </w:pPr>
            <w:r>
              <w:rPr>
                <w:rFonts w:ascii="Verdana" w:hAnsi="Verdana" w:cs="Tahoma"/>
                <w:b/>
                <w:bCs/>
                <w:sz w:val="24"/>
                <w:szCs w:val="24"/>
              </w:rPr>
              <w:t xml:space="preserve">Hours </w:t>
            </w:r>
            <w:r w:rsidR="00E5318C" w:rsidRPr="000F4AF3">
              <w:rPr>
                <w:rFonts w:ascii="Verdana" w:hAnsi="Verdana" w:cs="Tahoma"/>
                <w:b/>
                <w:bCs/>
                <w:sz w:val="24"/>
                <w:szCs w:val="24"/>
              </w:rPr>
              <w:t>Produced</w:t>
            </w:r>
          </w:p>
        </w:tc>
        <w:tc>
          <w:tcPr>
            <w:tcW w:w="2268" w:type="dxa"/>
            <w:shd w:val="clear" w:color="auto" w:fill="B8CCE4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540AA5" w14:textId="1DECDDA3" w:rsidR="00E5318C" w:rsidRP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b/>
                <w:bCs/>
                <w:sz w:val="24"/>
                <w:szCs w:val="24"/>
              </w:rPr>
            </w:pPr>
            <w:r w:rsidRPr="000F4AF3">
              <w:rPr>
                <w:rFonts w:ascii="Verdana" w:hAnsi="Verdana" w:cs="Tahoma"/>
                <w:b/>
                <w:bCs/>
                <w:sz w:val="24"/>
                <w:szCs w:val="24"/>
              </w:rPr>
              <w:t xml:space="preserve">Handover </w:t>
            </w:r>
            <w:r w:rsidR="000F4AF3">
              <w:rPr>
                <w:rFonts w:ascii="Verdana" w:hAnsi="Verdana" w:cs="Tahoma"/>
                <w:b/>
                <w:bCs/>
                <w:sz w:val="24"/>
                <w:szCs w:val="24"/>
              </w:rPr>
              <w:t xml:space="preserve">hours </w:t>
            </w:r>
            <w:r w:rsidRPr="000F4AF3">
              <w:rPr>
                <w:rFonts w:ascii="Verdana" w:hAnsi="Verdana" w:cs="Tahoma"/>
                <w:b/>
                <w:bCs/>
                <w:sz w:val="24"/>
                <w:szCs w:val="24"/>
              </w:rPr>
              <w:t>Lost</w:t>
            </w:r>
          </w:p>
        </w:tc>
        <w:tc>
          <w:tcPr>
            <w:tcW w:w="1837" w:type="dxa"/>
            <w:shd w:val="clear" w:color="auto" w:fill="B8CCE4" w:themeFill="accent1" w:themeFillTint="6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295EC3" w14:textId="77777777" w:rsidR="00E5318C" w:rsidRP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b/>
                <w:bCs/>
                <w:sz w:val="24"/>
                <w:szCs w:val="24"/>
              </w:rPr>
            </w:pPr>
            <w:r w:rsidRPr="000F4AF3">
              <w:rPr>
                <w:rFonts w:ascii="Verdana" w:hAnsi="Verdana" w:cs="Tahoma"/>
                <w:b/>
                <w:bCs/>
                <w:sz w:val="24"/>
                <w:szCs w:val="24"/>
              </w:rPr>
              <w:t>% Lost</w:t>
            </w:r>
          </w:p>
        </w:tc>
      </w:tr>
      <w:tr w:rsidR="00E5318C" w14:paraId="7B37BA72" w14:textId="77777777" w:rsidTr="000F4AF3">
        <w:tc>
          <w:tcPr>
            <w:tcW w:w="2405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9670EA" w14:textId="77777777" w:rsidR="00E5318C" w:rsidRPr="000F4AF3" w:rsidRDefault="00E5318C" w:rsidP="000F4AF3">
            <w:pPr>
              <w:spacing w:after="0" w:line="240" w:lineRule="auto"/>
              <w:rPr>
                <w:rFonts w:ascii="Verdana" w:hAnsi="Verdana" w:cs="Tahoma"/>
                <w:b/>
                <w:bCs/>
                <w:sz w:val="24"/>
                <w:szCs w:val="24"/>
              </w:rPr>
            </w:pPr>
            <w:r w:rsidRPr="000F4AF3">
              <w:rPr>
                <w:rFonts w:ascii="Verdana" w:hAnsi="Verdana" w:cs="Tahoma"/>
                <w:b/>
                <w:bCs/>
                <w:color w:val="000000"/>
                <w:sz w:val="24"/>
                <w:szCs w:val="24"/>
              </w:rPr>
              <w:t>January 2022</w:t>
            </w:r>
          </w:p>
        </w:tc>
        <w:tc>
          <w:tcPr>
            <w:tcW w:w="2840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769B13" w14:textId="77777777" w:rsidR="00E5318C" w:rsidRP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sz w:val="24"/>
                <w:szCs w:val="24"/>
              </w:rPr>
            </w:pPr>
            <w:r w:rsidRPr="000F4AF3">
              <w:rPr>
                <w:rFonts w:ascii="Verdana" w:hAnsi="Verdana" w:cs="Tahoma"/>
                <w:color w:val="000000"/>
                <w:sz w:val="24"/>
                <w:szCs w:val="24"/>
              </w:rPr>
              <w:t>94,533</w:t>
            </w:r>
          </w:p>
        </w:tc>
        <w:tc>
          <w:tcPr>
            <w:tcW w:w="2268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27E81D" w14:textId="77777777" w:rsidR="00E5318C" w:rsidRP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sz w:val="24"/>
                <w:szCs w:val="24"/>
              </w:rPr>
            </w:pPr>
            <w:r w:rsidRPr="000F4AF3">
              <w:rPr>
                <w:rFonts w:ascii="Verdana" w:hAnsi="Verdana" w:cs="Tahoma"/>
                <w:color w:val="000000"/>
                <w:sz w:val="24"/>
                <w:szCs w:val="24"/>
              </w:rPr>
              <w:t>22,712</w:t>
            </w:r>
          </w:p>
        </w:tc>
        <w:tc>
          <w:tcPr>
            <w:tcW w:w="1837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0093ED" w14:textId="77777777" w:rsidR="00E5318C" w:rsidRP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sz w:val="24"/>
                <w:szCs w:val="24"/>
              </w:rPr>
            </w:pPr>
            <w:r w:rsidRPr="000F4AF3">
              <w:rPr>
                <w:rFonts w:ascii="Verdana" w:hAnsi="Verdana" w:cs="Tahoma"/>
                <w:color w:val="000000"/>
                <w:sz w:val="24"/>
                <w:szCs w:val="24"/>
              </w:rPr>
              <w:t>24%</w:t>
            </w:r>
          </w:p>
        </w:tc>
      </w:tr>
      <w:tr w:rsidR="00E5318C" w14:paraId="1E6990B3" w14:textId="77777777" w:rsidTr="000F4AF3">
        <w:tc>
          <w:tcPr>
            <w:tcW w:w="24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F88EF8" w14:textId="77777777" w:rsidR="00E5318C" w:rsidRPr="000F4AF3" w:rsidRDefault="00E5318C" w:rsidP="000F4AF3">
            <w:pPr>
              <w:spacing w:after="0" w:line="240" w:lineRule="auto"/>
              <w:rPr>
                <w:rFonts w:ascii="Verdana" w:hAnsi="Verdana" w:cs="Tahoma"/>
                <w:b/>
                <w:bCs/>
                <w:sz w:val="24"/>
                <w:szCs w:val="24"/>
              </w:rPr>
            </w:pPr>
            <w:r w:rsidRPr="000F4AF3">
              <w:rPr>
                <w:rFonts w:ascii="Verdana" w:hAnsi="Verdana" w:cs="Tahoma"/>
                <w:b/>
                <w:bCs/>
                <w:sz w:val="24"/>
                <w:szCs w:val="24"/>
              </w:rPr>
              <w:t>February 2022</w:t>
            </w:r>
          </w:p>
        </w:tc>
        <w:tc>
          <w:tcPr>
            <w:tcW w:w="284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9174C6" w14:textId="77777777" w:rsidR="00E5318C" w:rsidRP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sz w:val="24"/>
                <w:szCs w:val="24"/>
              </w:rPr>
            </w:pPr>
            <w:r w:rsidRPr="000F4AF3">
              <w:rPr>
                <w:rFonts w:ascii="Verdana" w:hAnsi="Verdana" w:cs="Tahoma"/>
                <w:sz w:val="24"/>
                <w:szCs w:val="24"/>
              </w:rPr>
              <w:t>86,450</w:t>
            </w: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3977A5" w14:textId="77777777" w:rsidR="00E5318C" w:rsidRP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sz w:val="24"/>
                <w:szCs w:val="24"/>
              </w:rPr>
            </w:pPr>
            <w:r w:rsidRPr="000F4AF3">
              <w:rPr>
                <w:rFonts w:ascii="Verdana" w:hAnsi="Verdana" w:cs="Tahoma"/>
                <w:sz w:val="24"/>
                <w:szCs w:val="24"/>
              </w:rPr>
              <w:t>23,216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AFB2C1" w14:textId="77777777" w:rsidR="00E5318C" w:rsidRP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sz w:val="24"/>
                <w:szCs w:val="24"/>
              </w:rPr>
            </w:pPr>
            <w:r w:rsidRPr="000F4AF3">
              <w:rPr>
                <w:rFonts w:ascii="Verdana" w:hAnsi="Verdana" w:cs="Tahoma"/>
                <w:sz w:val="24"/>
                <w:szCs w:val="24"/>
              </w:rPr>
              <w:t>26.9%</w:t>
            </w:r>
          </w:p>
        </w:tc>
      </w:tr>
      <w:tr w:rsidR="00E5318C" w14:paraId="15980003" w14:textId="77777777" w:rsidTr="000F4AF3">
        <w:tc>
          <w:tcPr>
            <w:tcW w:w="2405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E0DCCC" w14:textId="77777777" w:rsidR="00E5318C" w:rsidRPr="000F4AF3" w:rsidRDefault="00E5318C" w:rsidP="000F4AF3">
            <w:pPr>
              <w:spacing w:after="0" w:line="240" w:lineRule="auto"/>
              <w:rPr>
                <w:rFonts w:ascii="Verdana" w:hAnsi="Verdana" w:cs="Tahoma"/>
                <w:b/>
                <w:bCs/>
                <w:sz w:val="24"/>
                <w:szCs w:val="24"/>
              </w:rPr>
            </w:pPr>
            <w:r w:rsidRPr="000F4AF3">
              <w:rPr>
                <w:rFonts w:ascii="Verdana" w:hAnsi="Verdana" w:cs="Tahoma"/>
                <w:b/>
                <w:bCs/>
                <w:color w:val="000000"/>
                <w:sz w:val="24"/>
                <w:szCs w:val="24"/>
              </w:rPr>
              <w:t>March 2022</w:t>
            </w:r>
          </w:p>
        </w:tc>
        <w:tc>
          <w:tcPr>
            <w:tcW w:w="2840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8359AD" w14:textId="77777777" w:rsidR="00E5318C" w:rsidRP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sz w:val="24"/>
                <w:szCs w:val="24"/>
              </w:rPr>
            </w:pPr>
            <w:r w:rsidRPr="000F4AF3">
              <w:rPr>
                <w:rFonts w:ascii="Verdana" w:hAnsi="Verdana" w:cs="Tahoma"/>
                <w:color w:val="000000"/>
                <w:sz w:val="24"/>
                <w:szCs w:val="24"/>
              </w:rPr>
              <w:t>86,163</w:t>
            </w:r>
          </w:p>
        </w:tc>
        <w:tc>
          <w:tcPr>
            <w:tcW w:w="2268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13F3FA" w14:textId="77777777" w:rsidR="00E5318C" w:rsidRP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sz w:val="24"/>
                <w:szCs w:val="24"/>
              </w:rPr>
            </w:pPr>
            <w:r w:rsidRPr="000F4AF3">
              <w:rPr>
                <w:rFonts w:ascii="Verdana" w:hAnsi="Verdana" w:cs="Tahoma"/>
                <w:color w:val="000000"/>
                <w:sz w:val="24"/>
                <w:szCs w:val="24"/>
              </w:rPr>
              <w:t>24,259</w:t>
            </w:r>
          </w:p>
        </w:tc>
        <w:tc>
          <w:tcPr>
            <w:tcW w:w="1837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838528" w14:textId="77777777" w:rsidR="00E5318C" w:rsidRPr="000F4AF3" w:rsidRDefault="00E5318C" w:rsidP="000F4AF3">
            <w:pPr>
              <w:spacing w:after="0" w:line="240" w:lineRule="auto"/>
              <w:jc w:val="center"/>
              <w:rPr>
                <w:rFonts w:ascii="Verdana" w:hAnsi="Verdana" w:cs="Tahoma"/>
                <w:sz w:val="24"/>
                <w:szCs w:val="24"/>
              </w:rPr>
            </w:pPr>
            <w:r w:rsidRPr="000F4AF3">
              <w:rPr>
                <w:rFonts w:ascii="Verdana" w:hAnsi="Verdana" w:cs="Tahoma"/>
                <w:color w:val="000000"/>
                <w:sz w:val="24"/>
                <w:szCs w:val="24"/>
              </w:rPr>
              <w:t>28.2%</w:t>
            </w:r>
          </w:p>
        </w:tc>
      </w:tr>
    </w:tbl>
    <w:p w14:paraId="60060F70" w14:textId="77777777" w:rsidR="00E5318C" w:rsidRPr="00E5318C" w:rsidRDefault="00E5318C" w:rsidP="00E5318C">
      <w:pPr>
        <w:pStyle w:val="ListParagraph"/>
        <w:rPr>
          <w:rFonts w:ascii="Verdana" w:hAnsi="Verdana" w:cs="Arial"/>
          <w:sz w:val="24"/>
          <w:szCs w:val="24"/>
        </w:rPr>
      </w:pPr>
    </w:p>
    <w:p w14:paraId="25DC10A9" w14:textId="5D2F15D3" w:rsidR="004C472D" w:rsidRDefault="004C472D" w:rsidP="004C472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Whilst the improvement trajectories provided by health board vary in recognition of the different challenges faced, there is a broad trajectory toward 20-25% </w:t>
      </w:r>
      <w:r w:rsidR="007E0EF2">
        <w:rPr>
          <w:rFonts w:ascii="Verdana" w:hAnsi="Verdana" w:cs="Arial"/>
          <w:sz w:val="24"/>
          <w:szCs w:val="24"/>
        </w:rPr>
        <w:t>reduction</w:t>
      </w:r>
      <w:r>
        <w:rPr>
          <w:rFonts w:ascii="Verdana" w:hAnsi="Verdana" w:cs="Arial"/>
          <w:sz w:val="24"/>
          <w:szCs w:val="24"/>
        </w:rPr>
        <w:t xml:space="preserve"> per quarter. </w:t>
      </w:r>
    </w:p>
    <w:p w14:paraId="14F8714F" w14:textId="77777777" w:rsidR="003D761B" w:rsidRPr="004C472D" w:rsidRDefault="003D761B" w:rsidP="003D761B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72FBC2AF" w14:textId="45CE5E7B" w:rsidR="007E0EF2" w:rsidRDefault="007E0EF2" w:rsidP="007E0EF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If the delivery of these plans and trajectories are maintained each quarter, then we would reach </w:t>
      </w:r>
      <w:r w:rsidR="0092108D">
        <w:rPr>
          <w:rFonts w:ascii="Verdana" w:hAnsi="Verdana" w:cs="Arial"/>
          <w:sz w:val="24"/>
          <w:szCs w:val="24"/>
        </w:rPr>
        <w:t>the mode</w:t>
      </w:r>
      <w:r w:rsidR="000F4AF3">
        <w:rPr>
          <w:rFonts w:ascii="Verdana" w:hAnsi="Verdana" w:cs="Arial"/>
          <w:sz w:val="24"/>
          <w:szCs w:val="24"/>
        </w:rPr>
        <w:t>l</w:t>
      </w:r>
      <w:r w:rsidR="0092108D">
        <w:rPr>
          <w:rFonts w:ascii="Verdana" w:hAnsi="Verdana" w:cs="Arial"/>
          <w:sz w:val="24"/>
          <w:szCs w:val="24"/>
        </w:rPr>
        <w:t xml:space="preserve">led demand and capacity level of </w:t>
      </w:r>
      <w:r>
        <w:rPr>
          <w:rFonts w:ascii="Verdana" w:hAnsi="Verdana" w:cs="Arial"/>
          <w:sz w:val="24"/>
          <w:szCs w:val="24"/>
        </w:rPr>
        <w:t>circa 6</w:t>
      </w:r>
      <w:r w:rsidR="000F4AF3">
        <w:rPr>
          <w:rFonts w:ascii="Verdana" w:hAnsi="Verdana" w:cs="Arial"/>
          <w:sz w:val="24"/>
          <w:szCs w:val="24"/>
        </w:rPr>
        <w:t>,</w:t>
      </w:r>
      <w:r>
        <w:rPr>
          <w:rFonts w:ascii="Verdana" w:hAnsi="Verdana" w:cs="Arial"/>
          <w:sz w:val="24"/>
          <w:szCs w:val="24"/>
        </w:rPr>
        <w:t xml:space="preserve">000 hours lost per month in September 2023 with 20% improvements </w:t>
      </w:r>
      <w:r w:rsidR="000F4AF3">
        <w:rPr>
          <w:rFonts w:ascii="Verdana" w:hAnsi="Verdana" w:cs="Arial"/>
          <w:sz w:val="24"/>
          <w:szCs w:val="24"/>
        </w:rPr>
        <w:t>or in</w:t>
      </w:r>
      <w:r>
        <w:rPr>
          <w:rFonts w:ascii="Verdana" w:hAnsi="Verdana" w:cs="Arial"/>
          <w:sz w:val="24"/>
          <w:szCs w:val="24"/>
        </w:rPr>
        <w:t xml:space="preserve"> June 2023 for 25% improvements</w:t>
      </w:r>
      <w:r w:rsidR="00A21C46">
        <w:rPr>
          <w:rFonts w:ascii="Verdana" w:hAnsi="Verdana" w:cs="Arial"/>
          <w:sz w:val="24"/>
          <w:szCs w:val="24"/>
        </w:rPr>
        <w:t xml:space="preserve"> (quarter on quarter)</w:t>
      </w:r>
      <w:r>
        <w:rPr>
          <w:rFonts w:ascii="Verdana" w:hAnsi="Verdana" w:cs="Arial"/>
          <w:sz w:val="24"/>
          <w:szCs w:val="24"/>
        </w:rPr>
        <w:t xml:space="preserve">. </w:t>
      </w:r>
    </w:p>
    <w:p w14:paraId="31DD8173" w14:textId="77777777" w:rsidR="007E0EF2" w:rsidRPr="007E0EF2" w:rsidRDefault="007E0EF2" w:rsidP="007E0EF2">
      <w:pPr>
        <w:pStyle w:val="ListParagraph"/>
        <w:rPr>
          <w:rFonts w:ascii="Verdana" w:hAnsi="Verdana" w:cs="Arial"/>
          <w:sz w:val="24"/>
          <w:szCs w:val="24"/>
        </w:rPr>
      </w:pPr>
    </w:p>
    <w:p w14:paraId="5FE422AE" w14:textId="02A462FD" w:rsidR="0013017B" w:rsidRPr="0092108D" w:rsidRDefault="00A21C46" w:rsidP="00736C55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However, i</w:t>
      </w:r>
      <w:r w:rsidR="007E0EF2">
        <w:rPr>
          <w:rFonts w:ascii="Verdana" w:hAnsi="Verdana" w:cs="Arial"/>
          <w:sz w:val="24"/>
          <w:szCs w:val="24"/>
        </w:rPr>
        <w:t xml:space="preserve">t is </w:t>
      </w:r>
      <w:proofErr w:type="spellStart"/>
      <w:r w:rsidR="007E0EF2">
        <w:rPr>
          <w:rFonts w:ascii="Verdana" w:hAnsi="Verdana" w:cs="Arial"/>
          <w:sz w:val="24"/>
          <w:szCs w:val="24"/>
        </w:rPr>
        <w:t>recognised</w:t>
      </w:r>
      <w:proofErr w:type="spellEnd"/>
      <w:r w:rsidR="007E0EF2">
        <w:rPr>
          <w:rFonts w:ascii="Verdana" w:hAnsi="Verdana" w:cs="Arial"/>
          <w:sz w:val="24"/>
          <w:szCs w:val="24"/>
        </w:rPr>
        <w:t xml:space="preserve"> that handover improvements are unlikely to have linear improvement trajectories and will likely see deterioration during winter periods, or accelerated improvements in response to wider system flow </w:t>
      </w:r>
      <w:r w:rsidR="0092108D">
        <w:rPr>
          <w:rFonts w:ascii="Verdana" w:hAnsi="Verdana" w:cs="Arial"/>
          <w:sz w:val="24"/>
          <w:szCs w:val="24"/>
        </w:rPr>
        <w:t>work.</w:t>
      </w:r>
    </w:p>
    <w:p w14:paraId="688A9A8B" w14:textId="7E85314D" w:rsidR="001C64BB" w:rsidRDefault="001C64BB" w:rsidP="00193A68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45A04A0D" w14:textId="77777777" w:rsidR="002F3A0D" w:rsidRPr="007A3F74" w:rsidRDefault="0008674D" w:rsidP="0008674D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ab/>
      </w:r>
      <w:r w:rsidR="002F3A0D" w:rsidRPr="007A3F74">
        <w:rPr>
          <w:rFonts w:ascii="Verdana" w:hAnsi="Verdana" w:cs="Arial"/>
          <w:b/>
          <w:sz w:val="24"/>
          <w:szCs w:val="24"/>
        </w:rPr>
        <w:t xml:space="preserve">KEY RISKS/MATTERS FOR ESCALATION TO </w:t>
      </w:r>
      <w:r w:rsidR="00933C80" w:rsidRPr="007A3F74">
        <w:rPr>
          <w:rFonts w:ascii="Verdana" w:hAnsi="Verdana" w:cs="Arial"/>
          <w:b/>
          <w:sz w:val="24"/>
          <w:szCs w:val="24"/>
        </w:rPr>
        <w:t xml:space="preserve">THE </w:t>
      </w:r>
      <w:r w:rsidR="002F3A0D" w:rsidRPr="007A3F74">
        <w:rPr>
          <w:rFonts w:ascii="Verdana" w:hAnsi="Verdana" w:cs="Arial"/>
          <w:b/>
          <w:sz w:val="24"/>
          <w:szCs w:val="24"/>
        </w:rPr>
        <w:t>COMMITTEE</w:t>
      </w:r>
    </w:p>
    <w:p w14:paraId="3145AD37" w14:textId="77777777" w:rsidR="00E961C0" w:rsidRPr="00E23B12" w:rsidRDefault="00E961C0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14:paraId="4109E4EF" w14:textId="59FCF8A0" w:rsidR="0092108D" w:rsidRDefault="00A21C46" w:rsidP="00A21C4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</w:t>
      </w:r>
      <w:r w:rsidR="008F3257">
        <w:rPr>
          <w:rFonts w:ascii="Verdana" w:hAnsi="Verdana" w:cs="Arial"/>
          <w:sz w:val="24"/>
          <w:szCs w:val="24"/>
        </w:rPr>
        <w:t>embers will note f</w:t>
      </w:r>
      <w:r w:rsidR="008F3257" w:rsidRPr="008F3257">
        <w:rPr>
          <w:rFonts w:ascii="Verdana" w:hAnsi="Verdana" w:cs="Arial"/>
          <w:sz w:val="24"/>
          <w:szCs w:val="24"/>
        </w:rPr>
        <w:t>r</w:t>
      </w:r>
      <w:r w:rsidR="008F3257">
        <w:rPr>
          <w:rFonts w:ascii="Verdana" w:hAnsi="Verdana" w:cs="Arial"/>
          <w:sz w:val="24"/>
          <w:szCs w:val="24"/>
        </w:rPr>
        <w:t>o</w:t>
      </w:r>
      <w:r w:rsidR="008F3257" w:rsidRPr="008F3257">
        <w:rPr>
          <w:rFonts w:ascii="Verdana" w:hAnsi="Verdana" w:cs="Arial"/>
          <w:sz w:val="24"/>
          <w:szCs w:val="24"/>
        </w:rPr>
        <w:t xml:space="preserve">m the information within this report that </w:t>
      </w:r>
      <w:r w:rsidR="008F3257">
        <w:rPr>
          <w:rFonts w:ascii="Verdana" w:hAnsi="Verdana" w:cs="Arial"/>
          <w:sz w:val="24"/>
          <w:szCs w:val="24"/>
        </w:rPr>
        <w:t xml:space="preserve">there has been a deterioration in </w:t>
      </w:r>
      <w:r w:rsidR="0092108D">
        <w:rPr>
          <w:rFonts w:ascii="Verdana" w:hAnsi="Verdana" w:cs="Arial"/>
          <w:sz w:val="24"/>
          <w:szCs w:val="24"/>
        </w:rPr>
        <w:t>level of handover delays across Wales.</w:t>
      </w:r>
    </w:p>
    <w:p w14:paraId="414E7A62" w14:textId="77777777" w:rsidR="0092108D" w:rsidRDefault="0092108D" w:rsidP="0092108D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06249D9F" w14:textId="49C51FFC" w:rsidR="008F3257" w:rsidRDefault="000C7BF9" w:rsidP="00A21C4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Ambulance h</w:t>
      </w:r>
      <w:r w:rsidR="0092108D">
        <w:rPr>
          <w:rFonts w:ascii="Verdana" w:hAnsi="Verdana" w:cs="Arial"/>
          <w:sz w:val="24"/>
          <w:szCs w:val="24"/>
        </w:rPr>
        <w:t xml:space="preserve">andover lost hours are absorbing over 25% of response capacity, with consequential delays for patients awaiting and ambulance response in the community. </w:t>
      </w:r>
    </w:p>
    <w:p w14:paraId="3126BD1E" w14:textId="77777777" w:rsidR="0092108D" w:rsidRPr="0092108D" w:rsidRDefault="0092108D" w:rsidP="0092108D">
      <w:pPr>
        <w:pStyle w:val="ListParagraph"/>
        <w:rPr>
          <w:rFonts w:ascii="Verdana" w:hAnsi="Verdana" w:cs="Arial"/>
          <w:sz w:val="24"/>
          <w:szCs w:val="24"/>
        </w:rPr>
      </w:pPr>
    </w:p>
    <w:p w14:paraId="1D921484" w14:textId="6BF6AD3B" w:rsidR="0092108D" w:rsidRPr="0092108D" w:rsidRDefault="0092108D" w:rsidP="00A21C4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Current handover improvement plans and trajectories will result in levels of handover lost hours above the demand and capacity modeling for a minimum of 14 months. </w:t>
      </w:r>
    </w:p>
    <w:p w14:paraId="45BF9C00" w14:textId="190B7D10" w:rsidR="001059D8" w:rsidRDefault="001059D8" w:rsidP="0034418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8C98343" w14:textId="2A68E662" w:rsidR="00A21C46" w:rsidRDefault="00A21C46" w:rsidP="0034418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155AFD4B" w14:textId="77777777" w:rsidR="000C7BF9" w:rsidRDefault="000C7BF9" w:rsidP="0034418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205DB8E" w14:textId="55C4A9AE" w:rsidR="00A21C46" w:rsidRDefault="00A21C46" w:rsidP="0034418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74AE62E8" w14:textId="6115514B" w:rsidR="00A21C46" w:rsidRDefault="00A21C46" w:rsidP="0034418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09DCA38F" w14:textId="77777777" w:rsidR="00A21C46" w:rsidRPr="00E23B12" w:rsidRDefault="00A21C46" w:rsidP="0034418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2D09187" w14:textId="77777777" w:rsidR="006A7DA6" w:rsidRDefault="0083034D" w:rsidP="000867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lastRenderedPageBreak/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14:paraId="766BC699" w14:textId="77777777" w:rsidR="00344184" w:rsidRPr="00E23B12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812"/>
      </w:tblGrid>
      <w:tr w:rsidR="007F0937" w:rsidRPr="00E23B12" w14:paraId="0AD131AA" w14:textId="77777777" w:rsidTr="001A1248">
        <w:trPr>
          <w:trHeight w:val="8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FAEE4A1" w14:textId="77777777"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812" w:type="dxa"/>
                <w:vAlign w:val="center"/>
              </w:tcPr>
              <w:p w14:paraId="1385B082" w14:textId="77777777" w:rsidR="007F0937" w:rsidRPr="00E23B12" w:rsidRDefault="007C50B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C52F2D" w:rsidRPr="00E23B12" w14:paraId="6D06B86A" w14:textId="77777777" w:rsidTr="000C7BF9">
        <w:trPr>
          <w:trHeight w:val="50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66AF059" w14:textId="77777777"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812" w:type="dxa"/>
                <w:vAlign w:val="center"/>
              </w:tcPr>
              <w:p w14:paraId="1F93328B" w14:textId="77777777" w:rsidR="00C52F2D" w:rsidRPr="00E23B12" w:rsidRDefault="007C50BE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Governance, Leadership and Accountability</w:t>
                </w:r>
              </w:p>
            </w:tc>
          </w:sdtContent>
        </w:sdt>
      </w:tr>
      <w:tr w:rsidR="007F0937" w:rsidRPr="00E23B12" w14:paraId="2A372EE7" w14:textId="77777777" w:rsidTr="000C7BF9">
        <w:trPr>
          <w:trHeight w:val="48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35DDA402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812" w:type="dxa"/>
            <w:vAlign w:val="center"/>
          </w:tcPr>
          <w:p w14:paraId="12E9B0FA" w14:textId="77777777" w:rsidR="007F0937" w:rsidRPr="00E23B12" w:rsidRDefault="003B5897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7C50BE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E23B12" w14:paraId="7D6A46D8" w14:textId="77777777" w:rsidTr="000C7BF9">
        <w:trPr>
          <w:trHeight w:val="31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20F23B8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812" w:type="dxa"/>
                <w:vAlign w:val="center"/>
              </w:tcPr>
              <w:p w14:paraId="39DA0E7B" w14:textId="77777777" w:rsidR="007F0937" w:rsidRPr="00E23B12" w:rsidRDefault="007C50B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14:paraId="71F852EB" w14:textId="77777777" w:rsidTr="000C7BF9">
        <w:trPr>
          <w:trHeight w:val="71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12CB537" w14:textId="77777777"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14:paraId="015E83F7" w14:textId="4A20EABC" w:rsidR="009C3C56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812" w:type="dxa"/>
                <w:vAlign w:val="center"/>
              </w:tcPr>
              <w:p w14:paraId="21F93F26" w14:textId="77777777" w:rsidR="007F0937" w:rsidRPr="00E23B12" w:rsidRDefault="007C50B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14:paraId="1CB90BF3" w14:textId="77777777" w:rsidTr="001A1248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5E91FCF7" w14:textId="77777777" w:rsidR="005C0676" w:rsidRDefault="00E63380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Commissioning Intentions</w:t>
            </w:r>
          </w:p>
          <w:p w14:paraId="21A26E11" w14:textId="77777777"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14:paraId="6F654FF3" w14:textId="77777777" w:rsidR="005C0676" w:rsidRPr="00E63380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</w:t>
            </w:r>
            <w:proofErr w:type="spellStart"/>
            <w:r w:rsidRPr="00ED1D2D">
              <w:rPr>
                <w:rFonts w:ascii="Verdana" w:hAnsi="Verdana" w:cs="Arial"/>
                <w:sz w:val="24"/>
              </w:rPr>
              <w:t>utilising</w:t>
            </w:r>
            <w:proofErr w:type="spellEnd"/>
            <w:r w:rsidRPr="00ED1D2D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</w:tc>
      </w:tr>
      <w:tr w:rsidR="008E5494" w:rsidRPr="00E23B12" w14:paraId="777967F9" w14:textId="77777777" w:rsidTr="001A1248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020C27B2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14:paraId="275B96E8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5812" w:type="dxa"/>
                <w:vAlign w:val="center"/>
              </w:tcPr>
              <w:p w14:paraId="7FB90172" w14:textId="77777777" w:rsidR="008E5494" w:rsidRDefault="007C50BE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Commitment to corporate social responsibility and improving health &amp; social equity, work with our staff, partners and communities to build strong local relationships and solid foundations of the past</w:t>
                </w:r>
              </w:p>
            </w:tc>
          </w:sdtContent>
        </w:sdt>
      </w:tr>
    </w:tbl>
    <w:p w14:paraId="3CA45467" w14:textId="77777777" w:rsidR="001059D8" w:rsidRDefault="001059D8" w:rsidP="00344184">
      <w:pPr>
        <w:pStyle w:val="NoSpacing"/>
        <w:rPr>
          <w:rFonts w:ascii="Verdana" w:hAnsi="Verdana"/>
          <w:sz w:val="24"/>
          <w:szCs w:val="24"/>
        </w:rPr>
      </w:pPr>
    </w:p>
    <w:p w14:paraId="0746B5A9" w14:textId="77777777" w:rsidR="003E43AD" w:rsidRPr="00E23B12" w:rsidRDefault="00925EEC" w:rsidP="000867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14:paraId="3EB3B763" w14:textId="77777777" w:rsidR="00344184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0F8F2423" w14:textId="77777777" w:rsidR="005802A6" w:rsidRPr="007A3F74" w:rsidRDefault="001750A0" w:rsidP="007A3F74">
      <w:pPr>
        <w:pStyle w:val="ListParagraph"/>
        <w:numPr>
          <w:ilvl w:val="1"/>
          <w:numId w:val="32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7A3F74">
        <w:rPr>
          <w:rFonts w:ascii="Verdana" w:hAnsi="Verdana" w:cs="Arial"/>
          <w:sz w:val="24"/>
          <w:szCs w:val="24"/>
        </w:rPr>
        <w:t>The Emergency Ambulance Services Committee is asked to:</w:t>
      </w:r>
    </w:p>
    <w:p w14:paraId="016A1E06" w14:textId="77777777" w:rsidR="005C2882" w:rsidRDefault="005C2882" w:rsidP="005C2882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5F0E6E58" w14:textId="77777777" w:rsidR="005C2882" w:rsidRPr="008F3257" w:rsidRDefault="008F3257" w:rsidP="005C2882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N</w:t>
      </w:r>
      <w:r w:rsidR="000A38A0">
        <w:rPr>
          <w:rFonts w:ascii="Verdana" w:hAnsi="Verdana" w:cs="Arial"/>
          <w:b/>
          <w:sz w:val="24"/>
          <w:szCs w:val="24"/>
        </w:rPr>
        <w:t>OTE</w:t>
      </w:r>
      <w:r>
        <w:rPr>
          <w:rFonts w:ascii="Verdana" w:hAnsi="Verdana" w:cs="Arial"/>
          <w:b/>
          <w:sz w:val="24"/>
          <w:szCs w:val="24"/>
        </w:rPr>
        <w:t xml:space="preserve"> </w:t>
      </w:r>
      <w:r w:rsidRPr="008F3257">
        <w:rPr>
          <w:rFonts w:ascii="Verdana" w:hAnsi="Verdana" w:cs="Arial"/>
          <w:sz w:val="24"/>
          <w:szCs w:val="24"/>
        </w:rPr>
        <w:t xml:space="preserve">the </w:t>
      </w:r>
      <w:r>
        <w:rPr>
          <w:rFonts w:ascii="Verdana" w:hAnsi="Verdana" w:cs="Arial"/>
          <w:sz w:val="24"/>
          <w:szCs w:val="24"/>
        </w:rPr>
        <w:t>cont</w:t>
      </w:r>
      <w:r w:rsidRPr="008F3257">
        <w:rPr>
          <w:rFonts w:ascii="Verdana" w:hAnsi="Verdana" w:cs="Arial"/>
          <w:sz w:val="24"/>
          <w:szCs w:val="24"/>
        </w:rPr>
        <w:t>ent of the report</w:t>
      </w:r>
      <w:r w:rsidR="00A66399" w:rsidRPr="008F3257">
        <w:rPr>
          <w:rFonts w:ascii="Verdana" w:hAnsi="Verdana" w:cs="Arial"/>
          <w:sz w:val="24"/>
          <w:szCs w:val="24"/>
        </w:rPr>
        <w:t>.</w:t>
      </w:r>
    </w:p>
    <w:p w14:paraId="47AC1F94" w14:textId="65BD04CF" w:rsidR="008F3257" w:rsidRDefault="000A38A0" w:rsidP="005C2882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DISCUSS</w:t>
      </w:r>
      <w:r w:rsidR="008F3257">
        <w:rPr>
          <w:rFonts w:ascii="Verdana" w:hAnsi="Verdana" w:cs="Arial"/>
          <w:b/>
          <w:sz w:val="24"/>
          <w:szCs w:val="24"/>
        </w:rPr>
        <w:t xml:space="preserve"> </w:t>
      </w:r>
      <w:r w:rsidR="008F3257" w:rsidRPr="008F3257">
        <w:rPr>
          <w:rFonts w:ascii="Verdana" w:hAnsi="Verdana" w:cs="Arial"/>
          <w:sz w:val="24"/>
          <w:szCs w:val="24"/>
        </w:rPr>
        <w:t>additional</w:t>
      </w:r>
      <w:r w:rsidR="008F3257">
        <w:rPr>
          <w:rFonts w:ascii="Verdana" w:hAnsi="Verdana" w:cs="Arial"/>
          <w:sz w:val="24"/>
          <w:szCs w:val="24"/>
        </w:rPr>
        <w:t xml:space="preserve"> actions that could be taken </w:t>
      </w:r>
      <w:r w:rsidR="0092108D">
        <w:rPr>
          <w:rFonts w:ascii="Verdana" w:hAnsi="Verdana" w:cs="Arial"/>
          <w:sz w:val="24"/>
          <w:szCs w:val="24"/>
        </w:rPr>
        <w:t xml:space="preserve">by the </w:t>
      </w:r>
      <w:r w:rsidR="00A21C46">
        <w:rPr>
          <w:rFonts w:ascii="Verdana" w:hAnsi="Verdana" w:cs="Arial"/>
          <w:sz w:val="24"/>
          <w:szCs w:val="24"/>
        </w:rPr>
        <w:t>C</w:t>
      </w:r>
      <w:r w:rsidR="0092108D">
        <w:rPr>
          <w:rFonts w:ascii="Verdana" w:hAnsi="Verdana" w:cs="Arial"/>
          <w:sz w:val="24"/>
          <w:szCs w:val="24"/>
        </w:rPr>
        <w:t xml:space="preserve">ommittee to mitigate the handover lost hours position </w:t>
      </w:r>
    </w:p>
    <w:p w14:paraId="31444E81" w14:textId="77777777" w:rsidR="00D73528" w:rsidRPr="00D73528" w:rsidRDefault="00D73528" w:rsidP="00D73528"/>
    <w:p w14:paraId="24846742" w14:textId="77777777" w:rsidR="00CB714B" w:rsidRPr="00D73528" w:rsidRDefault="00CB714B" w:rsidP="00D73528">
      <w:pPr>
        <w:tabs>
          <w:tab w:val="left" w:pos="6033"/>
        </w:tabs>
      </w:pPr>
    </w:p>
    <w:sectPr w:rsidR="00CB714B" w:rsidRPr="00D73528" w:rsidSect="00BA1AF1">
      <w:headerReference w:type="default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0861D8" w14:textId="77777777" w:rsidR="00DB0D4F" w:rsidRDefault="00DB0D4F" w:rsidP="003E43AD">
      <w:pPr>
        <w:spacing w:after="0" w:line="240" w:lineRule="auto"/>
      </w:pPr>
      <w:r>
        <w:separator/>
      </w:r>
    </w:p>
  </w:endnote>
  <w:endnote w:type="continuationSeparator" w:id="0">
    <w:p w14:paraId="71F069E1" w14:textId="77777777" w:rsidR="00DB0D4F" w:rsidRDefault="00DB0D4F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361845" w14:textId="77777777" w:rsidR="005802A6" w:rsidRPr="00344184" w:rsidRDefault="005802A6" w:rsidP="00E65705">
    <w:pPr>
      <w:pStyle w:val="Footer"/>
      <w:rPr>
        <w:sz w:val="2"/>
      </w:rPr>
    </w:pPr>
  </w:p>
  <w:tbl>
    <w:tblPr>
      <w:tblW w:w="10349" w:type="dxa"/>
      <w:tblInd w:w="-743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4395"/>
      <w:gridCol w:w="1701"/>
      <w:gridCol w:w="4253"/>
    </w:tblGrid>
    <w:tr w:rsidR="00A21C46" w:rsidRPr="00CB5BFA" w14:paraId="5228495A" w14:textId="77777777" w:rsidTr="00501A40">
      <w:trPr>
        <w:trHeight w:val="272"/>
      </w:trPr>
      <w:tc>
        <w:tcPr>
          <w:tcW w:w="4395" w:type="dxa"/>
          <w:tcBorders>
            <w:top w:val="single" w:sz="4" w:space="0" w:color="auto"/>
          </w:tcBorders>
        </w:tcPr>
        <w:p w14:paraId="27A04176" w14:textId="77777777" w:rsidR="00A21C46" w:rsidRPr="00BD2748" w:rsidRDefault="00A21C46" w:rsidP="00A21C46">
          <w:pPr>
            <w:pStyle w:val="Footer"/>
            <w:rPr>
              <w:rFonts w:ascii="Verdana" w:hAnsi="Verdana"/>
              <w:b/>
              <w:sz w:val="16"/>
              <w:szCs w:val="16"/>
            </w:rPr>
          </w:pPr>
          <w:r>
            <w:rPr>
              <w:rFonts w:ascii="Verdana" w:hAnsi="Verdana"/>
              <w:b/>
              <w:sz w:val="16"/>
              <w:szCs w:val="16"/>
            </w:rPr>
            <w:t>Ambulance Handover Delays</w:t>
          </w:r>
        </w:p>
      </w:tc>
      <w:tc>
        <w:tcPr>
          <w:tcW w:w="1701" w:type="dxa"/>
          <w:tcBorders>
            <w:top w:val="single" w:sz="4" w:space="0" w:color="auto"/>
          </w:tcBorders>
        </w:tcPr>
        <w:p w14:paraId="49FC05A3" w14:textId="36B6F80D" w:rsidR="00A21C46" w:rsidRPr="00CB5BFA" w:rsidRDefault="00A21C46" w:rsidP="00A21C46">
          <w:pPr>
            <w:pStyle w:val="Footer"/>
            <w:tabs>
              <w:tab w:val="left" w:pos="7200"/>
            </w:tabs>
            <w:ind w:right="70"/>
            <w:jc w:val="center"/>
            <w:rPr>
              <w:rFonts w:ascii="Verdana" w:hAnsi="Verdana"/>
              <w:b/>
              <w:i/>
              <w:sz w:val="16"/>
              <w:szCs w:val="16"/>
            </w:rPr>
          </w:pPr>
          <w:r w:rsidRPr="00CB5BFA">
            <w:rPr>
              <w:rFonts w:ascii="Verdana" w:hAnsi="Verdana" w:cs="Arial"/>
              <w:b/>
              <w:sz w:val="16"/>
              <w:szCs w:val="16"/>
            </w:rPr>
            <w:t xml:space="preserve">Page </w:t>
          </w:r>
          <w:r w:rsidRPr="00CB5BFA">
            <w:rPr>
              <w:rFonts w:ascii="Verdana" w:hAnsi="Verdana" w:cs="Arial"/>
              <w:b/>
              <w:sz w:val="16"/>
              <w:szCs w:val="16"/>
            </w:rPr>
            <w:fldChar w:fldCharType="begin"/>
          </w:r>
          <w:r w:rsidRPr="00CB5BFA">
            <w:rPr>
              <w:rFonts w:ascii="Verdana" w:hAnsi="Verdana" w:cs="Arial"/>
              <w:b/>
              <w:sz w:val="16"/>
              <w:szCs w:val="16"/>
            </w:rPr>
            <w:instrText xml:space="preserve"> PAGE </w:instrText>
          </w:r>
          <w:r w:rsidRPr="00CB5BFA">
            <w:rPr>
              <w:rFonts w:ascii="Verdana" w:hAnsi="Verdana" w:cs="Arial"/>
              <w:b/>
              <w:sz w:val="16"/>
              <w:szCs w:val="16"/>
            </w:rPr>
            <w:fldChar w:fldCharType="separate"/>
          </w:r>
          <w:r w:rsidR="003B5897">
            <w:rPr>
              <w:rFonts w:ascii="Verdana" w:hAnsi="Verdana" w:cs="Arial"/>
              <w:b/>
              <w:noProof/>
              <w:sz w:val="16"/>
              <w:szCs w:val="16"/>
            </w:rPr>
            <w:t>5</w:t>
          </w:r>
          <w:r w:rsidRPr="00CB5BFA">
            <w:rPr>
              <w:rFonts w:ascii="Verdana" w:hAnsi="Verdana" w:cs="Arial"/>
              <w:b/>
              <w:sz w:val="16"/>
              <w:szCs w:val="16"/>
            </w:rPr>
            <w:fldChar w:fldCharType="end"/>
          </w:r>
          <w:r w:rsidRPr="00CB5BFA">
            <w:rPr>
              <w:rFonts w:ascii="Verdana" w:hAnsi="Verdana" w:cs="Arial"/>
              <w:b/>
              <w:sz w:val="16"/>
              <w:szCs w:val="16"/>
            </w:rPr>
            <w:t xml:space="preserve"> of </w:t>
          </w:r>
          <w:r w:rsidRPr="00CB5BFA">
            <w:rPr>
              <w:rFonts w:ascii="Verdana" w:hAnsi="Verdana" w:cs="Arial"/>
              <w:b/>
              <w:sz w:val="16"/>
              <w:szCs w:val="16"/>
            </w:rPr>
            <w:fldChar w:fldCharType="begin"/>
          </w:r>
          <w:r w:rsidRPr="00CB5BFA">
            <w:rPr>
              <w:rFonts w:ascii="Verdana" w:hAnsi="Verdana" w:cs="Arial"/>
              <w:b/>
              <w:sz w:val="16"/>
              <w:szCs w:val="16"/>
            </w:rPr>
            <w:instrText xml:space="preserve"> NUMPAGES </w:instrText>
          </w:r>
          <w:r w:rsidRPr="00CB5BFA">
            <w:rPr>
              <w:rFonts w:ascii="Verdana" w:hAnsi="Verdana" w:cs="Arial"/>
              <w:b/>
              <w:sz w:val="16"/>
              <w:szCs w:val="16"/>
            </w:rPr>
            <w:fldChar w:fldCharType="separate"/>
          </w:r>
          <w:r w:rsidR="003B5897">
            <w:rPr>
              <w:rFonts w:ascii="Verdana" w:hAnsi="Verdana" w:cs="Arial"/>
              <w:b/>
              <w:noProof/>
              <w:sz w:val="16"/>
              <w:szCs w:val="16"/>
            </w:rPr>
            <w:t>5</w:t>
          </w:r>
          <w:r w:rsidRPr="00CB5BFA">
            <w:rPr>
              <w:rFonts w:ascii="Verdana" w:hAnsi="Verdana" w:cs="Arial"/>
              <w:b/>
              <w:sz w:val="16"/>
              <w:szCs w:val="16"/>
            </w:rPr>
            <w:fldChar w:fldCharType="end"/>
          </w:r>
        </w:p>
      </w:tc>
      <w:tc>
        <w:tcPr>
          <w:tcW w:w="4253" w:type="dxa"/>
          <w:tcBorders>
            <w:top w:val="single" w:sz="4" w:space="0" w:color="auto"/>
          </w:tcBorders>
        </w:tcPr>
        <w:p w14:paraId="647119C6" w14:textId="77777777" w:rsidR="00A21C46" w:rsidRPr="00CB5BFA" w:rsidRDefault="00A21C46" w:rsidP="00A21C46">
          <w:pPr>
            <w:pStyle w:val="Footer"/>
            <w:tabs>
              <w:tab w:val="left" w:pos="7200"/>
            </w:tabs>
            <w:ind w:right="70"/>
            <w:jc w:val="right"/>
            <w:rPr>
              <w:rFonts w:ascii="Verdana" w:hAnsi="Verdana"/>
              <w:b/>
              <w:sz w:val="16"/>
              <w:szCs w:val="16"/>
            </w:rPr>
          </w:pPr>
          <w:r w:rsidRPr="00CB5BFA">
            <w:rPr>
              <w:rFonts w:ascii="Verdana" w:hAnsi="Verdana"/>
              <w:b/>
              <w:sz w:val="16"/>
              <w:szCs w:val="16"/>
            </w:rPr>
            <w:t>Emergency Ambulance Services Committee</w:t>
          </w:r>
          <w:r>
            <w:rPr>
              <w:rFonts w:ascii="Verdana" w:hAnsi="Verdana"/>
              <w:b/>
              <w:sz w:val="16"/>
              <w:szCs w:val="16"/>
            </w:rPr>
            <w:t xml:space="preserve"> Meeting</w:t>
          </w:r>
        </w:p>
        <w:p w14:paraId="61F6BFC8" w14:textId="77777777" w:rsidR="00A21C46" w:rsidRPr="00CB5BFA" w:rsidRDefault="00A21C46" w:rsidP="00A21C46">
          <w:pPr>
            <w:pStyle w:val="Footer"/>
            <w:tabs>
              <w:tab w:val="left" w:pos="7200"/>
            </w:tabs>
            <w:ind w:right="70"/>
            <w:jc w:val="right"/>
            <w:rPr>
              <w:rFonts w:ascii="Verdana" w:hAnsi="Verdana"/>
              <w:b/>
              <w:sz w:val="16"/>
              <w:szCs w:val="16"/>
            </w:rPr>
          </w:pPr>
          <w:r>
            <w:rPr>
              <w:rFonts w:ascii="Verdana" w:hAnsi="Verdana"/>
              <w:b/>
              <w:sz w:val="16"/>
              <w:szCs w:val="16"/>
            </w:rPr>
            <w:t>10 May 2022</w:t>
          </w:r>
        </w:p>
      </w:tc>
    </w:tr>
  </w:tbl>
  <w:p w14:paraId="3F514723" w14:textId="77777777" w:rsidR="005802A6" w:rsidRPr="00344184" w:rsidRDefault="005802A6">
    <w:pPr>
      <w:pStyle w:val="Footer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49" w:type="dxa"/>
      <w:tblInd w:w="-743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4395"/>
      <w:gridCol w:w="1701"/>
      <w:gridCol w:w="4253"/>
    </w:tblGrid>
    <w:tr w:rsidR="00535F77" w:rsidRPr="00CB5BFA" w14:paraId="6B507EC3" w14:textId="77777777" w:rsidTr="00616E88">
      <w:trPr>
        <w:trHeight w:val="272"/>
      </w:trPr>
      <w:tc>
        <w:tcPr>
          <w:tcW w:w="4395" w:type="dxa"/>
          <w:tcBorders>
            <w:top w:val="single" w:sz="4" w:space="0" w:color="auto"/>
          </w:tcBorders>
        </w:tcPr>
        <w:p w14:paraId="14AB8D9F" w14:textId="1D3EC155" w:rsidR="00535F77" w:rsidRPr="00BD2748" w:rsidRDefault="00A21C46" w:rsidP="00535F77">
          <w:pPr>
            <w:pStyle w:val="Footer"/>
            <w:rPr>
              <w:rFonts w:ascii="Verdana" w:hAnsi="Verdana"/>
              <w:b/>
              <w:sz w:val="16"/>
              <w:szCs w:val="16"/>
            </w:rPr>
          </w:pPr>
          <w:r>
            <w:rPr>
              <w:rFonts w:ascii="Verdana" w:hAnsi="Verdana"/>
              <w:b/>
              <w:sz w:val="16"/>
              <w:szCs w:val="16"/>
            </w:rPr>
            <w:t>Ambulance Handover Delays</w:t>
          </w:r>
        </w:p>
      </w:tc>
      <w:tc>
        <w:tcPr>
          <w:tcW w:w="1701" w:type="dxa"/>
          <w:tcBorders>
            <w:top w:val="single" w:sz="4" w:space="0" w:color="auto"/>
          </w:tcBorders>
        </w:tcPr>
        <w:p w14:paraId="1464CFC0" w14:textId="113B5AD0" w:rsidR="00535F77" w:rsidRPr="00CB5BFA" w:rsidRDefault="00535F77" w:rsidP="00535F77">
          <w:pPr>
            <w:pStyle w:val="Footer"/>
            <w:tabs>
              <w:tab w:val="left" w:pos="7200"/>
            </w:tabs>
            <w:ind w:right="70"/>
            <w:jc w:val="center"/>
            <w:rPr>
              <w:rFonts w:ascii="Verdana" w:hAnsi="Verdana"/>
              <w:b/>
              <w:i/>
              <w:sz w:val="16"/>
              <w:szCs w:val="16"/>
            </w:rPr>
          </w:pPr>
          <w:r w:rsidRPr="00CB5BFA">
            <w:rPr>
              <w:rFonts w:ascii="Verdana" w:hAnsi="Verdana" w:cs="Arial"/>
              <w:b/>
              <w:sz w:val="16"/>
              <w:szCs w:val="16"/>
            </w:rPr>
            <w:t xml:space="preserve">Page </w:t>
          </w:r>
          <w:r w:rsidRPr="00CB5BFA">
            <w:rPr>
              <w:rFonts w:ascii="Verdana" w:hAnsi="Verdana" w:cs="Arial"/>
              <w:b/>
              <w:sz w:val="16"/>
              <w:szCs w:val="16"/>
            </w:rPr>
            <w:fldChar w:fldCharType="begin"/>
          </w:r>
          <w:r w:rsidRPr="00CB5BFA">
            <w:rPr>
              <w:rFonts w:ascii="Verdana" w:hAnsi="Verdana" w:cs="Arial"/>
              <w:b/>
              <w:sz w:val="16"/>
              <w:szCs w:val="16"/>
            </w:rPr>
            <w:instrText xml:space="preserve"> PAGE </w:instrText>
          </w:r>
          <w:r w:rsidRPr="00CB5BFA">
            <w:rPr>
              <w:rFonts w:ascii="Verdana" w:hAnsi="Verdana" w:cs="Arial"/>
              <w:b/>
              <w:sz w:val="16"/>
              <w:szCs w:val="16"/>
            </w:rPr>
            <w:fldChar w:fldCharType="separate"/>
          </w:r>
          <w:r w:rsidR="003B5897">
            <w:rPr>
              <w:rFonts w:ascii="Verdana" w:hAnsi="Verdana" w:cs="Arial"/>
              <w:b/>
              <w:noProof/>
              <w:sz w:val="16"/>
              <w:szCs w:val="16"/>
            </w:rPr>
            <w:t>1</w:t>
          </w:r>
          <w:r w:rsidRPr="00CB5BFA">
            <w:rPr>
              <w:rFonts w:ascii="Verdana" w:hAnsi="Verdana" w:cs="Arial"/>
              <w:b/>
              <w:sz w:val="16"/>
              <w:szCs w:val="16"/>
            </w:rPr>
            <w:fldChar w:fldCharType="end"/>
          </w:r>
          <w:r w:rsidRPr="00CB5BFA">
            <w:rPr>
              <w:rFonts w:ascii="Verdana" w:hAnsi="Verdana" w:cs="Arial"/>
              <w:b/>
              <w:sz w:val="16"/>
              <w:szCs w:val="16"/>
            </w:rPr>
            <w:t xml:space="preserve"> of </w:t>
          </w:r>
          <w:r w:rsidRPr="00CB5BFA">
            <w:rPr>
              <w:rFonts w:ascii="Verdana" w:hAnsi="Verdana" w:cs="Arial"/>
              <w:b/>
              <w:sz w:val="16"/>
              <w:szCs w:val="16"/>
            </w:rPr>
            <w:fldChar w:fldCharType="begin"/>
          </w:r>
          <w:r w:rsidRPr="00CB5BFA">
            <w:rPr>
              <w:rFonts w:ascii="Verdana" w:hAnsi="Verdana" w:cs="Arial"/>
              <w:b/>
              <w:sz w:val="16"/>
              <w:szCs w:val="16"/>
            </w:rPr>
            <w:instrText xml:space="preserve"> NUMPAGES </w:instrText>
          </w:r>
          <w:r w:rsidRPr="00CB5BFA">
            <w:rPr>
              <w:rFonts w:ascii="Verdana" w:hAnsi="Verdana" w:cs="Arial"/>
              <w:b/>
              <w:sz w:val="16"/>
              <w:szCs w:val="16"/>
            </w:rPr>
            <w:fldChar w:fldCharType="separate"/>
          </w:r>
          <w:r w:rsidR="003B5897">
            <w:rPr>
              <w:rFonts w:ascii="Verdana" w:hAnsi="Verdana" w:cs="Arial"/>
              <w:b/>
              <w:noProof/>
              <w:sz w:val="16"/>
              <w:szCs w:val="16"/>
            </w:rPr>
            <w:t>5</w:t>
          </w:r>
          <w:r w:rsidRPr="00CB5BFA">
            <w:rPr>
              <w:rFonts w:ascii="Verdana" w:hAnsi="Verdana" w:cs="Arial"/>
              <w:b/>
              <w:sz w:val="16"/>
              <w:szCs w:val="16"/>
            </w:rPr>
            <w:fldChar w:fldCharType="end"/>
          </w:r>
        </w:p>
      </w:tc>
      <w:tc>
        <w:tcPr>
          <w:tcW w:w="4253" w:type="dxa"/>
          <w:tcBorders>
            <w:top w:val="single" w:sz="4" w:space="0" w:color="auto"/>
          </w:tcBorders>
        </w:tcPr>
        <w:p w14:paraId="7A82BB0F" w14:textId="77777777" w:rsidR="00535F77" w:rsidRPr="00CB5BFA" w:rsidRDefault="00535F77" w:rsidP="00535F77">
          <w:pPr>
            <w:pStyle w:val="Footer"/>
            <w:tabs>
              <w:tab w:val="left" w:pos="7200"/>
            </w:tabs>
            <w:ind w:right="70"/>
            <w:jc w:val="right"/>
            <w:rPr>
              <w:rFonts w:ascii="Verdana" w:hAnsi="Verdana"/>
              <w:b/>
              <w:sz w:val="16"/>
              <w:szCs w:val="16"/>
            </w:rPr>
          </w:pPr>
          <w:r w:rsidRPr="00CB5BFA">
            <w:rPr>
              <w:rFonts w:ascii="Verdana" w:hAnsi="Verdana"/>
              <w:b/>
              <w:sz w:val="16"/>
              <w:szCs w:val="16"/>
            </w:rPr>
            <w:t>Emergency Ambulance Services Committee</w:t>
          </w:r>
          <w:r>
            <w:rPr>
              <w:rFonts w:ascii="Verdana" w:hAnsi="Verdana"/>
              <w:b/>
              <w:sz w:val="16"/>
              <w:szCs w:val="16"/>
            </w:rPr>
            <w:t xml:space="preserve"> Meeting</w:t>
          </w:r>
        </w:p>
        <w:p w14:paraId="044F2524" w14:textId="089ECBF8" w:rsidR="00535F77" w:rsidRPr="00CB5BFA" w:rsidRDefault="000F4AF3" w:rsidP="000A38A0">
          <w:pPr>
            <w:pStyle w:val="Footer"/>
            <w:tabs>
              <w:tab w:val="left" w:pos="7200"/>
            </w:tabs>
            <w:ind w:right="70"/>
            <w:jc w:val="right"/>
            <w:rPr>
              <w:rFonts w:ascii="Verdana" w:hAnsi="Verdana"/>
              <w:b/>
              <w:sz w:val="16"/>
              <w:szCs w:val="16"/>
            </w:rPr>
          </w:pPr>
          <w:r>
            <w:rPr>
              <w:rFonts w:ascii="Verdana" w:hAnsi="Verdana"/>
              <w:b/>
              <w:sz w:val="16"/>
              <w:szCs w:val="16"/>
            </w:rPr>
            <w:t>10 May 2022</w:t>
          </w:r>
        </w:p>
      </w:tc>
    </w:tr>
  </w:tbl>
  <w:p w14:paraId="0A1BF0E2" w14:textId="77777777" w:rsidR="00535F77" w:rsidRPr="00535F77" w:rsidRDefault="00535F77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5982B8" w14:textId="77777777" w:rsidR="00DB0D4F" w:rsidRDefault="00DB0D4F" w:rsidP="003E43AD">
      <w:pPr>
        <w:spacing w:after="0" w:line="240" w:lineRule="auto"/>
      </w:pPr>
      <w:r>
        <w:separator/>
      </w:r>
    </w:p>
  </w:footnote>
  <w:footnote w:type="continuationSeparator" w:id="0">
    <w:p w14:paraId="00F43B31" w14:textId="77777777" w:rsidR="00DB0D4F" w:rsidRDefault="00DB0D4F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4A4F3F" w14:textId="77777777" w:rsidR="006C53DA" w:rsidRDefault="00933C80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0F406C6D" wp14:editId="358C5316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CECD2D" w14:textId="77777777"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637A88" w14:textId="77777777"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635C4363" wp14:editId="65922958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A608B00" w14:textId="77777777"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24FFD"/>
    <w:multiLevelType w:val="hybridMultilevel"/>
    <w:tmpl w:val="DC3443E6"/>
    <w:lvl w:ilvl="0" w:tplc="0D1EB31C">
      <w:start w:val="1"/>
      <w:numFmt w:val="decimal"/>
      <w:lvlText w:val="%1."/>
      <w:lvlJc w:val="left"/>
      <w:pPr>
        <w:ind w:left="1080" w:hanging="360"/>
      </w:pPr>
      <w:rPr>
        <w:rFonts w:cs="Verdana" w:hint="default"/>
        <w:color w:val="000000"/>
        <w:sz w:val="23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833F22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" w15:restartNumberingAfterBreak="0">
    <w:nsid w:val="0CB771CA"/>
    <w:multiLevelType w:val="hybridMultilevel"/>
    <w:tmpl w:val="5E4AA4B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0F212541"/>
    <w:multiLevelType w:val="multilevel"/>
    <w:tmpl w:val="0A70BE4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4" w15:restartNumberingAfterBreak="0">
    <w:nsid w:val="13FC5C96"/>
    <w:multiLevelType w:val="hybridMultilevel"/>
    <w:tmpl w:val="C292F6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85D706A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6" w15:restartNumberingAfterBreak="0">
    <w:nsid w:val="18AC412C"/>
    <w:multiLevelType w:val="hybridMultilevel"/>
    <w:tmpl w:val="F320C12A"/>
    <w:lvl w:ilvl="0" w:tplc="0809001B">
      <w:start w:val="1"/>
      <w:numFmt w:val="lowerRoman"/>
      <w:lvlText w:val="%1."/>
      <w:lvlJc w:val="right"/>
      <w:pPr>
        <w:tabs>
          <w:tab w:val="num" w:pos="810"/>
        </w:tabs>
        <w:ind w:left="8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7" w15:restartNumberingAfterBreak="0">
    <w:nsid w:val="18B34450"/>
    <w:multiLevelType w:val="hybridMultilevel"/>
    <w:tmpl w:val="4E2097F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0273FB0"/>
    <w:multiLevelType w:val="multilevel"/>
    <w:tmpl w:val="E74AC0BE"/>
    <w:lvl w:ilvl="0">
      <w:start w:val="1"/>
      <w:numFmt w:val="decimal"/>
      <w:lvlText w:val="%1"/>
      <w:lvlJc w:val="left"/>
      <w:pPr>
        <w:ind w:left="380" w:hanging="380"/>
      </w:pPr>
      <w:rPr>
        <w:rFonts w:cs="Verdana" w:hint="default"/>
        <w:color w:val="000000"/>
        <w:sz w:val="23"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cs="Verdana" w:hint="default"/>
        <w:color w:val="000000"/>
        <w:sz w:val="23"/>
      </w:rPr>
    </w:lvl>
    <w:lvl w:ilvl="2">
      <w:start w:val="1"/>
      <w:numFmt w:val="decimal"/>
      <w:lvlText w:val="%1.%2.%3"/>
      <w:lvlJc w:val="left"/>
      <w:pPr>
        <w:ind w:left="3240" w:hanging="1080"/>
      </w:pPr>
      <w:rPr>
        <w:rFonts w:cs="Verdana" w:hint="default"/>
        <w:color w:val="000000"/>
        <w:sz w:val="23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cs="Verdana" w:hint="default"/>
        <w:color w:val="000000"/>
        <w:sz w:val="23"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cs="Verdana" w:hint="default"/>
        <w:color w:val="000000"/>
        <w:sz w:val="23"/>
      </w:rPr>
    </w:lvl>
    <w:lvl w:ilvl="5">
      <w:start w:val="1"/>
      <w:numFmt w:val="decimal"/>
      <w:lvlText w:val="%1.%2.%3.%4.%5.%6"/>
      <w:lvlJc w:val="left"/>
      <w:pPr>
        <w:ind w:left="7200" w:hanging="1800"/>
      </w:pPr>
      <w:rPr>
        <w:rFonts w:cs="Verdana" w:hint="default"/>
        <w:color w:val="000000"/>
        <w:sz w:val="23"/>
      </w:rPr>
    </w:lvl>
    <w:lvl w:ilvl="6">
      <w:start w:val="1"/>
      <w:numFmt w:val="decimal"/>
      <w:lvlText w:val="%1.%2.%3.%4.%5.%6.%7"/>
      <w:lvlJc w:val="left"/>
      <w:pPr>
        <w:ind w:left="8640" w:hanging="2160"/>
      </w:pPr>
      <w:rPr>
        <w:rFonts w:cs="Verdana" w:hint="default"/>
        <w:color w:val="000000"/>
        <w:sz w:val="23"/>
      </w:rPr>
    </w:lvl>
    <w:lvl w:ilvl="7">
      <w:start w:val="1"/>
      <w:numFmt w:val="decimal"/>
      <w:lvlText w:val="%1.%2.%3.%4.%5.%6.%7.%8"/>
      <w:lvlJc w:val="left"/>
      <w:pPr>
        <w:ind w:left="10080" w:hanging="2520"/>
      </w:pPr>
      <w:rPr>
        <w:rFonts w:cs="Verdana" w:hint="default"/>
        <w:color w:val="000000"/>
        <w:sz w:val="23"/>
      </w:rPr>
    </w:lvl>
    <w:lvl w:ilvl="8">
      <w:start w:val="1"/>
      <w:numFmt w:val="decimal"/>
      <w:lvlText w:val="%1.%2.%3.%4.%5.%6.%7.%8.%9"/>
      <w:lvlJc w:val="left"/>
      <w:pPr>
        <w:ind w:left="11160" w:hanging="2520"/>
      </w:pPr>
      <w:rPr>
        <w:rFonts w:cs="Verdana" w:hint="default"/>
        <w:color w:val="000000"/>
        <w:sz w:val="23"/>
      </w:rPr>
    </w:lvl>
  </w:abstractNum>
  <w:abstractNum w:abstractNumId="9" w15:restartNumberingAfterBreak="0">
    <w:nsid w:val="24895A54"/>
    <w:multiLevelType w:val="hybridMultilevel"/>
    <w:tmpl w:val="2FB825C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F2D061E"/>
    <w:multiLevelType w:val="hybridMultilevel"/>
    <w:tmpl w:val="7F7E896C"/>
    <w:lvl w:ilvl="0" w:tplc="603EACD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339966"/>
      </w:rPr>
    </w:lvl>
    <w:lvl w:ilvl="1" w:tplc="723826A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105E48F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6824AA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6F8A6E9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AC92FFE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930A4FA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112E6952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CC6608DE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0E33F32"/>
    <w:multiLevelType w:val="multilevel"/>
    <w:tmpl w:val="FB72F8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2163924"/>
    <w:multiLevelType w:val="multilevel"/>
    <w:tmpl w:val="8806E756"/>
    <w:lvl w:ilvl="0">
      <w:start w:val="2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3" w15:restartNumberingAfterBreak="0">
    <w:nsid w:val="33772045"/>
    <w:multiLevelType w:val="hybridMultilevel"/>
    <w:tmpl w:val="561CE92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5F957FB"/>
    <w:multiLevelType w:val="hybridMultilevel"/>
    <w:tmpl w:val="216CAEAA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37852EEE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6" w15:restartNumberingAfterBreak="0">
    <w:nsid w:val="380C58A4"/>
    <w:multiLevelType w:val="hybridMultilevel"/>
    <w:tmpl w:val="CA50E93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3A3C5F0E"/>
    <w:multiLevelType w:val="multilevel"/>
    <w:tmpl w:val="C16CEE1A"/>
    <w:lvl w:ilvl="0">
      <w:start w:val="5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8" w15:restartNumberingAfterBreak="0">
    <w:nsid w:val="44025574"/>
    <w:multiLevelType w:val="multilevel"/>
    <w:tmpl w:val="18A4CBD4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9" w15:restartNumberingAfterBreak="0">
    <w:nsid w:val="47C34484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0" w15:restartNumberingAfterBreak="0">
    <w:nsid w:val="4BD329A6"/>
    <w:multiLevelType w:val="hybridMultilevel"/>
    <w:tmpl w:val="EF82EB0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03B21DE"/>
    <w:multiLevelType w:val="hybridMultilevel"/>
    <w:tmpl w:val="156AC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4219B3"/>
    <w:multiLevelType w:val="hybridMultilevel"/>
    <w:tmpl w:val="24621D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6DB5D8F"/>
    <w:multiLevelType w:val="hybridMultilevel"/>
    <w:tmpl w:val="03EA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7F7811"/>
    <w:multiLevelType w:val="hybridMultilevel"/>
    <w:tmpl w:val="131ECA8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DDE527B"/>
    <w:multiLevelType w:val="hybridMultilevel"/>
    <w:tmpl w:val="AE208792"/>
    <w:lvl w:ilvl="0" w:tplc="0D1EB31C">
      <w:start w:val="1"/>
      <w:numFmt w:val="decimal"/>
      <w:lvlText w:val="%1."/>
      <w:lvlJc w:val="left"/>
      <w:pPr>
        <w:ind w:left="1080" w:hanging="360"/>
      </w:pPr>
      <w:rPr>
        <w:rFonts w:cs="Verdana" w:hint="default"/>
        <w:color w:val="000000"/>
        <w:sz w:val="23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6337E86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7" w15:restartNumberingAfterBreak="0">
    <w:nsid w:val="6A436C6F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8" w15:restartNumberingAfterBreak="0">
    <w:nsid w:val="6CE01C38"/>
    <w:multiLevelType w:val="multilevel"/>
    <w:tmpl w:val="F7541A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9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81F0166"/>
    <w:multiLevelType w:val="multilevel"/>
    <w:tmpl w:val="18A4CBD4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1" w15:restartNumberingAfterBreak="0">
    <w:nsid w:val="78E35DDF"/>
    <w:multiLevelType w:val="hybridMultilevel"/>
    <w:tmpl w:val="E272E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F246A0F"/>
    <w:multiLevelType w:val="hybridMultilevel"/>
    <w:tmpl w:val="FCE449F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32"/>
  </w:num>
  <w:num w:numId="3">
    <w:abstractNumId w:val="29"/>
  </w:num>
  <w:num w:numId="4">
    <w:abstractNumId w:val="28"/>
  </w:num>
  <w:num w:numId="5">
    <w:abstractNumId w:val="12"/>
  </w:num>
  <w:num w:numId="6">
    <w:abstractNumId w:val="6"/>
  </w:num>
  <w:num w:numId="7">
    <w:abstractNumId w:val="14"/>
  </w:num>
  <w:num w:numId="8">
    <w:abstractNumId w:val="9"/>
  </w:num>
  <w:num w:numId="9">
    <w:abstractNumId w:val="2"/>
  </w:num>
  <w:num w:numId="10">
    <w:abstractNumId w:val="23"/>
  </w:num>
  <w:num w:numId="11">
    <w:abstractNumId w:val="3"/>
  </w:num>
  <w:num w:numId="12">
    <w:abstractNumId w:val="27"/>
  </w:num>
  <w:num w:numId="13">
    <w:abstractNumId w:val="15"/>
  </w:num>
  <w:num w:numId="14">
    <w:abstractNumId w:val="19"/>
  </w:num>
  <w:num w:numId="15">
    <w:abstractNumId w:val="1"/>
  </w:num>
  <w:num w:numId="16">
    <w:abstractNumId w:val="5"/>
  </w:num>
  <w:num w:numId="17">
    <w:abstractNumId w:val="26"/>
  </w:num>
  <w:num w:numId="18">
    <w:abstractNumId w:val="16"/>
  </w:num>
  <w:num w:numId="19">
    <w:abstractNumId w:val="31"/>
  </w:num>
  <w:num w:numId="20">
    <w:abstractNumId w:val="18"/>
  </w:num>
  <w:num w:numId="21">
    <w:abstractNumId w:val="21"/>
  </w:num>
  <w:num w:numId="22">
    <w:abstractNumId w:val="30"/>
  </w:num>
  <w:num w:numId="23">
    <w:abstractNumId w:val="33"/>
  </w:num>
  <w:num w:numId="24">
    <w:abstractNumId w:val="22"/>
  </w:num>
  <w:num w:numId="25">
    <w:abstractNumId w:val="13"/>
  </w:num>
  <w:num w:numId="26">
    <w:abstractNumId w:val="24"/>
  </w:num>
  <w:num w:numId="27">
    <w:abstractNumId w:val="4"/>
  </w:num>
  <w:num w:numId="28">
    <w:abstractNumId w:val="10"/>
  </w:num>
  <w:num w:numId="29">
    <w:abstractNumId w:val="25"/>
  </w:num>
  <w:num w:numId="30">
    <w:abstractNumId w:val="0"/>
  </w:num>
  <w:num w:numId="31">
    <w:abstractNumId w:val="8"/>
  </w:num>
  <w:num w:numId="32">
    <w:abstractNumId w:val="17"/>
  </w:num>
  <w:num w:numId="33">
    <w:abstractNumId w:val="20"/>
  </w:num>
  <w:num w:numId="3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24C3"/>
    <w:rsid w:val="00004D9F"/>
    <w:rsid w:val="000061AE"/>
    <w:rsid w:val="00014C1D"/>
    <w:rsid w:val="0003001C"/>
    <w:rsid w:val="00034B97"/>
    <w:rsid w:val="00063FCF"/>
    <w:rsid w:val="000647C5"/>
    <w:rsid w:val="000804F4"/>
    <w:rsid w:val="00081198"/>
    <w:rsid w:val="00082004"/>
    <w:rsid w:val="0008674D"/>
    <w:rsid w:val="00097B17"/>
    <w:rsid w:val="000A14EC"/>
    <w:rsid w:val="000A38A0"/>
    <w:rsid w:val="000B4302"/>
    <w:rsid w:val="000C1B75"/>
    <w:rsid w:val="000C6EAC"/>
    <w:rsid w:val="000C7BF9"/>
    <w:rsid w:val="000D248E"/>
    <w:rsid w:val="000D279B"/>
    <w:rsid w:val="000F4AF3"/>
    <w:rsid w:val="001041A8"/>
    <w:rsid w:val="001059D8"/>
    <w:rsid w:val="001125AC"/>
    <w:rsid w:val="0013017B"/>
    <w:rsid w:val="001468E1"/>
    <w:rsid w:val="001507F6"/>
    <w:rsid w:val="00170152"/>
    <w:rsid w:val="0017246C"/>
    <w:rsid w:val="001750A0"/>
    <w:rsid w:val="00193A68"/>
    <w:rsid w:val="0019519C"/>
    <w:rsid w:val="001A02F8"/>
    <w:rsid w:val="001A1248"/>
    <w:rsid w:val="001A7881"/>
    <w:rsid w:val="001A7AE9"/>
    <w:rsid w:val="001B439D"/>
    <w:rsid w:val="001B4D7F"/>
    <w:rsid w:val="001B6BBF"/>
    <w:rsid w:val="001C35E4"/>
    <w:rsid w:val="001C64BB"/>
    <w:rsid w:val="001D08F5"/>
    <w:rsid w:val="001E4F67"/>
    <w:rsid w:val="001F7034"/>
    <w:rsid w:val="00223C86"/>
    <w:rsid w:val="002338B8"/>
    <w:rsid w:val="0025429D"/>
    <w:rsid w:val="00261366"/>
    <w:rsid w:val="00281D69"/>
    <w:rsid w:val="002839C3"/>
    <w:rsid w:val="00287CD6"/>
    <w:rsid w:val="002A1EC4"/>
    <w:rsid w:val="002B2652"/>
    <w:rsid w:val="002B5D2A"/>
    <w:rsid w:val="002C1C83"/>
    <w:rsid w:val="002C46A5"/>
    <w:rsid w:val="002D02D2"/>
    <w:rsid w:val="002F3A0D"/>
    <w:rsid w:val="00304120"/>
    <w:rsid w:val="00323EAD"/>
    <w:rsid w:val="0032409E"/>
    <w:rsid w:val="003253AD"/>
    <w:rsid w:val="00325A46"/>
    <w:rsid w:val="00344184"/>
    <w:rsid w:val="00345653"/>
    <w:rsid w:val="00345EE2"/>
    <w:rsid w:val="00346969"/>
    <w:rsid w:val="003718C6"/>
    <w:rsid w:val="00380B51"/>
    <w:rsid w:val="00380E70"/>
    <w:rsid w:val="003A4815"/>
    <w:rsid w:val="003B3771"/>
    <w:rsid w:val="003B5897"/>
    <w:rsid w:val="003C4CCD"/>
    <w:rsid w:val="003C5D58"/>
    <w:rsid w:val="003D761B"/>
    <w:rsid w:val="003E2FB0"/>
    <w:rsid w:val="003E43AD"/>
    <w:rsid w:val="003F40A1"/>
    <w:rsid w:val="00400E1E"/>
    <w:rsid w:val="0041542C"/>
    <w:rsid w:val="0043315C"/>
    <w:rsid w:val="00446BBE"/>
    <w:rsid w:val="0046035B"/>
    <w:rsid w:val="00460B7F"/>
    <w:rsid w:val="00463B6C"/>
    <w:rsid w:val="00485C7C"/>
    <w:rsid w:val="00493CD8"/>
    <w:rsid w:val="004A1B43"/>
    <w:rsid w:val="004B1B0B"/>
    <w:rsid w:val="004B7B72"/>
    <w:rsid w:val="004C472D"/>
    <w:rsid w:val="004C7B5E"/>
    <w:rsid w:val="004D4D0B"/>
    <w:rsid w:val="004F3890"/>
    <w:rsid w:val="0050158E"/>
    <w:rsid w:val="005069A7"/>
    <w:rsid w:val="00510740"/>
    <w:rsid w:val="00525AC0"/>
    <w:rsid w:val="0053456E"/>
    <w:rsid w:val="00535F77"/>
    <w:rsid w:val="00547FA5"/>
    <w:rsid w:val="00577535"/>
    <w:rsid w:val="005802A6"/>
    <w:rsid w:val="005848A6"/>
    <w:rsid w:val="00594A95"/>
    <w:rsid w:val="005A0836"/>
    <w:rsid w:val="005A0E27"/>
    <w:rsid w:val="005A272F"/>
    <w:rsid w:val="005B37A8"/>
    <w:rsid w:val="005C0676"/>
    <w:rsid w:val="005C2882"/>
    <w:rsid w:val="005E14D3"/>
    <w:rsid w:val="005E5FA2"/>
    <w:rsid w:val="005F08E9"/>
    <w:rsid w:val="005F7CB1"/>
    <w:rsid w:val="00612035"/>
    <w:rsid w:val="0061253B"/>
    <w:rsid w:val="006147EB"/>
    <w:rsid w:val="006225A0"/>
    <w:rsid w:val="00634623"/>
    <w:rsid w:val="00652117"/>
    <w:rsid w:val="00653C04"/>
    <w:rsid w:val="006617E2"/>
    <w:rsid w:val="006733AE"/>
    <w:rsid w:val="006802A0"/>
    <w:rsid w:val="0068240C"/>
    <w:rsid w:val="006918F3"/>
    <w:rsid w:val="0069470A"/>
    <w:rsid w:val="006964F1"/>
    <w:rsid w:val="006A3CE4"/>
    <w:rsid w:val="006A7DA6"/>
    <w:rsid w:val="006B1F5F"/>
    <w:rsid w:val="006B53FB"/>
    <w:rsid w:val="006C3C79"/>
    <w:rsid w:val="006C53DA"/>
    <w:rsid w:val="006D7D02"/>
    <w:rsid w:val="006E2C05"/>
    <w:rsid w:val="00721FD0"/>
    <w:rsid w:val="00723BF8"/>
    <w:rsid w:val="0073656F"/>
    <w:rsid w:val="00736C55"/>
    <w:rsid w:val="00737E25"/>
    <w:rsid w:val="00747CDC"/>
    <w:rsid w:val="007562FB"/>
    <w:rsid w:val="007563F7"/>
    <w:rsid w:val="00757E24"/>
    <w:rsid w:val="00770233"/>
    <w:rsid w:val="007724F5"/>
    <w:rsid w:val="00787C18"/>
    <w:rsid w:val="0079542C"/>
    <w:rsid w:val="007A3F74"/>
    <w:rsid w:val="007B2F89"/>
    <w:rsid w:val="007C0506"/>
    <w:rsid w:val="007C2422"/>
    <w:rsid w:val="007C50BE"/>
    <w:rsid w:val="007D0B6E"/>
    <w:rsid w:val="007D3C6E"/>
    <w:rsid w:val="007E0EF2"/>
    <w:rsid w:val="007F0937"/>
    <w:rsid w:val="007F5CE9"/>
    <w:rsid w:val="00804B26"/>
    <w:rsid w:val="00813801"/>
    <w:rsid w:val="00816502"/>
    <w:rsid w:val="00822A00"/>
    <w:rsid w:val="0083034D"/>
    <w:rsid w:val="00830F84"/>
    <w:rsid w:val="00835124"/>
    <w:rsid w:val="008508A8"/>
    <w:rsid w:val="00861CE5"/>
    <w:rsid w:val="008641AF"/>
    <w:rsid w:val="00864B0B"/>
    <w:rsid w:val="008713AB"/>
    <w:rsid w:val="00875943"/>
    <w:rsid w:val="008B23BA"/>
    <w:rsid w:val="008B2A58"/>
    <w:rsid w:val="008B705A"/>
    <w:rsid w:val="008C3F1D"/>
    <w:rsid w:val="008E5494"/>
    <w:rsid w:val="008F13FD"/>
    <w:rsid w:val="008F1E88"/>
    <w:rsid w:val="008F3257"/>
    <w:rsid w:val="009035AC"/>
    <w:rsid w:val="00906D9A"/>
    <w:rsid w:val="009163D2"/>
    <w:rsid w:val="0092108D"/>
    <w:rsid w:val="00925EEC"/>
    <w:rsid w:val="00927D8A"/>
    <w:rsid w:val="00933C80"/>
    <w:rsid w:val="00937F07"/>
    <w:rsid w:val="0097572A"/>
    <w:rsid w:val="00990B8F"/>
    <w:rsid w:val="00994D8D"/>
    <w:rsid w:val="0099687F"/>
    <w:rsid w:val="009A3FDB"/>
    <w:rsid w:val="009B3C12"/>
    <w:rsid w:val="009B6215"/>
    <w:rsid w:val="009C3C56"/>
    <w:rsid w:val="009E5880"/>
    <w:rsid w:val="009E5DD3"/>
    <w:rsid w:val="009E6F04"/>
    <w:rsid w:val="00A16D15"/>
    <w:rsid w:val="00A21C46"/>
    <w:rsid w:val="00A3172B"/>
    <w:rsid w:val="00A40F9C"/>
    <w:rsid w:val="00A51464"/>
    <w:rsid w:val="00A530D4"/>
    <w:rsid w:val="00A642D0"/>
    <w:rsid w:val="00A66399"/>
    <w:rsid w:val="00A70260"/>
    <w:rsid w:val="00A72602"/>
    <w:rsid w:val="00A839D2"/>
    <w:rsid w:val="00A8686B"/>
    <w:rsid w:val="00B007DB"/>
    <w:rsid w:val="00B03E75"/>
    <w:rsid w:val="00B05FE3"/>
    <w:rsid w:val="00B13916"/>
    <w:rsid w:val="00B13942"/>
    <w:rsid w:val="00B276ED"/>
    <w:rsid w:val="00B33FC6"/>
    <w:rsid w:val="00B4234C"/>
    <w:rsid w:val="00B42ACA"/>
    <w:rsid w:val="00B5186B"/>
    <w:rsid w:val="00B6264F"/>
    <w:rsid w:val="00B62DCA"/>
    <w:rsid w:val="00B72FBA"/>
    <w:rsid w:val="00B85FFC"/>
    <w:rsid w:val="00B95243"/>
    <w:rsid w:val="00B96289"/>
    <w:rsid w:val="00BA0224"/>
    <w:rsid w:val="00BA1AF1"/>
    <w:rsid w:val="00BC68AF"/>
    <w:rsid w:val="00BC6D4A"/>
    <w:rsid w:val="00BE0F8C"/>
    <w:rsid w:val="00BF121C"/>
    <w:rsid w:val="00BF6902"/>
    <w:rsid w:val="00C17E27"/>
    <w:rsid w:val="00C41AFC"/>
    <w:rsid w:val="00C45E2D"/>
    <w:rsid w:val="00C51009"/>
    <w:rsid w:val="00C52F2D"/>
    <w:rsid w:val="00C76561"/>
    <w:rsid w:val="00C77952"/>
    <w:rsid w:val="00CA374F"/>
    <w:rsid w:val="00CB714B"/>
    <w:rsid w:val="00CB7D49"/>
    <w:rsid w:val="00CC6203"/>
    <w:rsid w:val="00CD2B68"/>
    <w:rsid w:val="00CE2C60"/>
    <w:rsid w:val="00CF0216"/>
    <w:rsid w:val="00D03A9E"/>
    <w:rsid w:val="00D149FF"/>
    <w:rsid w:val="00D221CF"/>
    <w:rsid w:val="00D227B8"/>
    <w:rsid w:val="00D228BD"/>
    <w:rsid w:val="00D26230"/>
    <w:rsid w:val="00D50D29"/>
    <w:rsid w:val="00D531C1"/>
    <w:rsid w:val="00D73528"/>
    <w:rsid w:val="00D81EAE"/>
    <w:rsid w:val="00D90235"/>
    <w:rsid w:val="00D94DAD"/>
    <w:rsid w:val="00DA7EF2"/>
    <w:rsid w:val="00DB0D4F"/>
    <w:rsid w:val="00DB7FCB"/>
    <w:rsid w:val="00DC0AB8"/>
    <w:rsid w:val="00DC3B4C"/>
    <w:rsid w:val="00E15291"/>
    <w:rsid w:val="00E20534"/>
    <w:rsid w:val="00E23B12"/>
    <w:rsid w:val="00E355DB"/>
    <w:rsid w:val="00E35663"/>
    <w:rsid w:val="00E37D85"/>
    <w:rsid w:val="00E5318C"/>
    <w:rsid w:val="00E55D6E"/>
    <w:rsid w:val="00E63380"/>
    <w:rsid w:val="00E63519"/>
    <w:rsid w:val="00E65705"/>
    <w:rsid w:val="00E853B3"/>
    <w:rsid w:val="00E90D9F"/>
    <w:rsid w:val="00E959E9"/>
    <w:rsid w:val="00E961C0"/>
    <w:rsid w:val="00EA5DB5"/>
    <w:rsid w:val="00EA7C24"/>
    <w:rsid w:val="00EC35CA"/>
    <w:rsid w:val="00EC6275"/>
    <w:rsid w:val="00ED2F2B"/>
    <w:rsid w:val="00EE3AC4"/>
    <w:rsid w:val="00EE4BD0"/>
    <w:rsid w:val="00F02035"/>
    <w:rsid w:val="00F0299C"/>
    <w:rsid w:val="00F16CE6"/>
    <w:rsid w:val="00F265EB"/>
    <w:rsid w:val="00F36769"/>
    <w:rsid w:val="00F83D60"/>
    <w:rsid w:val="00F84877"/>
    <w:rsid w:val="00F850E2"/>
    <w:rsid w:val="00F858E9"/>
    <w:rsid w:val="00F85EEE"/>
    <w:rsid w:val="00F9202B"/>
    <w:rsid w:val="00F951B6"/>
    <w:rsid w:val="00FC6829"/>
    <w:rsid w:val="00FC74A6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F45DDA8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,L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aliases w:val="Doc 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qFormat/>
    <w:locked/>
    <w:rsid w:val="0069470A"/>
  </w:style>
  <w:style w:type="paragraph" w:customStyle="1" w:styleId="Default">
    <w:name w:val="Default"/>
    <w:link w:val="DefaultChar"/>
    <w:rsid w:val="00EC627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n-GB" w:eastAsia="en-GB"/>
    </w:rPr>
  </w:style>
  <w:style w:type="character" w:customStyle="1" w:styleId="DefaultChar">
    <w:name w:val="Default Char"/>
    <w:basedOn w:val="DefaultParagraphFont"/>
    <w:link w:val="Default"/>
    <w:locked/>
    <w:rsid w:val="00EC6275"/>
    <w:rPr>
      <w:rFonts w:ascii="Arial" w:eastAsia="Times New Roman" w:hAnsi="Arial" w:cs="Arial"/>
      <w:color w:val="000000"/>
      <w:sz w:val="24"/>
      <w:szCs w:val="24"/>
      <w:lang w:val="en-GB" w:eastAsia="en-GB"/>
    </w:rPr>
  </w:style>
  <w:style w:type="character" w:styleId="PageNumber">
    <w:name w:val="page number"/>
    <w:uiPriority w:val="99"/>
    <w:rsid w:val="00535F77"/>
  </w:style>
  <w:style w:type="paragraph" w:styleId="NormalWeb">
    <w:name w:val="Normal (Web)"/>
    <w:basedOn w:val="Normal"/>
    <w:uiPriority w:val="99"/>
    <w:semiHidden/>
    <w:unhideWhenUsed/>
    <w:rsid w:val="00F85EEE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StyleOutlinenumberedArialOutlinenumberedArial11Outli">
    <w:name w:val="Style Outline numbered Arial + Outline numbered Arial 1...1 + Outli..."/>
    <w:basedOn w:val="Normal"/>
    <w:rsid w:val="001A7AE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61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8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4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93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275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04695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886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9603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815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976948" w:rsidP="00976948">
          <w:pPr>
            <w:pStyle w:val="05191354A42D424C9EF80B89A3E0F41D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76948" w:rsidP="00976948">
          <w:pPr>
            <w:pStyle w:val="6CF945F1F1CA4199BE4A95B2EFCD4A66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976948" w:rsidP="00976948">
          <w:pPr>
            <w:pStyle w:val="830C1007C6A248BEABBE53F7EE3F00AA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976948" w:rsidP="00976948">
          <w:pPr>
            <w:pStyle w:val="41651863313D4D1D8846FF5F69F730F9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976948" w:rsidP="00976948">
          <w:pPr>
            <w:pStyle w:val="B30AB8AC73B847ED8468C6B5CFFBF0E3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976948" w:rsidP="00976948">
          <w:pPr>
            <w:pStyle w:val="A2BD9C559A8744198F368B3D05BA5727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20B07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1A356C"/>
    <w:rsid w:val="001B598F"/>
    <w:rsid w:val="00291726"/>
    <w:rsid w:val="002B53D3"/>
    <w:rsid w:val="00375CE5"/>
    <w:rsid w:val="00380988"/>
    <w:rsid w:val="003D75CF"/>
    <w:rsid w:val="00406801"/>
    <w:rsid w:val="00553C83"/>
    <w:rsid w:val="00790E03"/>
    <w:rsid w:val="007975EA"/>
    <w:rsid w:val="007C7A58"/>
    <w:rsid w:val="008B111D"/>
    <w:rsid w:val="008E233E"/>
    <w:rsid w:val="009347DC"/>
    <w:rsid w:val="00976948"/>
    <w:rsid w:val="009E300F"/>
    <w:rsid w:val="00A315F4"/>
    <w:rsid w:val="00AB391E"/>
    <w:rsid w:val="00B24355"/>
    <w:rsid w:val="00B34862"/>
    <w:rsid w:val="00C05D5A"/>
    <w:rsid w:val="00C30050"/>
    <w:rsid w:val="00C67509"/>
    <w:rsid w:val="00CA06B3"/>
    <w:rsid w:val="00D00B01"/>
    <w:rsid w:val="00D14343"/>
    <w:rsid w:val="00DD7B03"/>
    <w:rsid w:val="00E570F7"/>
    <w:rsid w:val="00F244F0"/>
    <w:rsid w:val="00F75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76948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0">
    <w:name w:val="B30AB8AC73B847ED8468C6B5CFFBF0E3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BDE58B6-74F1-4004-A3CE-9C35243E2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946</Words>
  <Characters>5393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6327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Matthew Edwards (CTM UHB - NCCU - Emergency Ambulance Services Team)</cp:lastModifiedBy>
  <cp:revision>3</cp:revision>
  <cp:lastPrinted>2021-11-01T16:07:00Z</cp:lastPrinted>
  <dcterms:created xsi:type="dcterms:W3CDTF">2022-05-04T12:08:00Z</dcterms:created>
  <dcterms:modified xsi:type="dcterms:W3CDTF">2022-05-04T12:53:00Z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