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61391" w14:textId="77777777" w:rsidR="00DE32DD" w:rsidRPr="005F3594" w:rsidRDefault="0074498A" w:rsidP="00E739C2">
      <w:pPr>
        <w:jc w:val="center"/>
        <w:rPr>
          <w:rFonts w:ascii="Verdana" w:hAnsi="Verdana" w:cs="Arial"/>
          <w:b/>
          <w:sz w:val="24"/>
        </w:rPr>
      </w:pPr>
      <w:r w:rsidRPr="005F3594">
        <w:rPr>
          <w:rFonts w:ascii="Verdana" w:hAnsi="Verdana"/>
          <w:noProof/>
          <w:sz w:val="24"/>
        </w:rPr>
        <w:drawing>
          <wp:inline distT="0" distB="0" distL="0" distR="0" wp14:anchorId="78D39544" wp14:editId="68123847">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23"/>
        <w:gridCol w:w="1614"/>
        <w:gridCol w:w="1614"/>
        <w:gridCol w:w="1614"/>
        <w:gridCol w:w="1615"/>
      </w:tblGrid>
      <w:tr w:rsidR="00DE32DD" w:rsidRPr="005F3594" w14:paraId="7F868046" w14:textId="77777777" w:rsidTr="00006519">
        <w:trPr>
          <w:trHeight w:val="425"/>
          <w:jc w:val="center"/>
        </w:trPr>
        <w:tc>
          <w:tcPr>
            <w:tcW w:w="4248" w:type="dxa"/>
            <w:shd w:val="clear" w:color="auto" w:fill="E6E6E6"/>
          </w:tcPr>
          <w:p w14:paraId="7B495A18" w14:textId="77777777" w:rsidR="00DE32DD" w:rsidRPr="005F3594" w:rsidRDefault="00DE32DD" w:rsidP="00B22ED8">
            <w:pPr>
              <w:rPr>
                <w:rFonts w:ascii="Verdana" w:hAnsi="Verdana" w:cs="Arial"/>
                <w:b/>
                <w:sz w:val="24"/>
              </w:rPr>
            </w:pPr>
            <w:r w:rsidRPr="005F3594">
              <w:rPr>
                <w:rFonts w:ascii="Verdana" w:hAnsi="Verdana" w:cs="Arial"/>
                <w:b/>
                <w:sz w:val="24"/>
              </w:rPr>
              <w:t>Reporting Committee</w:t>
            </w:r>
          </w:p>
        </w:tc>
        <w:tc>
          <w:tcPr>
            <w:tcW w:w="6480" w:type="dxa"/>
            <w:gridSpan w:val="5"/>
          </w:tcPr>
          <w:p w14:paraId="4812424E" w14:textId="4853192E" w:rsidR="00DE32DD" w:rsidRPr="005F3594" w:rsidRDefault="00114C93" w:rsidP="00C8075F">
            <w:pPr>
              <w:rPr>
                <w:rFonts w:ascii="Verdana" w:hAnsi="Verdana" w:cs="Arial"/>
                <w:b/>
                <w:sz w:val="24"/>
              </w:rPr>
            </w:pPr>
            <w:r>
              <w:rPr>
                <w:rFonts w:ascii="Verdana" w:hAnsi="Verdana" w:cs="Arial"/>
                <w:b/>
                <w:sz w:val="24"/>
              </w:rPr>
              <w:t xml:space="preserve">Chair’s </w:t>
            </w:r>
            <w:proofErr w:type="gramStart"/>
            <w:r>
              <w:rPr>
                <w:rFonts w:ascii="Verdana" w:hAnsi="Verdana" w:cs="Arial"/>
                <w:b/>
                <w:sz w:val="24"/>
              </w:rPr>
              <w:t>Summary</w:t>
            </w:r>
            <w:r w:rsidRPr="005F3594">
              <w:rPr>
                <w:rFonts w:ascii="Verdana" w:hAnsi="Verdana" w:cs="Arial"/>
                <w:b/>
                <w:sz w:val="24"/>
              </w:rPr>
              <w:t xml:space="preserve"> </w:t>
            </w:r>
            <w:r>
              <w:rPr>
                <w:rFonts w:ascii="Verdana" w:hAnsi="Verdana" w:cs="Arial"/>
                <w:b/>
                <w:sz w:val="24"/>
              </w:rPr>
              <w:t xml:space="preserve"> -</w:t>
            </w:r>
            <w:proofErr w:type="gramEnd"/>
            <w:r>
              <w:rPr>
                <w:rFonts w:ascii="Verdana" w:hAnsi="Verdana" w:cs="Arial"/>
                <w:b/>
                <w:sz w:val="24"/>
              </w:rPr>
              <w:t xml:space="preserve"> </w:t>
            </w:r>
            <w:r w:rsidR="00DE32DD" w:rsidRPr="005F3594">
              <w:rPr>
                <w:rFonts w:ascii="Verdana" w:hAnsi="Verdana" w:cs="Arial"/>
                <w:b/>
                <w:sz w:val="24"/>
              </w:rPr>
              <w:t>E</w:t>
            </w:r>
            <w:r w:rsidR="00C8075F">
              <w:rPr>
                <w:rFonts w:ascii="Verdana" w:hAnsi="Verdana" w:cs="Arial"/>
                <w:b/>
                <w:sz w:val="24"/>
              </w:rPr>
              <w:t>ASC Management Group</w:t>
            </w:r>
          </w:p>
        </w:tc>
      </w:tr>
      <w:tr w:rsidR="00DE32DD" w:rsidRPr="005F3594" w14:paraId="4CAD6DAD" w14:textId="77777777" w:rsidTr="00006519">
        <w:trPr>
          <w:trHeight w:val="425"/>
          <w:jc w:val="center"/>
        </w:trPr>
        <w:tc>
          <w:tcPr>
            <w:tcW w:w="4248" w:type="dxa"/>
            <w:shd w:val="clear" w:color="auto" w:fill="E6E6E6"/>
          </w:tcPr>
          <w:p w14:paraId="65F40ABE" w14:textId="77777777" w:rsidR="00DE32DD" w:rsidRPr="005F3594" w:rsidRDefault="00DE32DD" w:rsidP="00B22ED8">
            <w:pPr>
              <w:rPr>
                <w:rFonts w:ascii="Verdana" w:hAnsi="Verdana" w:cs="Arial"/>
                <w:b/>
                <w:sz w:val="24"/>
              </w:rPr>
            </w:pPr>
            <w:r w:rsidRPr="005F3594">
              <w:rPr>
                <w:rFonts w:ascii="Verdana" w:hAnsi="Verdana" w:cs="Arial"/>
                <w:b/>
                <w:sz w:val="24"/>
              </w:rPr>
              <w:t>Chaired by</w:t>
            </w:r>
          </w:p>
        </w:tc>
        <w:tc>
          <w:tcPr>
            <w:tcW w:w="6480" w:type="dxa"/>
            <w:gridSpan w:val="5"/>
          </w:tcPr>
          <w:p w14:paraId="5E4D0B0A" w14:textId="1D532485" w:rsidR="00DE32DD" w:rsidRPr="005F3594" w:rsidRDefault="00C8075F" w:rsidP="00B91630">
            <w:pPr>
              <w:rPr>
                <w:rFonts w:ascii="Verdana" w:hAnsi="Verdana" w:cs="Arial"/>
                <w:sz w:val="24"/>
              </w:rPr>
            </w:pPr>
            <w:r>
              <w:rPr>
                <w:rFonts w:ascii="Verdana" w:hAnsi="Verdana" w:cs="Arial"/>
                <w:sz w:val="24"/>
              </w:rPr>
              <w:t xml:space="preserve">Ross Whitehead (in Stephen </w:t>
            </w:r>
            <w:proofErr w:type="spellStart"/>
            <w:r>
              <w:rPr>
                <w:rFonts w:ascii="Verdana" w:hAnsi="Verdana" w:cs="Arial"/>
                <w:sz w:val="24"/>
              </w:rPr>
              <w:t>Harrhy’s</w:t>
            </w:r>
            <w:proofErr w:type="spellEnd"/>
            <w:r>
              <w:rPr>
                <w:rFonts w:ascii="Verdana" w:hAnsi="Verdana" w:cs="Arial"/>
                <w:sz w:val="24"/>
              </w:rPr>
              <w:t xml:space="preserve"> absence)</w:t>
            </w:r>
          </w:p>
        </w:tc>
      </w:tr>
      <w:tr w:rsidR="00DE32DD" w:rsidRPr="005F3594" w14:paraId="73762796" w14:textId="77777777" w:rsidTr="00006519">
        <w:trPr>
          <w:trHeight w:val="425"/>
          <w:jc w:val="center"/>
        </w:trPr>
        <w:tc>
          <w:tcPr>
            <w:tcW w:w="4248" w:type="dxa"/>
            <w:shd w:val="clear" w:color="auto" w:fill="E6E6E6"/>
          </w:tcPr>
          <w:p w14:paraId="6FE04DE8" w14:textId="77777777" w:rsidR="00DE32DD" w:rsidRPr="005F3594" w:rsidRDefault="00DE32DD" w:rsidP="00B22ED8">
            <w:pPr>
              <w:rPr>
                <w:rFonts w:ascii="Verdana" w:hAnsi="Verdana" w:cs="Arial"/>
                <w:b/>
                <w:sz w:val="24"/>
              </w:rPr>
            </w:pPr>
            <w:r w:rsidRPr="005F3594">
              <w:rPr>
                <w:rFonts w:ascii="Verdana" w:hAnsi="Verdana" w:cs="Arial"/>
                <w:b/>
                <w:sz w:val="24"/>
              </w:rPr>
              <w:t>Author and contact details.</w:t>
            </w:r>
          </w:p>
        </w:tc>
        <w:tc>
          <w:tcPr>
            <w:tcW w:w="6480" w:type="dxa"/>
            <w:gridSpan w:val="5"/>
          </w:tcPr>
          <w:p w14:paraId="0B19AFB3" w14:textId="22109252" w:rsidR="00DE32DD" w:rsidRPr="005F3594" w:rsidRDefault="00114C93" w:rsidP="00207022">
            <w:pPr>
              <w:rPr>
                <w:rFonts w:ascii="Verdana" w:hAnsi="Verdana" w:cs="Arial"/>
                <w:bCs/>
                <w:sz w:val="24"/>
              </w:rPr>
            </w:pPr>
            <w:hyperlink r:id="rId9" w:history="1">
              <w:r w:rsidR="00207022" w:rsidRPr="005F3594">
                <w:rPr>
                  <w:rStyle w:val="Hyperlink"/>
                  <w:rFonts w:ascii="Verdana" w:hAnsi="Verdana"/>
                  <w:sz w:val="24"/>
                </w:rPr>
                <w:t>Gwenan.roberts@wales.nhs.uk</w:t>
              </w:r>
            </w:hyperlink>
          </w:p>
        </w:tc>
      </w:tr>
      <w:tr w:rsidR="00DE32DD" w:rsidRPr="005F3594" w14:paraId="58CC28FB" w14:textId="77777777" w:rsidTr="00006519">
        <w:trPr>
          <w:trHeight w:val="425"/>
          <w:jc w:val="center"/>
        </w:trPr>
        <w:tc>
          <w:tcPr>
            <w:tcW w:w="4248" w:type="dxa"/>
            <w:shd w:val="clear" w:color="auto" w:fill="E6E6E6"/>
          </w:tcPr>
          <w:p w14:paraId="16D9A33A" w14:textId="77777777" w:rsidR="00DE32DD" w:rsidRPr="005F3594" w:rsidRDefault="00DE32DD" w:rsidP="00B22ED8">
            <w:pPr>
              <w:rPr>
                <w:rFonts w:ascii="Verdana" w:hAnsi="Verdana" w:cs="Arial"/>
                <w:b/>
                <w:sz w:val="24"/>
              </w:rPr>
            </w:pPr>
            <w:r w:rsidRPr="005F3594">
              <w:rPr>
                <w:rFonts w:ascii="Verdana" w:hAnsi="Verdana" w:cs="Arial"/>
                <w:b/>
                <w:sz w:val="24"/>
              </w:rPr>
              <w:t>Date of last meeting</w:t>
            </w:r>
          </w:p>
        </w:tc>
        <w:tc>
          <w:tcPr>
            <w:tcW w:w="6480" w:type="dxa"/>
            <w:gridSpan w:val="5"/>
          </w:tcPr>
          <w:p w14:paraId="365793C1" w14:textId="1AC6FD25" w:rsidR="00DE32DD" w:rsidRPr="005F3594" w:rsidRDefault="00C8075F" w:rsidP="00C8075F">
            <w:pPr>
              <w:rPr>
                <w:rFonts w:ascii="Verdana" w:hAnsi="Verdana" w:cs="Arial"/>
                <w:sz w:val="24"/>
              </w:rPr>
            </w:pPr>
            <w:r>
              <w:rPr>
                <w:rFonts w:ascii="Verdana" w:hAnsi="Verdana" w:cs="Arial"/>
                <w:sz w:val="24"/>
              </w:rPr>
              <w:t xml:space="preserve">21 April </w:t>
            </w:r>
            <w:r w:rsidR="000A2D16" w:rsidRPr="005F3594">
              <w:rPr>
                <w:rFonts w:ascii="Verdana" w:hAnsi="Verdana" w:cs="Arial"/>
                <w:sz w:val="24"/>
              </w:rPr>
              <w:t>2022</w:t>
            </w:r>
          </w:p>
        </w:tc>
      </w:tr>
      <w:tr w:rsidR="00DE32DD" w:rsidRPr="005F3594" w14:paraId="44CC103F" w14:textId="77777777" w:rsidTr="00006519">
        <w:trPr>
          <w:trHeight w:val="425"/>
          <w:jc w:val="center"/>
        </w:trPr>
        <w:tc>
          <w:tcPr>
            <w:tcW w:w="10728" w:type="dxa"/>
            <w:gridSpan w:val="6"/>
            <w:shd w:val="clear" w:color="auto" w:fill="E6E6E6"/>
          </w:tcPr>
          <w:p w14:paraId="2B4D052B" w14:textId="77777777" w:rsidR="00DE32DD" w:rsidRPr="005F3594" w:rsidRDefault="00DE32DD" w:rsidP="00B22ED8">
            <w:pPr>
              <w:rPr>
                <w:rFonts w:ascii="Verdana" w:hAnsi="Verdana" w:cs="Arial"/>
                <w:b/>
                <w:sz w:val="24"/>
              </w:rPr>
            </w:pPr>
            <w:r w:rsidRPr="005F3594">
              <w:rPr>
                <w:rFonts w:ascii="Verdana" w:hAnsi="Verdana" w:cs="Arial"/>
                <w:b/>
                <w:sz w:val="24"/>
              </w:rPr>
              <w:t xml:space="preserve">Summary of key matters including achievements and progress considered by the Committee and any related decisions made. </w:t>
            </w:r>
          </w:p>
        </w:tc>
      </w:tr>
      <w:tr w:rsidR="00DE32DD" w:rsidRPr="005F3594" w14:paraId="115064CC" w14:textId="77777777" w:rsidTr="00006519">
        <w:trPr>
          <w:trHeight w:val="425"/>
          <w:jc w:val="center"/>
        </w:trPr>
        <w:tc>
          <w:tcPr>
            <w:tcW w:w="10728" w:type="dxa"/>
            <w:gridSpan w:val="6"/>
          </w:tcPr>
          <w:p w14:paraId="1732A6A8" w14:textId="77777777" w:rsidR="00014191" w:rsidRDefault="00014191"/>
          <w:tbl>
            <w:tblPr>
              <w:tblStyle w:val="TableGrid"/>
              <w:tblW w:w="10637" w:type="dxa"/>
              <w:tblLayout w:type="fixed"/>
              <w:tblLook w:val="04A0" w:firstRow="1" w:lastRow="0" w:firstColumn="1" w:lastColumn="0" w:noHBand="0" w:noVBand="1"/>
            </w:tblPr>
            <w:tblGrid>
              <w:gridCol w:w="5234"/>
              <w:gridCol w:w="5403"/>
            </w:tblGrid>
            <w:tr w:rsidR="00014191" w:rsidRPr="00DB7F5B" w14:paraId="66C5B2DC" w14:textId="77777777" w:rsidTr="0016374E">
              <w:trPr>
                <w:trHeight w:val="52"/>
              </w:trPr>
              <w:tc>
                <w:tcPr>
                  <w:tcW w:w="5234" w:type="dxa"/>
                  <w:shd w:val="clear" w:color="auto" w:fill="C6D9F1" w:themeFill="text2" w:themeFillTint="33"/>
                </w:tcPr>
                <w:p w14:paraId="4BC051E6" w14:textId="77777777" w:rsidR="00014191" w:rsidRPr="00014191" w:rsidRDefault="00014191" w:rsidP="00014191">
                  <w:pPr>
                    <w:contextualSpacing/>
                    <w:rPr>
                      <w:rFonts w:ascii="Verdana" w:hAnsi="Verdana"/>
                      <w:b/>
                      <w:color w:val="000000" w:themeColor="text1"/>
                      <w:sz w:val="24"/>
                    </w:rPr>
                  </w:pPr>
                  <w:r w:rsidRPr="00014191">
                    <w:rPr>
                      <w:rFonts w:ascii="Verdana" w:hAnsi="Verdana"/>
                      <w:b/>
                      <w:color w:val="000000" w:themeColor="text1"/>
                      <w:sz w:val="24"/>
                    </w:rPr>
                    <w:t>Members</w:t>
                  </w:r>
                </w:p>
              </w:tc>
              <w:tc>
                <w:tcPr>
                  <w:tcW w:w="5403" w:type="dxa"/>
                  <w:shd w:val="clear" w:color="auto" w:fill="C6D9F1" w:themeFill="text2" w:themeFillTint="33"/>
                </w:tcPr>
                <w:p w14:paraId="2C12C2BE" w14:textId="77777777" w:rsidR="00014191" w:rsidRPr="00014191" w:rsidRDefault="00014191" w:rsidP="00014191">
                  <w:pPr>
                    <w:ind w:left="386"/>
                    <w:rPr>
                      <w:rFonts w:ascii="Verdana" w:hAnsi="Verdana"/>
                      <w:color w:val="000000" w:themeColor="text1"/>
                      <w:sz w:val="24"/>
                    </w:rPr>
                  </w:pPr>
                </w:p>
              </w:tc>
            </w:tr>
            <w:tr w:rsidR="00014191" w:rsidRPr="00601500" w14:paraId="1DCD2D8F" w14:textId="77777777" w:rsidTr="0016374E">
              <w:tc>
                <w:tcPr>
                  <w:tcW w:w="5234" w:type="dxa"/>
                  <w:shd w:val="clear" w:color="auto" w:fill="auto"/>
                </w:tcPr>
                <w:p w14:paraId="496B98D5" w14:textId="2580D4E3" w:rsidR="00014191" w:rsidRPr="00014191" w:rsidRDefault="00014191" w:rsidP="00014191">
                  <w:pPr>
                    <w:tabs>
                      <w:tab w:val="left" w:pos="3588"/>
                    </w:tabs>
                    <w:rPr>
                      <w:rFonts w:ascii="Verdana" w:hAnsi="Verdana"/>
                      <w:color w:val="000000" w:themeColor="text1"/>
                      <w:sz w:val="24"/>
                    </w:rPr>
                  </w:pPr>
                  <w:r w:rsidRPr="00014191">
                    <w:rPr>
                      <w:rFonts w:ascii="Verdana" w:hAnsi="Verdana"/>
                      <w:color w:val="000000" w:themeColor="text1"/>
                      <w:sz w:val="24"/>
                    </w:rPr>
                    <w:t>Ross Whitehead (Chair)</w:t>
                  </w:r>
                  <w:r w:rsidRPr="00014191">
                    <w:rPr>
                      <w:rFonts w:ascii="Verdana" w:hAnsi="Verdana"/>
                      <w:color w:val="000000" w:themeColor="text1"/>
                      <w:sz w:val="24"/>
                    </w:rPr>
                    <w:tab/>
                    <w:t xml:space="preserve">EASC T </w:t>
                  </w:r>
                </w:p>
              </w:tc>
              <w:tc>
                <w:tcPr>
                  <w:tcW w:w="5403" w:type="dxa"/>
                  <w:shd w:val="clear" w:color="auto" w:fill="auto"/>
                </w:tcPr>
                <w:p w14:paraId="3FD30755" w14:textId="138234BB" w:rsidR="00014191" w:rsidRPr="00014191" w:rsidRDefault="00164012" w:rsidP="00014191">
                  <w:pPr>
                    <w:rPr>
                      <w:rFonts w:ascii="Verdana" w:hAnsi="Verdana"/>
                      <w:color w:val="000000" w:themeColor="text1"/>
                      <w:sz w:val="24"/>
                    </w:rPr>
                  </w:pPr>
                  <w:r w:rsidRPr="00014191">
                    <w:rPr>
                      <w:rFonts w:ascii="Verdana" w:hAnsi="Verdana"/>
                      <w:color w:val="000000" w:themeColor="text1"/>
                      <w:sz w:val="24"/>
                    </w:rPr>
                    <w:t>Craige Wilson</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SBUHB</w:t>
                  </w:r>
                </w:p>
              </w:tc>
            </w:tr>
            <w:tr w:rsidR="00014191" w:rsidRPr="00601500" w14:paraId="2148243C" w14:textId="77777777" w:rsidTr="0016374E">
              <w:tc>
                <w:tcPr>
                  <w:tcW w:w="5234" w:type="dxa"/>
                  <w:shd w:val="clear" w:color="auto" w:fill="auto"/>
                </w:tcPr>
                <w:p w14:paraId="63598D15" w14:textId="54234587" w:rsidR="00014191" w:rsidRPr="00014191" w:rsidRDefault="00164012" w:rsidP="00014191">
                  <w:pPr>
                    <w:rPr>
                      <w:rFonts w:ascii="Verdana" w:hAnsi="Verdana"/>
                      <w:color w:val="000000" w:themeColor="text1"/>
                      <w:sz w:val="24"/>
                    </w:rPr>
                  </w:pPr>
                  <w:r w:rsidRPr="00014191">
                    <w:rPr>
                      <w:rFonts w:ascii="Verdana" w:hAnsi="Verdana"/>
                      <w:sz w:val="24"/>
                    </w:rPr>
                    <w:t>David Hanks</w:t>
                  </w:r>
                  <w:r w:rsidRPr="00014191">
                    <w:rPr>
                      <w:rFonts w:ascii="Verdana" w:hAnsi="Verdana"/>
                      <w:sz w:val="24"/>
                    </w:rPr>
                    <w:tab/>
                  </w:r>
                  <w:r w:rsidRPr="00014191">
                    <w:rPr>
                      <w:rFonts w:ascii="Verdana" w:hAnsi="Verdana"/>
                      <w:sz w:val="24"/>
                    </w:rPr>
                    <w:tab/>
                  </w:r>
                  <w:r w:rsidRPr="00014191">
                    <w:rPr>
                      <w:rFonts w:ascii="Verdana" w:hAnsi="Verdana"/>
                      <w:sz w:val="24"/>
                    </w:rPr>
                    <w:tab/>
                    <w:t>ABUHB</w:t>
                  </w:r>
                </w:p>
              </w:tc>
              <w:tc>
                <w:tcPr>
                  <w:tcW w:w="5403" w:type="dxa"/>
                  <w:shd w:val="clear" w:color="auto" w:fill="auto"/>
                </w:tcPr>
                <w:p w14:paraId="7D863910" w14:textId="055A85E8" w:rsidR="00014191" w:rsidRPr="00014191" w:rsidRDefault="00164012" w:rsidP="00014191">
                  <w:pPr>
                    <w:rPr>
                      <w:rFonts w:ascii="Verdana" w:hAnsi="Verdana"/>
                      <w:color w:val="000000" w:themeColor="text1"/>
                      <w:sz w:val="24"/>
                    </w:rPr>
                  </w:pPr>
                  <w:r w:rsidRPr="00014191">
                    <w:rPr>
                      <w:rFonts w:ascii="Verdana" w:hAnsi="Verdana"/>
                      <w:sz w:val="24"/>
                    </w:rPr>
                    <w:t>Stuart Davies</w:t>
                  </w:r>
                  <w:r w:rsidRPr="00014191">
                    <w:rPr>
                      <w:rFonts w:ascii="Verdana" w:hAnsi="Verdana"/>
                      <w:sz w:val="24"/>
                    </w:rPr>
                    <w:tab/>
                  </w:r>
                  <w:r w:rsidRPr="00014191">
                    <w:rPr>
                      <w:rFonts w:ascii="Verdana" w:hAnsi="Verdana"/>
                      <w:sz w:val="24"/>
                    </w:rPr>
                    <w:tab/>
                    <w:t xml:space="preserve">       </w:t>
                  </w:r>
                  <w:r w:rsidRPr="00014191">
                    <w:rPr>
                      <w:rFonts w:ascii="Verdana" w:hAnsi="Verdana"/>
                      <w:sz w:val="24"/>
                    </w:rPr>
                    <w:tab/>
                    <w:t>EASC</w:t>
                  </w:r>
                </w:p>
              </w:tc>
            </w:tr>
            <w:tr w:rsidR="00014191" w:rsidRPr="00601500" w14:paraId="38343F67" w14:textId="77777777" w:rsidTr="0016374E">
              <w:tc>
                <w:tcPr>
                  <w:tcW w:w="5234" w:type="dxa"/>
                  <w:shd w:val="clear" w:color="auto" w:fill="auto"/>
                </w:tcPr>
                <w:p w14:paraId="67A2CA5E" w14:textId="77777777" w:rsidR="00014191" w:rsidRPr="00014191" w:rsidRDefault="00014191" w:rsidP="00014191">
                  <w:pPr>
                    <w:rPr>
                      <w:rFonts w:ascii="Verdana" w:hAnsi="Verdana"/>
                      <w:color w:val="000000" w:themeColor="text1"/>
                      <w:sz w:val="24"/>
                    </w:rPr>
                  </w:pPr>
                  <w:r w:rsidRPr="00014191">
                    <w:rPr>
                      <w:rFonts w:ascii="Verdana" w:hAnsi="Verdana"/>
                      <w:color w:val="000000" w:themeColor="text1"/>
                      <w:sz w:val="24"/>
                    </w:rPr>
                    <w:t>Steve Bonser</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ABUHB</w:t>
                  </w:r>
                </w:p>
              </w:tc>
              <w:tc>
                <w:tcPr>
                  <w:tcW w:w="5403" w:type="dxa"/>
                  <w:shd w:val="clear" w:color="auto" w:fill="auto"/>
                </w:tcPr>
                <w:p w14:paraId="6B3A574E" w14:textId="63C4EFDF" w:rsidR="00014191" w:rsidRPr="00014191" w:rsidRDefault="00164012" w:rsidP="00014191">
                  <w:pPr>
                    <w:rPr>
                      <w:rFonts w:ascii="Verdana" w:hAnsi="Verdana"/>
                      <w:color w:val="000000" w:themeColor="text1"/>
                      <w:sz w:val="24"/>
                    </w:rPr>
                  </w:pPr>
                  <w:r w:rsidRPr="00014191">
                    <w:rPr>
                      <w:rFonts w:ascii="Verdana" w:hAnsi="Verdana"/>
                      <w:color w:val="000000" w:themeColor="text1"/>
                      <w:sz w:val="24"/>
                    </w:rPr>
                    <w:t>Matthew Edwards</w:t>
                  </w:r>
                  <w:r w:rsidRPr="00014191">
                    <w:rPr>
                      <w:rFonts w:ascii="Verdana" w:hAnsi="Verdana"/>
                      <w:color w:val="000000" w:themeColor="text1"/>
                      <w:sz w:val="24"/>
                    </w:rPr>
                    <w:tab/>
                  </w:r>
                  <w:r w:rsidRPr="00014191">
                    <w:rPr>
                      <w:rFonts w:ascii="Verdana" w:hAnsi="Verdana"/>
                      <w:color w:val="000000" w:themeColor="text1"/>
                      <w:sz w:val="24"/>
                    </w:rPr>
                    <w:tab/>
                  </w:r>
                  <w:r>
                    <w:rPr>
                      <w:rFonts w:ascii="Verdana" w:hAnsi="Verdana"/>
                      <w:color w:val="000000" w:themeColor="text1"/>
                      <w:sz w:val="24"/>
                    </w:rPr>
                    <w:t xml:space="preserve">        </w:t>
                  </w:r>
                  <w:r>
                    <w:rPr>
                      <w:rFonts w:ascii="Verdana" w:hAnsi="Verdana"/>
                      <w:color w:val="000000" w:themeColor="text1"/>
                      <w:sz w:val="24"/>
                    </w:rPr>
                    <w:tab/>
                  </w:r>
                  <w:r w:rsidRPr="00014191">
                    <w:rPr>
                      <w:rFonts w:ascii="Verdana" w:hAnsi="Verdana"/>
                      <w:color w:val="000000" w:themeColor="text1"/>
                      <w:sz w:val="24"/>
                    </w:rPr>
                    <w:t>EASC T</w:t>
                  </w:r>
                </w:p>
              </w:tc>
            </w:tr>
            <w:tr w:rsidR="00014191" w:rsidRPr="00601500" w14:paraId="5CF02E56" w14:textId="77777777" w:rsidTr="0016374E">
              <w:tc>
                <w:tcPr>
                  <w:tcW w:w="5234" w:type="dxa"/>
                  <w:shd w:val="clear" w:color="auto" w:fill="auto"/>
                </w:tcPr>
                <w:p w14:paraId="477113D5" w14:textId="740298A7" w:rsidR="00014191" w:rsidRPr="00014191" w:rsidRDefault="00164012" w:rsidP="00014191">
                  <w:pPr>
                    <w:rPr>
                      <w:rFonts w:ascii="Verdana" w:hAnsi="Verdana"/>
                      <w:color w:val="000000" w:themeColor="text1"/>
                      <w:sz w:val="24"/>
                    </w:rPr>
                  </w:pPr>
                  <w:r w:rsidRPr="00014191">
                    <w:rPr>
                      <w:rFonts w:ascii="Verdana" w:hAnsi="Verdana"/>
                      <w:color w:val="000000" w:themeColor="text1"/>
                      <w:sz w:val="24"/>
                    </w:rPr>
                    <w:t xml:space="preserve">Meinir Williams </w:t>
                  </w:r>
                  <w:r w:rsidRPr="00014191">
                    <w:rPr>
                      <w:rFonts w:ascii="Verdana" w:hAnsi="Verdana"/>
                      <w:color w:val="000000" w:themeColor="text1"/>
                      <w:sz w:val="24"/>
                    </w:rPr>
                    <w:tab/>
                  </w:r>
                  <w:r w:rsidRPr="00014191">
                    <w:rPr>
                      <w:rFonts w:ascii="Verdana" w:hAnsi="Verdana"/>
                      <w:color w:val="000000" w:themeColor="text1"/>
                      <w:sz w:val="24"/>
                    </w:rPr>
                    <w:tab/>
                  </w:r>
                  <w:r>
                    <w:rPr>
                      <w:rFonts w:ascii="Verdana" w:hAnsi="Verdana"/>
                      <w:color w:val="000000" w:themeColor="text1"/>
                      <w:sz w:val="24"/>
                    </w:rPr>
                    <w:tab/>
                  </w:r>
                  <w:r w:rsidRPr="00014191">
                    <w:rPr>
                      <w:rFonts w:ascii="Verdana" w:hAnsi="Verdana"/>
                      <w:color w:val="000000" w:themeColor="text1"/>
                      <w:sz w:val="24"/>
                    </w:rPr>
                    <w:t>BCUHB</w:t>
                  </w:r>
                </w:p>
              </w:tc>
              <w:tc>
                <w:tcPr>
                  <w:tcW w:w="5403" w:type="dxa"/>
                  <w:shd w:val="clear" w:color="auto" w:fill="auto"/>
                </w:tcPr>
                <w:p w14:paraId="58129BCF" w14:textId="37BEBABF" w:rsidR="00014191" w:rsidRPr="00014191" w:rsidRDefault="00164012" w:rsidP="00014191">
                  <w:pPr>
                    <w:rPr>
                      <w:rFonts w:ascii="Verdana" w:hAnsi="Verdana"/>
                      <w:sz w:val="24"/>
                    </w:rPr>
                  </w:pPr>
                  <w:r w:rsidRPr="00014191">
                    <w:rPr>
                      <w:rFonts w:ascii="Verdana" w:hAnsi="Verdana"/>
                      <w:color w:val="000000" w:themeColor="text1"/>
                      <w:sz w:val="24"/>
                    </w:rPr>
                    <w:t>Chris Turley</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WAST</w:t>
                  </w:r>
                </w:p>
              </w:tc>
            </w:tr>
            <w:tr w:rsidR="00164012" w:rsidRPr="00601500" w14:paraId="4245329B" w14:textId="77777777" w:rsidTr="0016374E">
              <w:tc>
                <w:tcPr>
                  <w:tcW w:w="5234" w:type="dxa"/>
                  <w:shd w:val="clear" w:color="auto" w:fill="auto"/>
                </w:tcPr>
                <w:p w14:paraId="052E86CB" w14:textId="1FC59F56" w:rsidR="00164012" w:rsidRPr="00014191" w:rsidRDefault="00164012" w:rsidP="00164012">
                  <w:pPr>
                    <w:rPr>
                      <w:rFonts w:ascii="Verdana" w:hAnsi="Verdana"/>
                      <w:color w:val="000000" w:themeColor="text1"/>
                      <w:sz w:val="24"/>
                    </w:rPr>
                  </w:pPr>
                  <w:r w:rsidRPr="00014191">
                    <w:rPr>
                      <w:rFonts w:ascii="Verdana" w:hAnsi="Verdana"/>
                      <w:color w:val="000000" w:themeColor="text1"/>
                      <w:sz w:val="24"/>
                    </w:rPr>
                    <w:t>Adam Wright</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CVUHB</w:t>
                  </w:r>
                </w:p>
              </w:tc>
              <w:tc>
                <w:tcPr>
                  <w:tcW w:w="5403" w:type="dxa"/>
                  <w:shd w:val="clear" w:color="auto" w:fill="auto"/>
                </w:tcPr>
                <w:p w14:paraId="64F5BC49" w14:textId="68690348" w:rsidR="00164012" w:rsidRPr="00014191" w:rsidRDefault="00164012" w:rsidP="00164012">
                  <w:pPr>
                    <w:rPr>
                      <w:rFonts w:ascii="Verdana" w:hAnsi="Verdana"/>
                      <w:sz w:val="24"/>
                    </w:rPr>
                  </w:pPr>
                  <w:r w:rsidRPr="00014191">
                    <w:rPr>
                      <w:rFonts w:ascii="Verdana" w:hAnsi="Verdana"/>
                      <w:color w:val="000000" w:themeColor="text1"/>
                      <w:sz w:val="24"/>
                    </w:rPr>
                    <w:t xml:space="preserve">Lee Brooks  </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WAST</w:t>
                  </w:r>
                </w:p>
              </w:tc>
            </w:tr>
            <w:tr w:rsidR="00164012" w:rsidRPr="00601500" w14:paraId="3434A7FE" w14:textId="77777777" w:rsidTr="0016374E">
              <w:tc>
                <w:tcPr>
                  <w:tcW w:w="5234" w:type="dxa"/>
                  <w:shd w:val="clear" w:color="auto" w:fill="auto"/>
                </w:tcPr>
                <w:p w14:paraId="73B34856" w14:textId="78AE1DF8" w:rsidR="00164012" w:rsidRPr="00014191" w:rsidRDefault="00164012" w:rsidP="00164012">
                  <w:pPr>
                    <w:rPr>
                      <w:rFonts w:ascii="Verdana" w:hAnsi="Verdana"/>
                      <w:color w:val="000000" w:themeColor="text1"/>
                      <w:sz w:val="24"/>
                    </w:rPr>
                  </w:pPr>
                  <w:r w:rsidRPr="00014191">
                    <w:rPr>
                      <w:rFonts w:ascii="Verdana" w:hAnsi="Verdana"/>
                      <w:color w:val="000000" w:themeColor="text1"/>
                      <w:sz w:val="24"/>
                    </w:rPr>
                    <w:t>Claire Nelson</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CTMUHB</w:t>
                  </w:r>
                </w:p>
              </w:tc>
              <w:tc>
                <w:tcPr>
                  <w:tcW w:w="5403" w:type="dxa"/>
                  <w:shd w:val="clear" w:color="auto" w:fill="auto"/>
                </w:tcPr>
                <w:p w14:paraId="3FEAF7E3" w14:textId="7A184C51" w:rsidR="00164012" w:rsidRPr="00014191" w:rsidRDefault="00164012" w:rsidP="00164012">
                  <w:pPr>
                    <w:rPr>
                      <w:rFonts w:ascii="Verdana" w:hAnsi="Verdana"/>
                      <w:sz w:val="24"/>
                    </w:rPr>
                  </w:pPr>
                  <w:r w:rsidRPr="00014191">
                    <w:rPr>
                      <w:rFonts w:ascii="Verdana" w:hAnsi="Verdana"/>
                      <w:color w:val="000000" w:themeColor="text1"/>
                      <w:sz w:val="24"/>
                    </w:rPr>
                    <w:t>Hugh Bennett</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WAST</w:t>
                  </w:r>
                </w:p>
              </w:tc>
            </w:tr>
            <w:tr w:rsidR="00164012" w:rsidRPr="00601500" w14:paraId="7CB091DD" w14:textId="77777777" w:rsidTr="0016374E">
              <w:tc>
                <w:tcPr>
                  <w:tcW w:w="5234" w:type="dxa"/>
                  <w:shd w:val="clear" w:color="auto" w:fill="auto"/>
                </w:tcPr>
                <w:p w14:paraId="631D7DA8" w14:textId="3046E68D" w:rsidR="00164012" w:rsidRPr="00014191" w:rsidRDefault="00164012" w:rsidP="00164012">
                  <w:pPr>
                    <w:rPr>
                      <w:rFonts w:ascii="Verdana" w:hAnsi="Verdana"/>
                      <w:color w:val="000000" w:themeColor="text1"/>
                      <w:sz w:val="24"/>
                    </w:rPr>
                  </w:pPr>
                  <w:r w:rsidRPr="00014191">
                    <w:rPr>
                      <w:rFonts w:ascii="Verdana" w:hAnsi="Verdana"/>
                      <w:color w:val="000000" w:themeColor="text1"/>
                      <w:sz w:val="24"/>
                    </w:rPr>
                    <w:t>Andrew Carruthers</w:t>
                  </w:r>
                  <w:r w:rsidRPr="00014191">
                    <w:rPr>
                      <w:rFonts w:ascii="Verdana" w:hAnsi="Verdana"/>
                      <w:color w:val="000000" w:themeColor="text1"/>
                      <w:sz w:val="24"/>
                    </w:rPr>
                    <w:tab/>
                  </w:r>
                  <w:r w:rsidRPr="00014191">
                    <w:rPr>
                      <w:rFonts w:ascii="Verdana" w:hAnsi="Verdana"/>
                      <w:color w:val="000000" w:themeColor="text1"/>
                      <w:sz w:val="24"/>
                    </w:rPr>
                    <w:tab/>
                  </w:r>
                  <w:proofErr w:type="spellStart"/>
                  <w:r w:rsidRPr="00014191">
                    <w:rPr>
                      <w:rFonts w:ascii="Verdana" w:hAnsi="Verdana"/>
                      <w:color w:val="000000" w:themeColor="text1"/>
                      <w:sz w:val="24"/>
                    </w:rPr>
                    <w:t>HDdUHB</w:t>
                  </w:r>
                  <w:proofErr w:type="spellEnd"/>
                </w:p>
              </w:tc>
              <w:tc>
                <w:tcPr>
                  <w:tcW w:w="5403" w:type="dxa"/>
                  <w:shd w:val="clear" w:color="auto" w:fill="auto"/>
                </w:tcPr>
                <w:p w14:paraId="7D6A93AF" w14:textId="160B3734" w:rsidR="00164012" w:rsidRPr="00014191" w:rsidRDefault="00164012" w:rsidP="00164012">
                  <w:pPr>
                    <w:rPr>
                      <w:rFonts w:ascii="Verdana" w:hAnsi="Verdana"/>
                      <w:color w:val="000000" w:themeColor="text1"/>
                      <w:sz w:val="24"/>
                    </w:rPr>
                  </w:pPr>
                  <w:r w:rsidRPr="00014191">
                    <w:rPr>
                      <w:rFonts w:ascii="Verdana" w:hAnsi="Verdana"/>
                      <w:color w:val="000000" w:themeColor="text1"/>
                      <w:sz w:val="24"/>
                    </w:rPr>
                    <w:t xml:space="preserve">Mark Winter </w:t>
                  </w:r>
                  <w:r w:rsidRPr="00014191">
                    <w:rPr>
                      <w:rFonts w:ascii="Verdana" w:hAnsi="Verdana"/>
                      <w:color w:val="000000" w:themeColor="text1"/>
                      <w:sz w:val="24"/>
                    </w:rPr>
                    <w:tab/>
                  </w:r>
                  <w:r w:rsidRPr="00014191">
                    <w:rPr>
                      <w:rFonts w:ascii="Verdana" w:hAnsi="Verdana"/>
                      <w:color w:val="000000" w:themeColor="text1"/>
                      <w:sz w:val="24"/>
                    </w:rPr>
                    <w:tab/>
                    <w:t xml:space="preserve">       </w:t>
                  </w:r>
                  <w:r>
                    <w:rPr>
                      <w:rFonts w:ascii="Verdana" w:hAnsi="Verdana"/>
                      <w:color w:val="000000" w:themeColor="text1"/>
                      <w:sz w:val="24"/>
                    </w:rPr>
                    <w:tab/>
                  </w:r>
                  <w:r w:rsidRPr="00014191">
                    <w:rPr>
                      <w:rFonts w:ascii="Verdana" w:hAnsi="Verdana"/>
                      <w:color w:val="000000" w:themeColor="text1"/>
                      <w:sz w:val="24"/>
                    </w:rPr>
                    <w:t>EMRTS</w:t>
                  </w:r>
                </w:p>
              </w:tc>
            </w:tr>
            <w:tr w:rsidR="00164012" w:rsidRPr="00601500" w14:paraId="0AF15F03" w14:textId="77777777" w:rsidTr="0016374E">
              <w:tc>
                <w:tcPr>
                  <w:tcW w:w="5234" w:type="dxa"/>
                  <w:shd w:val="clear" w:color="auto" w:fill="auto"/>
                </w:tcPr>
                <w:p w14:paraId="1CD8BDB4" w14:textId="51967BEA" w:rsidR="00164012" w:rsidRPr="00014191" w:rsidRDefault="00164012" w:rsidP="00164012">
                  <w:pPr>
                    <w:rPr>
                      <w:rFonts w:ascii="Verdana" w:hAnsi="Verdana"/>
                      <w:color w:val="000000" w:themeColor="text1"/>
                      <w:sz w:val="24"/>
                    </w:rPr>
                  </w:pPr>
                  <w:r w:rsidRPr="00014191">
                    <w:rPr>
                      <w:rFonts w:ascii="Verdana" w:hAnsi="Verdana"/>
                      <w:sz w:val="24"/>
                    </w:rPr>
                    <w:t>Nicola Johnson</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SBUHB</w:t>
                  </w:r>
                </w:p>
              </w:tc>
              <w:tc>
                <w:tcPr>
                  <w:tcW w:w="5403" w:type="dxa"/>
                  <w:shd w:val="clear" w:color="auto" w:fill="auto"/>
                </w:tcPr>
                <w:p w14:paraId="41F263F4" w14:textId="0A8B1E04" w:rsidR="00164012" w:rsidRPr="00014191" w:rsidRDefault="00164012" w:rsidP="00164012">
                  <w:pPr>
                    <w:rPr>
                      <w:rFonts w:ascii="Verdana" w:hAnsi="Verdana"/>
                      <w:color w:val="000000" w:themeColor="text1"/>
                      <w:sz w:val="24"/>
                    </w:rPr>
                  </w:pPr>
                </w:p>
              </w:tc>
            </w:tr>
            <w:tr w:rsidR="00164012" w:rsidRPr="00601500" w14:paraId="5096E44F" w14:textId="77777777" w:rsidTr="0016374E">
              <w:trPr>
                <w:trHeight w:val="52"/>
              </w:trPr>
              <w:tc>
                <w:tcPr>
                  <w:tcW w:w="5234" w:type="dxa"/>
                  <w:shd w:val="clear" w:color="auto" w:fill="C6D9F1" w:themeFill="text2" w:themeFillTint="33"/>
                </w:tcPr>
                <w:p w14:paraId="68D6A19F" w14:textId="77777777" w:rsidR="00164012" w:rsidRPr="00014191" w:rsidRDefault="00164012" w:rsidP="00164012">
                  <w:pPr>
                    <w:rPr>
                      <w:rFonts w:ascii="Verdana" w:hAnsi="Verdana"/>
                      <w:color w:val="000000" w:themeColor="text1"/>
                      <w:sz w:val="24"/>
                    </w:rPr>
                  </w:pPr>
                  <w:r w:rsidRPr="00014191">
                    <w:rPr>
                      <w:rFonts w:ascii="Verdana" w:hAnsi="Verdana"/>
                      <w:b/>
                      <w:color w:val="000000" w:themeColor="text1"/>
                      <w:sz w:val="24"/>
                    </w:rPr>
                    <w:t>In attendance</w:t>
                  </w:r>
                </w:p>
              </w:tc>
              <w:tc>
                <w:tcPr>
                  <w:tcW w:w="5403" w:type="dxa"/>
                  <w:shd w:val="clear" w:color="auto" w:fill="C6D9F1" w:themeFill="text2" w:themeFillTint="33"/>
                </w:tcPr>
                <w:p w14:paraId="0D033F0F" w14:textId="77777777" w:rsidR="00164012" w:rsidRPr="00014191" w:rsidRDefault="00164012" w:rsidP="00164012">
                  <w:pPr>
                    <w:rPr>
                      <w:rFonts w:ascii="Verdana" w:hAnsi="Verdana"/>
                      <w:color w:val="000000" w:themeColor="text1"/>
                      <w:sz w:val="24"/>
                      <w:highlight w:val="yellow"/>
                    </w:rPr>
                  </w:pPr>
                </w:p>
              </w:tc>
            </w:tr>
            <w:tr w:rsidR="00164012" w:rsidRPr="00601500" w14:paraId="27D3B829" w14:textId="77777777" w:rsidTr="0016374E">
              <w:tc>
                <w:tcPr>
                  <w:tcW w:w="5234" w:type="dxa"/>
                  <w:shd w:val="clear" w:color="auto" w:fill="auto"/>
                </w:tcPr>
                <w:p w14:paraId="47C19DF0" w14:textId="77777777" w:rsidR="00164012" w:rsidRPr="00014191" w:rsidRDefault="00164012" w:rsidP="00164012">
                  <w:pPr>
                    <w:rPr>
                      <w:rFonts w:ascii="Verdana" w:hAnsi="Verdana"/>
                      <w:color w:val="000000" w:themeColor="text1"/>
                      <w:sz w:val="24"/>
                    </w:rPr>
                  </w:pPr>
                  <w:r w:rsidRPr="00014191">
                    <w:rPr>
                      <w:rFonts w:ascii="Verdana" w:hAnsi="Verdana"/>
                      <w:color w:val="000000" w:themeColor="text1"/>
                      <w:sz w:val="24"/>
                    </w:rPr>
                    <w:t>Chris Turner</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EASC</w:t>
                  </w:r>
                </w:p>
              </w:tc>
              <w:tc>
                <w:tcPr>
                  <w:tcW w:w="5403" w:type="dxa"/>
                  <w:shd w:val="clear" w:color="auto" w:fill="auto"/>
                </w:tcPr>
                <w:p w14:paraId="69D4E7F6" w14:textId="77777777" w:rsidR="00164012" w:rsidRPr="00014191" w:rsidRDefault="00164012" w:rsidP="00164012">
                  <w:pPr>
                    <w:rPr>
                      <w:rFonts w:ascii="Verdana" w:hAnsi="Verdana"/>
                      <w:color w:val="000000" w:themeColor="text1"/>
                      <w:sz w:val="24"/>
                      <w:highlight w:val="yellow"/>
                    </w:rPr>
                  </w:pPr>
                  <w:r w:rsidRPr="00014191">
                    <w:rPr>
                      <w:rFonts w:ascii="Verdana" w:hAnsi="Verdana"/>
                      <w:color w:val="000000" w:themeColor="text1"/>
                      <w:sz w:val="24"/>
                    </w:rPr>
                    <w:t>Richard Baxter</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NCCU</w:t>
                  </w:r>
                </w:p>
              </w:tc>
            </w:tr>
            <w:tr w:rsidR="00164012" w:rsidRPr="00601500" w14:paraId="680F9A0C" w14:textId="77777777" w:rsidTr="0016374E">
              <w:tc>
                <w:tcPr>
                  <w:tcW w:w="5234" w:type="dxa"/>
                  <w:shd w:val="clear" w:color="auto" w:fill="auto"/>
                </w:tcPr>
                <w:p w14:paraId="004CD70A" w14:textId="625705CE" w:rsidR="00164012" w:rsidRPr="00014191" w:rsidRDefault="00164012" w:rsidP="00164012">
                  <w:pPr>
                    <w:rPr>
                      <w:rFonts w:ascii="Verdana" w:hAnsi="Verdana"/>
                      <w:color w:val="000000" w:themeColor="text1"/>
                      <w:sz w:val="24"/>
                    </w:rPr>
                  </w:pPr>
                  <w:r w:rsidRPr="00014191">
                    <w:rPr>
                      <w:rFonts w:ascii="Verdana" w:hAnsi="Verdana"/>
                      <w:color w:val="000000" w:themeColor="text1"/>
                      <w:sz w:val="24"/>
                    </w:rPr>
                    <w:t>Ricky Thomas</w:t>
                  </w:r>
                  <w:r w:rsidRPr="00014191">
                    <w:rPr>
                      <w:rFonts w:ascii="Verdana" w:hAnsi="Verdana"/>
                      <w:color w:val="000000" w:themeColor="text1"/>
                      <w:sz w:val="24"/>
                    </w:rPr>
                    <w:tab/>
                  </w:r>
                  <w:r w:rsidRPr="00014191">
                    <w:rPr>
                      <w:rFonts w:ascii="Verdana" w:hAnsi="Verdana"/>
                      <w:color w:val="000000" w:themeColor="text1"/>
                      <w:sz w:val="24"/>
                    </w:rPr>
                    <w:tab/>
                    <w:t xml:space="preserve">   </w:t>
                  </w:r>
                  <w:r>
                    <w:rPr>
                      <w:rFonts w:ascii="Verdana" w:hAnsi="Verdana"/>
                      <w:color w:val="000000" w:themeColor="text1"/>
                      <w:sz w:val="24"/>
                    </w:rPr>
                    <w:tab/>
                  </w:r>
                  <w:r w:rsidRPr="00014191">
                    <w:rPr>
                      <w:rFonts w:ascii="Verdana" w:hAnsi="Verdana"/>
                      <w:color w:val="000000" w:themeColor="text1"/>
                      <w:sz w:val="24"/>
                    </w:rPr>
                    <w:t>NCCU</w:t>
                  </w:r>
                </w:p>
              </w:tc>
              <w:tc>
                <w:tcPr>
                  <w:tcW w:w="5403" w:type="dxa"/>
                  <w:shd w:val="clear" w:color="auto" w:fill="auto"/>
                </w:tcPr>
                <w:p w14:paraId="1EE23B74" w14:textId="23D641F1" w:rsidR="00164012" w:rsidRPr="00014191" w:rsidRDefault="00164012" w:rsidP="00164012">
                  <w:pPr>
                    <w:rPr>
                      <w:rFonts w:ascii="Verdana" w:hAnsi="Verdana"/>
                      <w:color w:val="000000" w:themeColor="text1"/>
                      <w:sz w:val="24"/>
                      <w:highlight w:val="yellow"/>
                    </w:rPr>
                  </w:pPr>
                  <w:r w:rsidRPr="00014191">
                    <w:rPr>
                      <w:rFonts w:ascii="Verdana" w:hAnsi="Verdana"/>
                      <w:color w:val="000000" w:themeColor="text1"/>
                      <w:sz w:val="24"/>
                    </w:rPr>
                    <w:t xml:space="preserve">Lee Joseph  </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Del Unit</w:t>
                  </w:r>
                </w:p>
              </w:tc>
            </w:tr>
            <w:tr w:rsidR="00164012" w:rsidRPr="00601500" w14:paraId="186147B0" w14:textId="77777777" w:rsidTr="0016374E">
              <w:trPr>
                <w:trHeight w:val="198"/>
              </w:trPr>
              <w:tc>
                <w:tcPr>
                  <w:tcW w:w="5234" w:type="dxa"/>
                  <w:shd w:val="clear" w:color="auto" w:fill="C6D9F1" w:themeFill="text2" w:themeFillTint="33"/>
                </w:tcPr>
                <w:p w14:paraId="39959C78" w14:textId="77777777" w:rsidR="00164012" w:rsidRPr="00014191" w:rsidRDefault="00164012" w:rsidP="00164012">
                  <w:pPr>
                    <w:rPr>
                      <w:rFonts w:ascii="Verdana" w:hAnsi="Verdana"/>
                      <w:sz w:val="24"/>
                    </w:rPr>
                  </w:pPr>
                  <w:r w:rsidRPr="00014191">
                    <w:rPr>
                      <w:rFonts w:ascii="Verdana" w:hAnsi="Verdana"/>
                      <w:b/>
                      <w:sz w:val="24"/>
                    </w:rPr>
                    <w:t>Apologies</w:t>
                  </w:r>
                </w:p>
              </w:tc>
              <w:tc>
                <w:tcPr>
                  <w:tcW w:w="5403" w:type="dxa"/>
                  <w:shd w:val="clear" w:color="auto" w:fill="C6D9F1" w:themeFill="text2" w:themeFillTint="33"/>
                </w:tcPr>
                <w:p w14:paraId="3BA086D4" w14:textId="77777777" w:rsidR="00164012" w:rsidRPr="00014191" w:rsidRDefault="00164012" w:rsidP="00164012">
                  <w:pPr>
                    <w:rPr>
                      <w:rFonts w:ascii="Verdana" w:hAnsi="Verdana"/>
                      <w:sz w:val="24"/>
                      <w:highlight w:val="yellow"/>
                    </w:rPr>
                  </w:pPr>
                </w:p>
              </w:tc>
            </w:tr>
            <w:tr w:rsidR="00164012" w:rsidRPr="00601500" w14:paraId="0D0E35E4" w14:textId="77777777" w:rsidTr="0016374E">
              <w:tc>
                <w:tcPr>
                  <w:tcW w:w="5234" w:type="dxa"/>
                  <w:shd w:val="clear" w:color="auto" w:fill="auto"/>
                </w:tcPr>
                <w:p w14:paraId="6707E827" w14:textId="58D7ACE6" w:rsidR="00164012" w:rsidRPr="00014191" w:rsidRDefault="00164012" w:rsidP="00164012">
                  <w:pPr>
                    <w:rPr>
                      <w:rFonts w:ascii="Verdana" w:hAnsi="Verdana"/>
                      <w:sz w:val="24"/>
                    </w:rPr>
                  </w:pPr>
                  <w:r w:rsidRPr="00014191">
                    <w:rPr>
                      <w:rFonts w:ascii="Verdana" w:hAnsi="Verdana"/>
                      <w:color w:val="000000" w:themeColor="text1"/>
                      <w:sz w:val="24"/>
                    </w:rPr>
                    <w:t>Stephen Harrhy</w:t>
                  </w:r>
                  <w:r w:rsidRPr="00014191">
                    <w:rPr>
                      <w:rFonts w:ascii="Verdana" w:hAnsi="Verdana"/>
                      <w:color w:val="000000" w:themeColor="text1"/>
                      <w:sz w:val="24"/>
                    </w:rPr>
                    <w:tab/>
                  </w:r>
                  <w:r>
                    <w:rPr>
                      <w:rFonts w:ascii="Verdana" w:hAnsi="Verdana"/>
                      <w:color w:val="000000" w:themeColor="text1"/>
                      <w:sz w:val="24"/>
                    </w:rPr>
                    <w:tab/>
                  </w:r>
                  <w:r>
                    <w:rPr>
                      <w:rFonts w:ascii="Verdana" w:hAnsi="Verdana"/>
                      <w:color w:val="000000" w:themeColor="text1"/>
                      <w:sz w:val="24"/>
                    </w:rPr>
                    <w:tab/>
                  </w:r>
                  <w:r w:rsidRPr="00014191">
                    <w:rPr>
                      <w:rFonts w:ascii="Verdana" w:hAnsi="Verdana"/>
                      <w:color w:val="000000" w:themeColor="text1"/>
                      <w:sz w:val="24"/>
                    </w:rPr>
                    <w:t>EASC T</w:t>
                  </w:r>
                </w:p>
              </w:tc>
              <w:tc>
                <w:tcPr>
                  <w:tcW w:w="5403" w:type="dxa"/>
                  <w:shd w:val="clear" w:color="auto" w:fill="auto"/>
                </w:tcPr>
                <w:p w14:paraId="3562095E" w14:textId="7B28A22C" w:rsidR="00164012" w:rsidRPr="00014191" w:rsidRDefault="00164012" w:rsidP="00164012">
                  <w:pPr>
                    <w:rPr>
                      <w:rFonts w:ascii="Verdana" w:hAnsi="Verdana"/>
                      <w:sz w:val="24"/>
                    </w:rPr>
                  </w:pPr>
                  <w:r w:rsidRPr="00014191">
                    <w:rPr>
                      <w:rFonts w:ascii="Verdana" w:hAnsi="Verdana"/>
                      <w:color w:val="000000" w:themeColor="text1"/>
                      <w:sz w:val="24"/>
                    </w:rPr>
                    <w:t>Kath Smith</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r>
                  <w:r>
                    <w:rPr>
                      <w:rFonts w:ascii="Verdana" w:hAnsi="Verdana"/>
                      <w:color w:val="000000" w:themeColor="text1"/>
                      <w:sz w:val="24"/>
                    </w:rPr>
                    <w:tab/>
                  </w:r>
                  <w:r w:rsidRPr="00014191">
                    <w:rPr>
                      <w:rFonts w:ascii="Verdana" w:hAnsi="Verdana"/>
                      <w:color w:val="000000" w:themeColor="text1"/>
                      <w:sz w:val="24"/>
                    </w:rPr>
                    <w:t>ABUHB</w:t>
                  </w:r>
                </w:p>
              </w:tc>
            </w:tr>
            <w:tr w:rsidR="00164012" w:rsidRPr="00601500" w14:paraId="60F4AF0C" w14:textId="77777777" w:rsidTr="0016374E">
              <w:tc>
                <w:tcPr>
                  <w:tcW w:w="5234" w:type="dxa"/>
                  <w:shd w:val="clear" w:color="auto" w:fill="auto"/>
                </w:tcPr>
                <w:p w14:paraId="75361E07" w14:textId="77777777" w:rsidR="00164012" w:rsidRPr="00014191" w:rsidRDefault="00164012" w:rsidP="00164012">
                  <w:pPr>
                    <w:rPr>
                      <w:rFonts w:ascii="Verdana" w:hAnsi="Verdana"/>
                      <w:sz w:val="24"/>
                    </w:rPr>
                  </w:pPr>
                  <w:r w:rsidRPr="00014191">
                    <w:rPr>
                      <w:rFonts w:ascii="Verdana" w:hAnsi="Verdana"/>
                      <w:color w:val="000000" w:themeColor="text1"/>
                      <w:sz w:val="24"/>
                    </w:rPr>
                    <w:t>Alex Crawford</w:t>
                  </w:r>
                  <w:r w:rsidRPr="00014191">
                    <w:rPr>
                      <w:rFonts w:ascii="Verdana" w:hAnsi="Verdana"/>
                      <w:color w:val="000000" w:themeColor="text1"/>
                      <w:sz w:val="24"/>
                    </w:rPr>
                    <w:tab/>
                  </w:r>
                  <w:r w:rsidRPr="00014191">
                    <w:rPr>
                      <w:rFonts w:ascii="Verdana" w:hAnsi="Verdana"/>
                      <w:color w:val="000000" w:themeColor="text1"/>
                      <w:sz w:val="24"/>
                    </w:rPr>
                    <w:tab/>
                  </w:r>
                  <w:r w:rsidRPr="00014191">
                    <w:rPr>
                      <w:rFonts w:ascii="Verdana" w:hAnsi="Verdana"/>
                      <w:color w:val="000000" w:themeColor="text1"/>
                      <w:sz w:val="24"/>
                    </w:rPr>
                    <w:tab/>
                    <w:t>WAST</w:t>
                  </w:r>
                </w:p>
              </w:tc>
              <w:tc>
                <w:tcPr>
                  <w:tcW w:w="5403" w:type="dxa"/>
                  <w:shd w:val="clear" w:color="auto" w:fill="auto"/>
                </w:tcPr>
                <w:p w14:paraId="382AE735" w14:textId="30A242A0" w:rsidR="00164012" w:rsidRPr="00014191" w:rsidRDefault="00164012" w:rsidP="00164012">
                  <w:pPr>
                    <w:rPr>
                      <w:rFonts w:ascii="Verdana" w:hAnsi="Verdana"/>
                      <w:sz w:val="24"/>
                    </w:rPr>
                  </w:pPr>
                  <w:r w:rsidRPr="00014191">
                    <w:rPr>
                      <w:rFonts w:ascii="Verdana" w:hAnsi="Verdana"/>
                      <w:color w:val="000000" w:themeColor="text1"/>
                      <w:sz w:val="24"/>
                    </w:rPr>
                    <w:t>Karen Stapleton</w:t>
                  </w:r>
                  <w:r w:rsidRPr="00014191">
                    <w:rPr>
                      <w:rFonts w:ascii="Verdana" w:hAnsi="Verdana"/>
                      <w:color w:val="000000" w:themeColor="text1"/>
                      <w:sz w:val="24"/>
                    </w:rPr>
                    <w:tab/>
                  </w:r>
                  <w:r w:rsidRPr="00014191">
                    <w:rPr>
                      <w:rFonts w:ascii="Verdana" w:hAnsi="Verdana"/>
                      <w:color w:val="000000" w:themeColor="text1"/>
                      <w:sz w:val="24"/>
                    </w:rPr>
                    <w:tab/>
                  </w:r>
                  <w:r>
                    <w:rPr>
                      <w:rFonts w:ascii="Verdana" w:hAnsi="Verdana"/>
                      <w:color w:val="000000" w:themeColor="text1"/>
                      <w:sz w:val="24"/>
                    </w:rPr>
                    <w:tab/>
                  </w:r>
                  <w:r w:rsidRPr="00014191">
                    <w:rPr>
                      <w:rFonts w:ascii="Verdana" w:hAnsi="Verdana"/>
                      <w:color w:val="000000" w:themeColor="text1"/>
                      <w:sz w:val="24"/>
                    </w:rPr>
                    <w:t>SBUHB</w:t>
                  </w:r>
                </w:p>
              </w:tc>
            </w:tr>
            <w:tr w:rsidR="00164012" w:rsidRPr="00601500" w14:paraId="68FA1702" w14:textId="77777777" w:rsidTr="0016374E">
              <w:tc>
                <w:tcPr>
                  <w:tcW w:w="5234" w:type="dxa"/>
                  <w:shd w:val="clear" w:color="auto" w:fill="auto"/>
                </w:tcPr>
                <w:p w14:paraId="25EC548D" w14:textId="3F4681AC" w:rsidR="00164012" w:rsidRPr="00014191" w:rsidRDefault="00164012" w:rsidP="00164012">
                  <w:pPr>
                    <w:rPr>
                      <w:rFonts w:ascii="Verdana" w:hAnsi="Verdana"/>
                      <w:color w:val="FF0000"/>
                      <w:sz w:val="24"/>
                    </w:rPr>
                  </w:pPr>
                  <w:r w:rsidRPr="00014191">
                    <w:rPr>
                      <w:rFonts w:ascii="Verdana" w:hAnsi="Verdana"/>
                      <w:color w:val="000000" w:themeColor="text1"/>
                      <w:sz w:val="24"/>
                    </w:rPr>
                    <w:t>Gwenan Roberts</w:t>
                  </w:r>
                  <w:r w:rsidRPr="00014191">
                    <w:rPr>
                      <w:rFonts w:ascii="Verdana" w:hAnsi="Verdana"/>
                      <w:color w:val="000000" w:themeColor="text1"/>
                      <w:sz w:val="24"/>
                    </w:rPr>
                    <w:tab/>
                    <w:t xml:space="preserve">    </w:t>
                  </w:r>
                  <w:r>
                    <w:rPr>
                      <w:rFonts w:ascii="Verdana" w:hAnsi="Verdana"/>
                      <w:color w:val="000000" w:themeColor="text1"/>
                      <w:sz w:val="24"/>
                    </w:rPr>
                    <w:tab/>
                    <w:t xml:space="preserve">    </w:t>
                  </w:r>
                  <w:r w:rsidRPr="00014191">
                    <w:rPr>
                      <w:rFonts w:ascii="Verdana" w:hAnsi="Verdana"/>
                      <w:color w:val="000000" w:themeColor="text1"/>
                      <w:sz w:val="24"/>
                    </w:rPr>
                    <w:t>EASC/NCCU</w:t>
                  </w:r>
                </w:p>
              </w:tc>
              <w:tc>
                <w:tcPr>
                  <w:tcW w:w="5403" w:type="dxa"/>
                  <w:shd w:val="clear" w:color="auto" w:fill="auto"/>
                </w:tcPr>
                <w:p w14:paraId="76745BFE" w14:textId="106FA116" w:rsidR="00164012" w:rsidRPr="00014191" w:rsidRDefault="00164012" w:rsidP="00164012">
                  <w:pPr>
                    <w:rPr>
                      <w:rFonts w:ascii="Verdana" w:hAnsi="Verdana"/>
                      <w:sz w:val="24"/>
                    </w:rPr>
                  </w:pPr>
                  <w:r w:rsidRPr="00014191">
                    <w:rPr>
                      <w:rFonts w:ascii="Verdana" w:hAnsi="Verdana"/>
                      <w:sz w:val="24"/>
                    </w:rPr>
                    <w:t>Jonathan Watts</w:t>
                  </w:r>
                  <w:r w:rsidRPr="00014191">
                    <w:rPr>
                      <w:rFonts w:ascii="Verdana" w:hAnsi="Verdana"/>
                      <w:color w:val="000000" w:themeColor="text1"/>
                      <w:sz w:val="24"/>
                    </w:rPr>
                    <w:tab/>
                  </w:r>
                  <w:r w:rsidRPr="00014191">
                    <w:rPr>
                      <w:rFonts w:ascii="Verdana" w:hAnsi="Verdana"/>
                      <w:color w:val="000000" w:themeColor="text1"/>
                      <w:sz w:val="24"/>
                    </w:rPr>
                    <w:tab/>
                  </w:r>
                  <w:r>
                    <w:rPr>
                      <w:rFonts w:ascii="Verdana" w:hAnsi="Verdana"/>
                      <w:color w:val="000000" w:themeColor="text1"/>
                      <w:sz w:val="24"/>
                    </w:rPr>
                    <w:tab/>
                  </w:r>
                  <w:r w:rsidRPr="00014191">
                    <w:rPr>
                      <w:rFonts w:ascii="Verdana" w:hAnsi="Verdana"/>
                      <w:color w:val="000000" w:themeColor="text1"/>
                      <w:sz w:val="24"/>
                    </w:rPr>
                    <w:t>CVUHB</w:t>
                  </w:r>
                </w:p>
              </w:tc>
            </w:tr>
          </w:tbl>
          <w:p w14:paraId="71FFBD97" w14:textId="7B194269" w:rsidR="00492868" w:rsidRPr="005F3594" w:rsidRDefault="00492868" w:rsidP="00D908E3">
            <w:pPr>
              <w:pStyle w:val="Footer"/>
              <w:tabs>
                <w:tab w:val="clear" w:pos="4153"/>
                <w:tab w:val="clear" w:pos="8306"/>
              </w:tabs>
              <w:jc w:val="both"/>
              <w:rPr>
                <w:rFonts w:ascii="Verdana" w:hAnsi="Verdana" w:cs="Tahoma"/>
                <w:color w:val="000000"/>
                <w:szCs w:val="24"/>
              </w:rPr>
            </w:pPr>
          </w:p>
          <w:p w14:paraId="37A852CB" w14:textId="77777777" w:rsidR="00C8075F" w:rsidRPr="00C8075F" w:rsidRDefault="00C8075F" w:rsidP="00C8075F">
            <w:pPr>
              <w:jc w:val="both"/>
              <w:rPr>
                <w:rFonts w:ascii="Verdana" w:hAnsi="Verdana" w:cs="Tahoma"/>
                <w:b/>
                <w:color w:val="000000"/>
                <w:sz w:val="24"/>
              </w:rPr>
            </w:pPr>
            <w:r w:rsidRPr="00C8075F">
              <w:rPr>
                <w:rFonts w:ascii="Verdana" w:hAnsi="Verdana" w:cs="Tahoma"/>
                <w:b/>
                <w:color w:val="000000"/>
                <w:sz w:val="24"/>
              </w:rPr>
              <w:t>NHS WALES DELIVERY UNIT APPENDIX B REPORT</w:t>
            </w:r>
          </w:p>
          <w:p w14:paraId="09089EFB" w14:textId="22141E9E" w:rsidR="00C8075F" w:rsidRPr="00C8075F" w:rsidRDefault="00C8075F" w:rsidP="00C8075F">
            <w:pPr>
              <w:contextualSpacing/>
              <w:jc w:val="both"/>
              <w:rPr>
                <w:rFonts w:ascii="Verdana" w:hAnsi="Verdana" w:cs="Tahoma"/>
                <w:color w:val="000000"/>
                <w:sz w:val="24"/>
              </w:rPr>
            </w:pPr>
            <w:r w:rsidRPr="00C8075F">
              <w:rPr>
                <w:rFonts w:ascii="Verdana" w:hAnsi="Verdana" w:cs="Tahoma"/>
                <w:color w:val="000000"/>
                <w:sz w:val="24"/>
              </w:rPr>
              <w:t xml:space="preserve">Lee Joseph from the NHS Wales Delivery Unit’s Quality &amp; Safety Department attended to present the report on the analysis of Appendix Bs.  Members were advised that the Welsh Ambulance Services NHS Trust Framework for the investigation of Patient Safety Serious Incidents (SIs) had been in place since July 2019.  The Framework included a process for referring incidents to health boards for investigation where handover delays had been determined to </w:t>
            </w:r>
            <w:r w:rsidR="00923265">
              <w:rPr>
                <w:rFonts w:ascii="Verdana" w:hAnsi="Verdana" w:cs="Tahoma"/>
                <w:color w:val="000000"/>
                <w:sz w:val="24"/>
              </w:rPr>
              <w:t>be the primary causative factor, t</w:t>
            </w:r>
            <w:r w:rsidRPr="00C8075F">
              <w:rPr>
                <w:rFonts w:ascii="Verdana" w:hAnsi="Verdana" w:cs="Tahoma"/>
                <w:color w:val="000000"/>
                <w:sz w:val="24"/>
              </w:rPr>
              <w:t>his process was referred to as Appendix B.</w:t>
            </w:r>
          </w:p>
          <w:p w14:paraId="6D32BEF3" w14:textId="77777777" w:rsidR="00923265" w:rsidRDefault="00923265" w:rsidP="00C8075F">
            <w:pPr>
              <w:contextualSpacing/>
              <w:jc w:val="both"/>
              <w:rPr>
                <w:rFonts w:ascii="Verdana" w:hAnsi="Verdana" w:cs="Tahoma"/>
                <w:color w:val="000000"/>
                <w:sz w:val="24"/>
              </w:rPr>
            </w:pPr>
          </w:p>
          <w:p w14:paraId="4D18A7A6" w14:textId="26E899A8" w:rsidR="00C8075F" w:rsidRDefault="00923265" w:rsidP="00C8075F">
            <w:pPr>
              <w:contextualSpacing/>
              <w:jc w:val="both"/>
              <w:rPr>
                <w:rFonts w:ascii="Verdana" w:hAnsi="Verdana" w:cs="Tahoma"/>
                <w:color w:val="000000"/>
                <w:sz w:val="24"/>
              </w:rPr>
            </w:pPr>
            <w:r>
              <w:rPr>
                <w:rFonts w:ascii="Verdana" w:hAnsi="Verdana" w:cs="Tahoma"/>
                <w:color w:val="000000"/>
                <w:sz w:val="24"/>
              </w:rPr>
              <w:t xml:space="preserve">Members noted that </w:t>
            </w:r>
            <w:r w:rsidR="00C8075F" w:rsidRPr="00C8075F">
              <w:rPr>
                <w:rFonts w:ascii="Verdana" w:hAnsi="Verdana" w:cs="Tahoma"/>
                <w:color w:val="000000"/>
                <w:sz w:val="24"/>
              </w:rPr>
              <w:t>analysis by the DU had shown there was currently no correlation between the potential incidents of patient harm outlined within the Appendix Bs and national patient safety incident reporting to the Welsh Government. This suggests there was a breakdown somewhere in the process of local investigation and national patient safety incident reporting, after Appendix Bs had</w:t>
            </w:r>
            <w:r>
              <w:rPr>
                <w:rFonts w:ascii="Verdana" w:hAnsi="Verdana" w:cs="Tahoma"/>
                <w:color w:val="000000"/>
                <w:sz w:val="24"/>
              </w:rPr>
              <w:t xml:space="preserve"> been generated.</w:t>
            </w:r>
          </w:p>
          <w:p w14:paraId="445B77D4" w14:textId="77777777" w:rsidR="00923265" w:rsidRPr="00C8075F" w:rsidRDefault="00923265" w:rsidP="00C8075F">
            <w:pPr>
              <w:contextualSpacing/>
              <w:jc w:val="both"/>
              <w:rPr>
                <w:rFonts w:ascii="Verdana" w:hAnsi="Verdana" w:cs="Tahoma"/>
                <w:color w:val="000000"/>
                <w:sz w:val="24"/>
              </w:rPr>
            </w:pPr>
          </w:p>
          <w:p w14:paraId="66B0C7E5" w14:textId="69104D8B" w:rsidR="00C8075F" w:rsidRPr="00C8075F" w:rsidRDefault="00C8075F" w:rsidP="00C8075F">
            <w:pPr>
              <w:contextualSpacing/>
              <w:jc w:val="both"/>
              <w:rPr>
                <w:rFonts w:ascii="Verdana" w:hAnsi="Verdana" w:cs="Tahoma"/>
                <w:color w:val="000000"/>
                <w:sz w:val="24"/>
              </w:rPr>
            </w:pPr>
            <w:r w:rsidRPr="00C8075F">
              <w:rPr>
                <w:rFonts w:ascii="Verdana" w:hAnsi="Verdana" w:cs="Tahoma"/>
                <w:color w:val="000000"/>
                <w:sz w:val="24"/>
              </w:rPr>
              <w:t xml:space="preserve">The </w:t>
            </w:r>
            <w:r w:rsidR="00923265">
              <w:rPr>
                <w:rFonts w:ascii="Verdana" w:hAnsi="Verdana" w:cs="Tahoma"/>
                <w:color w:val="000000"/>
                <w:sz w:val="24"/>
              </w:rPr>
              <w:t>DU</w:t>
            </w:r>
            <w:r w:rsidRPr="00C8075F">
              <w:rPr>
                <w:rFonts w:ascii="Verdana" w:hAnsi="Verdana" w:cs="Tahoma"/>
                <w:color w:val="000000"/>
                <w:sz w:val="24"/>
              </w:rPr>
              <w:t xml:space="preserve"> had undertaken an analysis of the Appendix B reports submitted under the Framework between 14 June 2021 and 31 November 2021 and the report provided the detail of the Delivery Unit’s approach and findings from the analysis.</w:t>
            </w:r>
            <w:r w:rsidR="00923265">
              <w:rPr>
                <w:rFonts w:ascii="Verdana" w:hAnsi="Verdana" w:cs="Tahoma"/>
                <w:color w:val="000000"/>
                <w:sz w:val="24"/>
              </w:rPr>
              <w:t xml:space="preserve">  </w:t>
            </w:r>
            <w:r w:rsidRPr="00C8075F">
              <w:rPr>
                <w:rFonts w:ascii="Verdana" w:hAnsi="Verdana" w:cs="Tahoma"/>
                <w:color w:val="000000"/>
                <w:sz w:val="24"/>
              </w:rPr>
              <w:t>During this period, the DU was copied into 85 Appendix B incidents.</w:t>
            </w:r>
          </w:p>
          <w:p w14:paraId="1CB94F7F" w14:textId="77777777" w:rsidR="00C8075F" w:rsidRPr="00C8075F" w:rsidRDefault="00C8075F" w:rsidP="00C8075F">
            <w:pPr>
              <w:jc w:val="both"/>
              <w:rPr>
                <w:rFonts w:ascii="Verdana" w:hAnsi="Verdana" w:cs="Tahoma"/>
                <w:color w:val="000000"/>
                <w:sz w:val="24"/>
              </w:rPr>
            </w:pPr>
            <w:r w:rsidRPr="00C8075F">
              <w:rPr>
                <w:rFonts w:ascii="Verdana" w:hAnsi="Verdana" w:cs="Tahoma"/>
                <w:color w:val="000000"/>
                <w:sz w:val="24"/>
              </w:rPr>
              <w:lastRenderedPageBreak/>
              <w:t>It was noted that the most common contributory factor detailed in the Appendix B was handover delays, where WAST resources were delayed in handing over patients upon at hospital sites in keeping with nationally agreed handover timescales and that no WAST organisational or operational contributory factors were identified in any of the 85 cases reviewed.</w:t>
            </w:r>
          </w:p>
          <w:p w14:paraId="511F31FB" w14:textId="77777777" w:rsidR="00C8075F" w:rsidRPr="00C8075F" w:rsidRDefault="00C8075F" w:rsidP="00C8075F">
            <w:pPr>
              <w:contextualSpacing/>
              <w:jc w:val="both"/>
              <w:rPr>
                <w:rFonts w:ascii="Verdana" w:hAnsi="Verdana" w:cs="Tahoma"/>
                <w:color w:val="000000"/>
                <w:sz w:val="24"/>
              </w:rPr>
            </w:pPr>
          </w:p>
          <w:p w14:paraId="34CD569B" w14:textId="19D09957" w:rsidR="00C8075F" w:rsidRPr="00C8075F" w:rsidRDefault="00C8075F" w:rsidP="00C8075F">
            <w:pPr>
              <w:jc w:val="both"/>
              <w:rPr>
                <w:rFonts w:ascii="Verdana" w:hAnsi="Verdana" w:cs="Tahoma"/>
                <w:color w:val="000000"/>
                <w:sz w:val="24"/>
              </w:rPr>
            </w:pPr>
            <w:r w:rsidRPr="00C8075F">
              <w:rPr>
                <w:rFonts w:ascii="Verdana" w:hAnsi="Verdana" w:cs="Tahoma"/>
                <w:color w:val="000000"/>
                <w:sz w:val="24"/>
              </w:rPr>
              <w:t>Members noted that the report raised a number of concerns related to the approach of health boards to Appendix B investigations and the onward requirement for national reporting indicated the high likelihood that incidents of avoidable patient safety harm and death were not being adequately investigated and reported nationally.</w:t>
            </w:r>
          </w:p>
          <w:p w14:paraId="44804BC7" w14:textId="77777777" w:rsidR="00C8075F" w:rsidRPr="00C8075F" w:rsidRDefault="00C8075F" w:rsidP="00C8075F">
            <w:pPr>
              <w:jc w:val="both"/>
              <w:rPr>
                <w:rFonts w:ascii="Verdana" w:hAnsi="Verdana" w:cs="Tahoma"/>
                <w:color w:val="000000"/>
                <w:sz w:val="24"/>
              </w:rPr>
            </w:pPr>
          </w:p>
          <w:p w14:paraId="53D7E4E0" w14:textId="77777777" w:rsidR="00C8075F" w:rsidRPr="00C8075F" w:rsidRDefault="00C8075F" w:rsidP="00C8075F">
            <w:pPr>
              <w:contextualSpacing/>
              <w:jc w:val="both"/>
              <w:rPr>
                <w:rFonts w:ascii="Verdana" w:hAnsi="Verdana" w:cs="Tahoma"/>
                <w:color w:val="000000"/>
                <w:sz w:val="24"/>
              </w:rPr>
            </w:pPr>
            <w:r w:rsidRPr="00C8075F">
              <w:rPr>
                <w:rFonts w:ascii="Verdana" w:hAnsi="Verdana" w:cs="Tahoma"/>
                <w:color w:val="000000"/>
                <w:sz w:val="24"/>
              </w:rPr>
              <w:t xml:space="preserve">Members </w:t>
            </w:r>
            <w:r w:rsidRPr="00923265">
              <w:rPr>
                <w:rFonts w:ascii="Verdana" w:hAnsi="Verdana" w:cs="Tahoma"/>
                <w:b/>
                <w:color w:val="000000"/>
                <w:sz w:val="24"/>
              </w:rPr>
              <w:t>RESOLVED</w:t>
            </w:r>
            <w:r w:rsidRPr="00C8075F">
              <w:rPr>
                <w:rFonts w:ascii="Verdana" w:hAnsi="Verdana" w:cs="Tahoma"/>
                <w:color w:val="000000"/>
                <w:sz w:val="24"/>
              </w:rPr>
              <w:t xml:space="preserve"> to:</w:t>
            </w:r>
          </w:p>
          <w:p w14:paraId="1C743FBE" w14:textId="77777777" w:rsidR="00C8075F" w:rsidRPr="00C8075F" w:rsidRDefault="00C8075F" w:rsidP="0077413A">
            <w:pPr>
              <w:pStyle w:val="ListParagraph"/>
              <w:numPr>
                <w:ilvl w:val="0"/>
                <w:numId w:val="4"/>
              </w:numPr>
              <w:ind w:left="455"/>
              <w:jc w:val="both"/>
              <w:rPr>
                <w:rFonts w:cs="Tahoma"/>
                <w:color w:val="000000"/>
                <w:szCs w:val="24"/>
              </w:rPr>
            </w:pPr>
            <w:r w:rsidRPr="00B27E52">
              <w:rPr>
                <w:rFonts w:cs="Tahoma"/>
                <w:b/>
                <w:color w:val="000000"/>
                <w:szCs w:val="24"/>
              </w:rPr>
              <w:t>NOTE</w:t>
            </w:r>
            <w:r w:rsidRPr="00C8075F">
              <w:rPr>
                <w:rFonts w:cs="Tahoma"/>
                <w:color w:val="000000"/>
                <w:szCs w:val="24"/>
              </w:rPr>
              <w:t xml:space="preserve"> the content of the report and the discussion </w:t>
            </w:r>
          </w:p>
          <w:p w14:paraId="32BE11C0" w14:textId="77777777" w:rsidR="00C8075F" w:rsidRPr="00C8075F" w:rsidRDefault="00C8075F" w:rsidP="0077413A">
            <w:pPr>
              <w:pStyle w:val="ListParagraph"/>
              <w:numPr>
                <w:ilvl w:val="0"/>
                <w:numId w:val="4"/>
              </w:numPr>
              <w:ind w:left="455"/>
              <w:jc w:val="both"/>
              <w:rPr>
                <w:rFonts w:cs="Tahoma"/>
                <w:color w:val="000000"/>
                <w:szCs w:val="24"/>
              </w:rPr>
            </w:pPr>
            <w:r w:rsidRPr="00B27E52">
              <w:rPr>
                <w:rFonts w:cs="Tahoma"/>
                <w:b/>
                <w:color w:val="000000"/>
                <w:szCs w:val="24"/>
              </w:rPr>
              <w:t>ENDORSE</w:t>
            </w:r>
            <w:r w:rsidRPr="00C8075F">
              <w:rPr>
                <w:rFonts w:cs="Tahoma"/>
                <w:color w:val="000000"/>
                <w:szCs w:val="24"/>
              </w:rPr>
              <w:t xml:space="preserve"> the recommendations of the report namely:</w:t>
            </w:r>
          </w:p>
          <w:p w14:paraId="40BBAF4B" w14:textId="22B061BD" w:rsidR="00C8075F" w:rsidRPr="00C8075F" w:rsidRDefault="00C8075F" w:rsidP="0077413A">
            <w:pPr>
              <w:pStyle w:val="ListParagraph"/>
              <w:numPr>
                <w:ilvl w:val="0"/>
                <w:numId w:val="5"/>
              </w:numPr>
              <w:jc w:val="both"/>
              <w:rPr>
                <w:rFonts w:cs="Tahoma"/>
                <w:color w:val="000000"/>
                <w:szCs w:val="24"/>
              </w:rPr>
            </w:pPr>
            <w:r w:rsidRPr="00C8075F">
              <w:rPr>
                <w:rFonts w:cs="Tahoma"/>
                <w:color w:val="000000"/>
                <w:szCs w:val="24"/>
              </w:rPr>
              <w:t>To establish a Task and Finish Group to revisit the joint investigation framework</w:t>
            </w:r>
          </w:p>
          <w:p w14:paraId="7B40A117" w14:textId="1314153F" w:rsidR="00C8075F" w:rsidRPr="00C8075F" w:rsidRDefault="00C8075F" w:rsidP="0077413A">
            <w:pPr>
              <w:pStyle w:val="ListParagraph"/>
              <w:numPr>
                <w:ilvl w:val="0"/>
                <w:numId w:val="5"/>
              </w:numPr>
              <w:jc w:val="both"/>
              <w:rPr>
                <w:rFonts w:cs="Tahoma"/>
                <w:color w:val="000000"/>
                <w:szCs w:val="24"/>
              </w:rPr>
            </w:pPr>
            <w:r w:rsidRPr="00C8075F">
              <w:rPr>
                <w:rFonts w:cs="Tahoma"/>
                <w:color w:val="000000"/>
                <w:szCs w:val="24"/>
              </w:rPr>
              <w:t>The EASC Team coordinate the Task and Finish Group</w:t>
            </w:r>
          </w:p>
          <w:p w14:paraId="7970EF2E" w14:textId="77777777" w:rsidR="00C8075F" w:rsidRPr="00C8075F" w:rsidRDefault="00C8075F" w:rsidP="0077413A">
            <w:pPr>
              <w:pStyle w:val="ListParagraph"/>
              <w:numPr>
                <w:ilvl w:val="0"/>
                <w:numId w:val="5"/>
              </w:numPr>
              <w:jc w:val="both"/>
              <w:rPr>
                <w:rFonts w:cs="Tahoma"/>
                <w:color w:val="000000"/>
                <w:szCs w:val="24"/>
              </w:rPr>
            </w:pPr>
            <w:r w:rsidRPr="00C8075F">
              <w:rPr>
                <w:rFonts w:cs="Tahoma"/>
                <w:color w:val="000000"/>
                <w:szCs w:val="24"/>
              </w:rPr>
              <w:t>Support the process provided by the DU to ensure alignment with national policy requirements</w:t>
            </w:r>
          </w:p>
          <w:p w14:paraId="7C94B36A" w14:textId="77777777" w:rsidR="00C8075F" w:rsidRPr="00C8075F" w:rsidRDefault="00C8075F" w:rsidP="0077413A">
            <w:pPr>
              <w:pStyle w:val="ListParagraph"/>
              <w:numPr>
                <w:ilvl w:val="0"/>
                <w:numId w:val="5"/>
              </w:numPr>
              <w:jc w:val="both"/>
              <w:rPr>
                <w:rFonts w:cs="Tahoma"/>
                <w:color w:val="000000"/>
                <w:szCs w:val="24"/>
              </w:rPr>
            </w:pPr>
            <w:r w:rsidRPr="00C8075F">
              <w:rPr>
                <w:rFonts w:cs="Tahoma"/>
                <w:color w:val="000000"/>
                <w:szCs w:val="24"/>
              </w:rPr>
              <w:t>Comply with governance arrangements – WAST and EASC would update their relevant Committee/Board</w:t>
            </w:r>
          </w:p>
          <w:p w14:paraId="6FB3E583" w14:textId="04826967" w:rsidR="00C8075F" w:rsidRPr="00C8075F" w:rsidRDefault="00C8075F" w:rsidP="0077413A">
            <w:pPr>
              <w:pStyle w:val="ListParagraph"/>
              <w:numPr>
                <w:ilvl w:val="0"/>
                <w:numId w:val="5"/>
              </w:numPr>
              <w:jc w:val="both"/>
              <w:rPr>
                <w:rFonts w:cs="Tahoma"/>
                <w:color w:val="000000"/>
                <w:szCs w:val="24"/>
              </w:rPr>
            </w:pPr>
            <w:r w:rsidRPr="00C8075F">
              <w:rPr>
                <w:rFonts w:cs="Tahoma"/>
                <w:color w:val="000000"/>
                <w:szCs w:val="24"/>
              </w:rPr>
              <w:t>the NHS Delivery Unit Quality and Safety Team would seek assurances from Nurse Directors/HB</w:t>
            </w:r>
            <w:r w:rsidR="003B5970">
              <w:rPr>
                <w:rFonts w:cs="Tahoma"/>
                <w:color w:val="000000"/>
                <w:szCs w:val="24"/>
              </w:rPr>
              <w:t>s</w:t>
            </w:r>
            <w:r w:rsidRPr="00C8075F">
              <w:rPr>
                <w:rFonts w:cs="Tahoma"/>
                <w:color w:val="000000"/>
                <w:szCs w:val="24"/>
              </w:rPr>
              <w:t xml:space="preserve"> that they had assessed all their Appendix B Reports since June 2021 to determine if they had met the national reporting patient safety threshold.</w:t>
            </w:r>
          </w:p>
          <w:p w14:paraId="2A6C2CBC" w14:textId="181763E5" w:rsidR="00C8075F" w:rsidRDefault="00C8075F" w:rsidP="001323A1">
            <w:pPr>
              <w:jc w:val="both"/>
              <w:outlineLvl w:val="0"/>
              <w:rPr>
                <w:rFonts w:ascii="Verdana" w:hAnsi="Verdana" w:cs="Tahoma"/>
                <w:color w:val="000000"/>
                <w:sz w:val="24"/>
              </w:rPr>
            </w:pPr>
          </w:p>
          <w:p w14:paraId="35749BD6" w14:textId="77777777" w:rsidR="00923265" w:rsidRPr="004E39D6" w:rsidRDefault="00923265" w:rsidP="00923265">
            <w:pPr>
              <w:jc w:val="both"/>
              <w:rPr>
                <w:rFonts w:ascii="Verdana" w:hAnsi="Verdana"/>
                <w:b/>
                <w:sz w:val="24"/>
              </w:rPr>
            </w:pPr>
            <w:r w:rsidRPr="004E39D6">
              <w:rPr>
                <w:rFonts w:ascii="Verdana" w:hAnsi="Verdana"/>
                <w:b/>
                <w:sz w:val="24"/>
              </w:rPr>
              <w:t>CHALLENGES TO THE RESET AND RECOVERY OF AMBULANCE SERVICES</w:t>
            </w:r>
          </w:p>
          <w:p w14:paraId="5622DC87" w14:textId="1CBF03D3" w:rsidR="00923265" w:rsidRPr="004E39D6" w:rsidRDefault="00164012" w:rsidP="00923265">
            <w:pPr>
              <w:jc w:val="both"/>
              <w:rPr>
                <w:rFonts w:ascii="Verdana" w:hAnsi="Verdana"/>
                <w:bCs/>
                <w:sz w:val="24"/>
              </w:rPr>
            </w:pPr>
            <w:r>
              <w:rPr>
                <w:rFonts w:ascii="Verdana" w:hAnsi="Verdana"/>
                <w:bCs/>
                <w:sz w:val="24"/>
              </w:rPr>
              <w:t>A</w:t>
            </w:r>
            <w:r w:rsidR="00923265" w:rsidRPr="004E39D6">
              <w:rPr>
                <w:rFonts w:ascii="Verdana" w:hAnsi="Verdana"/>
                <w:bCs/>
                <w:sz w:val="24"/>
              </w:rPr>
              <w:t xml:space="preserve"> discussion </w:t>
            </w:r>
            <w:r>
              <w:rPr>
                <w:rFonts w:ascii="Verdana" w:hAnsi="Verdana"/>
                <w:bCs/>
                <w:sz w:val="24"/>
              </w:rPr>
              <w:t>took place in relation to t</w:t>
            </w:r>
            <w:r w:rsidR="00923265" w:rsidRPr="004E39D6">
              <w:rPr>
                <w:rFonts w:ascii="Verdana" w:hAnsi="Verdana"/>
                <w:bCs/>
                <w:sz w:val="24"/>
              </w:rPr>
              <w:t>he approach to be undertaken by EASC in the reset and recovery of emergency ambulance services. The key challenges for ambulance services were noted including:</w:t>
            </w:r>
          </w:p>
          <w:p w14:paraId="127313EB"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the increasing proportion of immediately life threatening incidents</w:t>
            </w:r>
          </w:p>
          <w:p w14:paraId="63CFCEEC"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more frequent, higher levels and longer durations of escalation periods</w:t>
            </w:r>
          </w:p>
          <w:p w14:paraId="3642288C"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loss of military support reducing operational capacity</w:t>
            </w:r>
          </w:p>
          <w:p w14:paraId="231A6385"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high sickness levels</w:t>
            </w:r>
          </w:p>
          <w:p w14:paraId="4668A4EE"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lost capacity through handovers and post-production.</w:t>
            </w:r>
          </w:p>
          <w:p w14:paraId="378C2078" w14:textId="77777777" w:rsidR="00923265" w:rsidRPr="004E39D6" w:rsidRDefault="00923265" w:rsidP="00923265">
            <w:pPr>
              <w:jc w:val="both"/>
              <w:rPr>
                <w:rFonts w:ascii="Verdana" w:hAnsi="Verdana"/>
                <w:bCs/>
                <w:sz w:val="24"/>
              </w:rPr>
            </w:pPr>
          </w:p>
          <w:p w14:paraId="15C6658D" w14:textId="77777777" w:rsidR="00923265" w:rsidRPr="004E39D6" w:rsidRDefault="00923265" w:rsidP="00923265">
            <w:pPr>
              <w:jc w:val="both"/>
              <w:rPr>
                <w:rFonts w:ascii="Verdana" w:hAnsi="Verdana"/>
                <w:bCs/>
                <w:sz w:val="24"/>
              </w:rPr>
            </w:pPr>
            <w:r w:rsidRPr="004E39D6">
              <w:rPr>
                <w:rFonts w:ascii="Verdana" w:hAnsi="Verdana"/>
                <w:bCs/>
                <w:sz w:val="24"/>
              </w:rPr>
              <w:t>In terms of performance it was noted that:</w:t>
            </w:r>
          </w:p>
          <w:p w14:paraId="77329069"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szCs w:val="24"/>
              </w:rPr>
              <w:t>call answering times were increasing with mutual aid required from other services</w:t>
            </w:r>
          </w:p>
          <w:p w14:paraId="69DB0334"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szCs w:val="24"/>
              </w:rPr>
              <w:t>deteriorating response performance (the last time red response of 65% achieved was July 2020; amber median responses in excess of 60 minutes since June 2021 [currently approaching 120 minutes] and amber 95 percentiles in excess of 8 hours for the last 2 months)</w:t>
            </w:r>
          </w:p>
          <w:p w14:paraId="1216D3DC"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szCs w:val="24"/>
              </w:rPr>
              <w:t>handover delays were continuing to grow month on month (in excess of 24,000 hours in March 2022, 271 patients waiting more than 10 hours for handover).</w:t>
            </w:r>
          </w:p>
          <w:p w14:paraId="10CA5CF7" w14:textId="77777777" w:rsidR="00923265" w:rsidRPr="004E39D6" w:rsidRDefault="00923265" w:rsidP="00923265">
            <w:pPr>
              <w:jc w:val="both"/>
              <w:rPr>
                <w:rFonts w:ascii="Verdana" w:hAnsi="Verdana"/>
                <w:bCs/>
                <w:sz w:val="24"/>
              </w:rPr>
            </w:pPr>
          </w:p>
          <w:p w14:paraId="011E618E" w14:textId="77777777" w:rsidR="00923265" w:rsidRPr="004E39D6" w:rsidRDefault="00923265" w:rsidP="00923265">
            <w:pPr>
              <w:jc w:val="both"/>
              <w:rPr>
                <w:rFonts w:ascii="Verdana" w:hAnsi="Verdana"/>
                <w:bCs/>
                <w:sz w:val="24"/>
              </w:rPr>
            </w:pPr>
            <w:r w:rsidRPr="004E39D6">
              <w:rPr>
                <w:rFonts w:ascii="Verdana" w:hAnsi="Verdana"/>
                <w:bCs/>
                <w:sz w:val="24"/>
              </w:rPr>
              <w:t>Members noted the significant challenges presented and the need to agree a plan from a commissioning perspective. Members were asked how the EASC team could provide support to the health boards as commissioners and what options should be explored in terms of increased recruitment and capacity. Members were asked to clarify the health boards’ expectations for the commissioned services.</w:t>
            </w:r>
          </w:p>
          <w:p w14:paraId="2E82769A" w14:textId="72A218C7" w:rsidR="00923265" w:rsidRPr="004E39D6" w:rsidRDefault="004E39D6" w:rsidP="00923265">
            <w:pPr>
              <w:jc w:val="both"/>
              <w:rPr>
                <w:rFonts w:ascii="Verdana" w:hAnsi="Verdana"/>
                <w:bCs/>
                <w:sz w:val="24"/>
              </w:rPr>
            </w:pPr>
            <w:r>
              <w:rPr>
                <w:rFonts w:ascii="Verdana" w:hAnsi="Verdana"/>
                <w:bCs/>
                <w:sz w:val="24"/>
              </w:rPr>
              <w:lastRenderedPageBreak/>
              <w:t>The n</w:t>
            </w:r>
            <w:r w:rsidR="00923265" w:rsidRPr="004E39D6">
              <w:rPr>
                <w:rFonts w:ascii="Verdana" w:hAnsi="Verdana"/>
                <w:bCs/>
                <w:sz w:val="24"/>
              </w:rPr>
              <w:t xml:space="preserve">eed to work together to develop alternatives and different pathways across the system </w:t>
            </w:r>
            <w:r>
              <w:rPr>
                <w:rFonts w:ascii="Verdana" w:hAnsi="Verdana"/>
                <w:bCs/>
                <w:sz w:val="24"/>
              </w:rPr>
              <w:t xml:space="preserve">was recognised </w:t>
            </w:r>
            <w:r w:rsidR="00923265" w:rsidRPr="004E39D6">
              <w:rPr>
                <w:rFonts w:ascii="Verdana" w:hAnsi="Verdana"/>
                <w:bCs/>
                <w:sz w:val="24"/>
              </w:rPr>
              <w:t xml:space="preserve">and </w:t>
            </w:r>
            <w:r>
              <w:rPr>
                <w:rFonts w:ascii="Verdana" w:hAnsi="Verdana"/>
                <w:bCs/>
                <w:sz w:val="24"/>
              </w:rPr>
              <w:t xml:space="preserve">it was agreed that WAST would </w:t>
            </w:r>
            <w:r w:rsidR="00923265" w:rsidRPr="004E39D6">
              <w:rPr>
                <w:rFonts w:ascii="Verdana" w:hAnsi="Verdana"/>
                <w:bCs/>
                <w:sz w:val="24"/>
              </w:rPr>
              <w:t>engage with each health board to develop local plans that respond to the needs of the local population and the challenges being faced by each health board.</w:t>
            </w:r>
          </w:p>
          <w:p w14:paraId="5E0CACF2" w14:textId="77777777" w:rsidR="00923265" w:rsidRPr="004E39D6" w:rsidRDefault="00923265" w:rsidP="00923265">
            <w:pPr>
              <w:jc w:val="both"/>
              <w:rPr>
                <w:rFonts w:ascii="Verdana" w:hAnsi="Verdana"/>
                <w:bCs/>
                <w:sz w:val="24"/>
              </w:rPr>
            </w:pPr>
          </w:p>
          <w:p w14:paraId="2753A6E8" w14:textId="77777777" w:rsidR="00923265" w:rsidRPr="004E39D6" w:rsidRDefault="00923265" w:rsidP="00923265">
            <w:pPr>
              <w:jc w:val="both"/>
              <w:rPr>
                <w:rFonts w:ascii="Verdana" w:hAnsi="Verdana"/>
                <w:bCs/>
                <w:sz w:val="24"/>
              </w:rPr>
            </w:pPr>
            <w:r w:rsidRPr="004E39D6">
              <w:rPr>
                <w:rFonts w:ascii="Verdana" w:hAnsi="Verdana"/>
                <w:bCs/>
                <w:sz w:val="24"/>
              </w:rPr>
              <w:t>Members agreed the need to work together to develop the required alternative pathways and to explore new initiatives and new roles that respond to the needs of the local population, such as new roles that reduce the impact of long waits in the community for fallers ensuring a speedier response, minimising patient harm and improving the patient experience.</w:t>
            </w:r>
          </w:p>
          <w:p w14:paraId="4F36CC20" w14:textId="77777777" w:rsidR="00923265" w:rsidRPr="004E39D6" w:rsidRDefault="00923265" w:rsidP="00923265">
            <w:pPr>
              <w:jc w:val="both"/>
              <w:rPr>
                <w:rFonts w:ascii="Verdana" w:hAnsi="Verdana"/>
                <w:bCs/>
                <w:sz w:val="24"/>
              </w:rPr>
            </w:pPr>
          </w:p>
          <w:p w14:paraId="0441CA29" w14:textId="77777777" w:rsidR="00923265" w:rsidRPr="004E39D6" w:rsidRDefault="00923265" w:rsidP="00923265">
            <w:pPr>
              <w:jc w:val="both"/>
              <w:rPr>
                <w:rFonts w:ascii="Verdana" w:hAnsi="Verdana"/>
                <w:bCs/>
                <w:sz w:val="24"/>
              </w:rPr>
            </w:pPr>
            <w:r w:rsidRPr="004E39D6">
              <w:rPr>
                <w:rFonts w:ascii="Verdana" w:hAnsi="Verdana"/>
                <w:bCs/>
                <w:sz w:val="24"/>
              </w:rPr>
              <w:t>From the commissioning lens, Members recognised:</w:t>
            </w:r>
          </w:p>
          <w:p w14:paraId="6AF534E6"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similar challenges being faced across the system (workforce, discharge etc)</w:t>
            </w:r>
          </w:p>
          <w:p w14:paraId="5BFB499F"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the scale of the challenge and the need for system reset and recovery</w:t>
            </w:r>
          </w:p>
          <w:p w14:paraId="52445285"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the need to make efficiencies</w:t>
            </w:r>
          </w:p>
          <w:p w14:paraId="221E9887"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that there was a need to make evidence-based commissioning decisions, to identify opportunities for service re-design and also to specify services that should be standardised across Wales</w:t>
            </w:r>
          </w:p>
          <w:p w14:paraId="0ACE2F37"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the need to make decisions in the context of the recently submitted IMTPs and the financial plans within</w:t>
            </w:r>
          </w:p>
          <w:p w14:paraId="22F5FEFD" w14:textId="77777777" w:rsidR="00923265" w:rsidRPr="004E39D6" w:rsidRDefault="00923265" w:rsidP="0077413A">
            <w:pPr>
              <w:pStyle w:val="ListParagraph"/>
              <w:numPr>
                <w:ilvl w:val="0"/>
                <w:numId w:val="6"/>
              </w:numPr>
              <w:ind w:left="455"/>
              <w:contextualSpacing w:val="0"/>
              <w:jc w:val="both"/>
              <w:rPr>
                <w:rFonts w:cstheme="minorBidi"/>
                <w:bCs/>
                <w:szCs w:val="24"/>
              </w:rPr>
            </w:pPr>
            <w:r w:rsidRPr="004E39D6">
              <w:rPr>
                <w:rFonts w:cstheme="minorBidi"/>
                <w:bCs/>
                <w:szCs w:val="24"/>
              </w:rPr>
              <w:t>the need to work within the resources available.</w:t>
            </w:r>
          </w:p>
          <w:p w14:paraId="5243F79E" w14:textId="77777777" w:rsidR="00923265" w:rsidRPr="004E39D6" w:rsidRDefault="00923265" w:rsidP="00923265">
            <w:pPr>
              <w:jc w:val="both"/>
              <w:rPr>
                <w:rFonts w:ascii="Verdana" w:hAnsi="Verdana"/>
                <w:bCs/>
                <w:sz w:val="24"/>
              </w:rPr>
            </w:pPr>
          </w:p>
          <w:p w14:paraId="4F9D9FBE" w14:textId="7A739256" w:rsidR="004E39D6" w:rsidRPr="004E39D6" w:rsidRDefault="00923265" w:rsidP="004E39D6">
            <w:pPr>
              <w:jc w:val="both"/>
              <w:rPr>
                <w:rFonts w:ascii="Verdana" w:hAnsi="Verdana"/>
                <w:bCs/>
                <w:sz w:val="24"/>
              </w:rPr>
            </w:pPr>
            <w:r w:rsidRPr="004E39D6">
              <w:rPr>
                <w:rFonts w:ascii="Verdana" w:hAnsi="Verdana"/>
                <w:bCs/>
                <w:sz w:val="24"/>
              </w:rPr>
              <w:t>Members agreed that it would be helpful if the EASC team could support the Committee to develop both interim solutions in the short term and to make system improvements in the longer term, these would need to be evidence-based and be shown to have a real impact.</w:t>
            </w:r>
            <w:r w:rsidR="004C4E4E">
              <w:rPr>
                <w:rFonts w:ascii="Verdana" w:hAnsi="Verdana"/>
                <w:bCs/>
                <w:sz w:val="24"/>
              </w:rPr>
              <w:t xml:space="preserve">  </w:t>
            </w:r>
            <w:r w:rsidR="004E39D6" w:rsidRPr="004E39D6">
              <w:rPr>
                <w:rFonts w:ascii="Verdana" w:hAnsi="Verdana"/>
                <w:bCs/>
                <w:sz w:val="24"/>
              </w:rPr>
              <w:t xml:space="preserve">Members </w:t>
            </w:r>
            <w:r w:rsidR="004C4E4E">
              <w:rPr>
                <w:rFonts w:ascii="Verdana" w:hAnsi="Verdana"/>
                <w:bCs/>
                <w:sz w:val="24"/>
              </w:rPr>
              <w:t xml:space="preserve">also </w:t>
            </w:r>
            <w:r w:rsidR="004E39D6" w:rsidRPr="004E39D6">
              <w:rPr>
                <w:rFonts w:ascii="Verdana" w:hAnsi="Verdana"/>
                <w:bCs/>
                <w:sz w:val="24"/>
              </w:rPr>
              <w:t>agreed the value in working together locally or regionally to consider and map out the challenges being faced and to develop the evidence-base with an aim to demonstrate improved outcomes for our populations and to improve the services across the wider system.</w:t>
            </w:r>
          </w:p>
          <w:p w14:paraId="6D060B5F" w14:textId="77777777" w:rsidR="004E39D6" w:rsidRPr="004E39D6" w:rsidRDefault="004E39D6" w:rsidP="004E39D6">
            <w:pPr>
              <w:jc w:val="both"/>
              <w:rPr>
                <w:rFonts w:ascii="Verdana" w:hAnsi="Verdana"/>
                <w:bCs/>
                <w:sz w:val="24"/>
              </w:rPr>
            </w:pPr>
          </w:p>
          <w:p w14:paraId="1BEF2311" w14:textId="77777777" w:rsidR="004E39D6" w:rsidRPr="004E39D6" w:rsidRDefault="004E39D6" w:rsidP="004E39D6">
            <w:pPr>
              <w:jc w:val="both"/>
              <w:rPr>
                <w:rFonts w:ascii="Verdana" w:hAnsi="Verdana"/>
                <w:bCs/>
                <w:sz w:val="24"/>
              </w:rPr>
            </w:pPr>
            <w:r w:rsidRPr="004E39D6">
              <w:rPr>
                <w:rFonts w:ascii="Verdana" w:hAnsi="Verdana"/>
                <w:bCs/>
                <w:sz w:val="24"/>
              </w:rPr>
              <w:t xml:space="preserve">It was stated that the forecasting and modelling for stage 3 of the EMS Demand and Capacity work illustrated the impact of reduced conveyance on lost hours or the impact of remote clinical assessment prior to dispatch for example, would help to provide evidence and would help to identify the opportunities. Opportunities to augment this with health board input such as Physician Triage, Assessment and Streaming (PTAS) were also noted. </w:t>
            </w:r>
          </w:p>
          <w:p w14:paraId="4020F7DA" w14:textId="77777777" w:rsidR="004E39D6" w:rsidRPr="004E39D6" w:rsidRDefault="004E39D6" w:rsidP="004E39D6">
            <w:pPr>
              <w:jc w:val="both"/>
              <w:rPr>
                <w:rFonts w:ascii="Verdana" w:hAnsi="Verdana"/>
                <w:bCs/>
                <w:sz w:val="24"/>
              </w:rPr>
            </w:pPr>
          </w:p>
          <w:p w14:paraId="2BEE881C" w14:textId="248C754D" w:rsidR="004E39D6" w:rsidRPr="004E39D6" w:rsidRDefault="004E39D6" w:rsidP="004E39D6">
            <w:pPr>
              <w:jc w:val="both"/>
              <w:rPr>
                <w:rFonts w:ascii="Verdana" w:hAnsi="Verdana"/>
                <w:bCs/>
                <w:sz w:val="24"/>
              </w:rPr>
            </w:pPr>
            <w:r w:rsidRPr="004E39D6">
              <w:rPr>
                <w:rFonts w:ascii="Verdana" w:hAnsi="Verdana"/>
                <w:bCs/>
                <w:sz w:val="24"/>
              </w:rPr>
              <w:t xml:space="preserve">It was agreed that work would now be undertaken to formalise this work in local groups in order to identify the opportunities that will have the greatest value and where evidence could demonstrate the required impact. </w:t>
            </w:r>
            <w:r w:rsidR="004C4E4E">
              <w:rPr>
                <w:rFonts w:ascii="Verdana" w:hAnsi="Verdana"/>
                <w:bCs/>
                <w:sz w:val="24"/>
              </w:rPr>
              <w:t xml:space="preserve"> I</w:t>
            </w:r>
            <w:r w:rsidRPr="004E39D6">
              <w:rPr>
                <w:rFonts w:ascii="Verdana" w:hAnsi="Verdana"/>
                <w:bCs/>
                <w:sz w:val="24"/>
              </w:rPr>
              <w:t xml:space="preserve">t was </w:t>
            </w:r>
            <w:r w:rsidR="004C4E4E">
              <w:rPr>
                <w:rFonts w:ascii="Verdana" w:hAnsi="Verdana"/>
                <w:bCs/>
                <w:sz w:val="24"/>
              </w:rPr>
              <w:t xml:space="preserve">also </w:t>
            </w:r>
            <w:r w:rsidRPr="004E39D6">
              <w:rPr>
                <w:rFonts w:ascii="Verdana" w:hAnsi="Verdana"/>
                <w:bCs/>
                <w:sz w:val="24"/>
              </w:rPr>
              <w:t>noted that whilst the discussion focussed primarily on emergency ambulance services</w:t>
            </w:r>
            <w:r w:rsidR="004C4E4E">
              <w:rPr>
                <w:rFonts w:ascii="Verdana" w:hAnsi="Verdana"/>
                <w:bCs/>
                <w:sz w:val="24"/>
              </w:rPr>
              <w:t>,</w:t>
            </w:r>
            <w:r w:rsidRPr="004E39D6">
              <w:rPr>
                <w:rFonts w:ascii="Verdana" w:hAnsi="Verdana"/>
                <w:bCs/>
                <w:sz w:val="24"/>
              </w:rPr>
              <w:t xml:space="preserve"> some of the principles also related to non-emergency patient transport services.</w:t>
            </w:r>
          </w:p>
          <w:p w14:paraId="78E853F0" w14:textId="77777777" w:rsidR="004E39D6" w:rsidRPr="004E39D6" w:rsidRDefault="004E39D6" w:rsidP="004E39D6">
            <w:pPr>
              <w:jc w:val="both"/>
              <w:rPr>
                <w:rFonts w:ascii="Verdana" w:hAnsi="Verdana"/>
                <w:bCs/>
                <w:sz w:val="24"/>
              </w:rPr>
            </w:pPr>
          </w:p>
          <w:p w14:paraId="03E9201E" w14:textId="77777777" w:rsidR="004E39D6" w:rsidRPr="004E39D6" w:rsidRDefault="004E39D6" w:rsidP="004E39D6">
            <w:pPr>
              <w:jc w:val="both"/>
              <w:rPr>
                <w:rFonts w:ascii="Verdana" w:hAnsi="Verdana"/>
                <w:bCs/>
                <w:sz w:val="24"/>
              </w:rPr>
            </w:pPr>
            <w:r w:rsidRPr="004E39D6">
              <w:rPr>
                <w:rFonts w:ascii="Verdana" w:hAnsi="Verdana"/>
                <w:bCs/>
                <w:sz w:val="24"/>
              </w:rPr>
              <w:t xml:space="preserve">Members </w:t>
            </w:r>
            <w:r w:rsidRPr="004E39D6">
              <w:rPr>
                <w:rFonts w:ascii="Verdana" w:hAnsi="Verdana"/>
                <w:b/>
                <w:sz w:val="24"/>
              </w:rPr>
              <w:t>RESOLVED</w:t>
            </w:r>
            <w:r w:rsidRPr="004E39D6">
              <w:rPr>
                <w:rFonts w:ascii="Verdana" w:hAnsi="Verdana"/>
                <w:bCs/>
                <w:sz w:val="24"/>
              </w:rPr>
              <w:t xml:space="preserve"> to:</w:t>
            </w:r>
          </w:p>
          <w:p w14:paraId="2181D12D" w14:textId="77777777" w:rsidR="004E39D6" w:rsidRPr="004E39D6" w:rsidRDefault="004E39D6" w:rsidP="0077413A">
            <w:pPr>
              <w:pStyle w:val="ListParagraph"/>
              <w:numPr>
                <w:ilvl w:val="0"/>
                <w:numId w:val="6"/>
              </w:numPr>
              <w:ind w:left="455"/>
              <w:contextualSpacing w:val="0"/>
              <w:jc w:val="both"/>
              <w:rPr>
                <w:rFonts w:cstheme="minorBidi"/>
                <w:bCs/>
                <w:szCs w:val="24"/>
              </w:rPr>
            </w:pPr>
            <w:r w:rsidRPr="004E39D6">
              <w:rPr>
                <w:rFonts w:cstheme="minorBidi"/>
                <w:b/>
                <w:szCs w:val="24"/>
              </w:rPr>
              <w:t xml:space="preserve">NOTE </w:t>
            </w:r>
            <w:r w:rsidRPr="004E39D6">
              <w:rPr>
                <w:rFonts w:cstheme="minorBidi"/>
                <w:szCs w:val="24"/>
              </w:rPr>
              <w:t>the key principles of the discussion</w:t>
            </w:r>
          </w:p>
          <w:p w14:paraId="0C42809F" w14:textId="77777777" w:rsidR="004E39D6" w:rsidRPr="004E39D6" w:rsidRDefault="004E39D6" w:rsidP="0077413A">
            <w:pPr>
              <w:pStyle w:val="ListParagraph"/>
              <w:numPr>
                <w:ilvl w:val="0"/>
                <w:numId w:val="6"/>
              </w:numPr>
              <w:ind w:left="455"/>
              <w:contextualSpacing w:val="0"/>
              <w:jc w:val="both"/>
              <w:rPr>
                <w:rFonts w:cstheme="minorBidi"/>
                <w:bCs/>
                <w:szCs w:val="24"/>
              </w:rPr>
            </w:pPr>
            <w:r w:rsidRPr="004E39D6">
              <w:rPr>
                <w:rFonts w:cstheme="minorBidi"/>
                <w:b/>
                <w:bCs/>
                <w:szCs w:val="24"/>
              </w:rPr>
              <w:t>PROGRESS</w:t>
            </w:r>
            <w:r w:rsidRPr="004E39D6">
              <w:rPr>
                <w:rFonts w:cstheme="minorBidi"/>
                <w:bCs/>
                <w:szCs w:val="24"/>
              </w:rPr>
              <w:t xml:space="preserve"> the work to identify the opportunities that would have the greatest value and where evidence could demonstrate the required impact</w:t>
            </w:r>
          </w:p>
          <w:p w14:paraId="61214B4F" w14:textId="248C482D" w:rsidR="004E39D6" w:rsidRDefault="004E39D6" w:rsidP="00923265">
            <w:pPr>
              <w:jc w:val="both"/>
              <w:outlineLvl w:val="0"/>
              <w:rPr>
                <w:rFonts w:ascii="Verdana" w:hAnsi="Verdana" w:cs="Tahoma"/>
                <w:color w:val="000000"/>
                <w:sz w:val="24"/>
              </w:rPr>
            </w:pPr>
          </w:p>
          <w:p w14:paraId="34B9ACC8" w14:textId="5226449B" w:rsidR="00164012" w:rsidRDefault="00164012" w:rsidP="00923265">
            <w:pPr>
              <w:jc w:val="both"/>
              <w:outlineLvl w:val="0"/>
              <w:rPr>
                <w:rFonts w:ascii="Verdana" w:hAnsi="Verdana" w:cs="Tahoma"/>
                <w:color w:val="000000"/>
                <w:sz w:val="24"/>
              </w:rPr>
            </w:pPr>
          </w:p>
          <w:p w14:paraId="2122C0E2" w14:textId="77777777" w:rsidR="00164012" w:rsidRPr="004E39D6" w:rsidRDefault="00164012" w:rsidP="00923265">
            <w:pPr>
              <w:jc w:val="both"/>
              <w:outlineLvl w:val="0"/>
              <w:rPr>
                <w:rFonts w:ascii="Verdana" w:hAnsi="Verdana" w:cs="Tahoma"/>
                <w:color w:val="000000"/>
                <w:sz w:val="24"/>
              </w:rPr>
            </w:pPr>
          </w:p>
          <w:p w14:paraId="35CA01E7" w14:textId="77777777" w:rsidR="00180302" w:rsidRPr="00180302" w:rsidRDefault="00180302" w:rsidP="00180302">
            <w:pPr>
              <w:jc w:val="both"/>
              <w:rPr>
                <w:rFonts w:ascii="Verdana" w:hAnsi="Verdana"/>
                <w:b/>
                <w:sz w:val="24"/>
              </w:rPr>
            </w:pPr>
            <w:r w:rsidRPr="00180302">
              <w:rPr>
                <w:rFonts w:ascii="Verdana" w:hAnsi="Verdana"/>
                <w:b/>
                <w:sz w:val="24"/>
              </w:rPr>
              <w:lastRenderedPageBreak/>
              <w:t>UPDATES FROM HEALTH BOARDS</w:t>
            </w:r>
          </w:p>
          <w:p w14:paraId="23D46EE0" w14:textId="77777777" w:rsidR="00180302" w:rsidRPr="00180302" w:rsidRDefault="00180302" w:rsidP="00180302">
            <w:pPr>
              <w:jc w:val="both"/>
              <w:rPr>
                <w:rFonts w:ascii="Verdana" w:hAnsi="Verdana"/>
                <w:bCs/>
                <w:sz w:val="24"/>
              </w:rPr>
            </w:pPr>
            <w:r w:rsidRPr="00180302">
              <w:rPr>
                <w:rFonts w:ascii="Verdana" w:hAnsi="Verdana"/>
                <w:bCs/>
                <w:sz w:val="24"/>
              </w:rPr>
              <w:t>Members provided updates for each organisation:</w:t>
            </w:r>
          </w:p>
          <w:p w14:paraId="67AF7CA7" w14:textId="77777777" w:rsidR="00164012" w:rsidRPr="00164012" w:rsidRDefault="00180302" w:rsidP="00164012">
            <w:pPr>
              <w:pStyle w:val="ListParagraph"/>
              <w:numPr>
                <w:ilvl w:val="0"/>
                <w:numId w:val="6"/>
              </w:numPr>
              <w:ind w:left="306" w:hanging="284"/>
              <w:contextualSpacing w:val="0"/>
              <w:jc w:val="both"/>
              <w:rPr>
                <w:rFonts w:cstheme="minorBidi"/>
                <w:bCs/>
                <w:szCs w:val="24"/>
              </w:rPr>
            </w:pPr>
            <w:r w:rsidRPr="00180302">
              <w:rPr>
                <w:rFonts w:cstheme="minorBidi"/>
                <w:b/>
                <w:szCs w:val="24"/>
              </w:rPr>
              <w:t>Betsi Cadwaladr (BCUHB)</w:t>
            </w:r>
            <w:r w:rsidRPr="00180302">
              <w:rPr>
                <w:rFonts w:cstheme="minorBidi"/>
                <w:szCs w:val="24"/>
              </w:rPr>
              <w:t xml:space="preserve"> – high community transmission ongoing with continuing impact on hospital services including (</w:t>
            </w:r>
            <w:proofErr w:type="spellStart"/>
            <w:r w:rsidRPr="00180302">
              <w:rPr>
                <w:rFonts w:cstheme="minorBidi"/>
                <w:szCs w:val="24"/>
              </w:rPr>
              <w:t>i</w:t>
            </w:r>
            <w:proofErr w:type="spellEnd"/>
            <w:r w:rsidRPr="00180302">
              <w:rPr>
                <w:rFonts w:cstheme="minorBidi"/>
                <w:szCs w:val="24"/>
              </w:rPr>
              <w:t>) an impact on flow (not impacting Intensive Care, but in terms of the size of the challenge it was noted that there were 320 patients currently in a BCU hospital that should be discharged and (ii) an impact in terms of short notice staffing issues across the medical, nursing and domestics workforce – with a significant reliance on agency staffing.  While this year had been tough, it was noted that planning was indicating that next year would be tougher.  The ongoing significant impact on planned care and waiting lists was noted by all.</w:t>
            </w:r>
          </w:p>
          <w:p w14:paraId="1E23F8D8" w14:textId="77777777" w:rsidR="00164012" w:rsidRPr="00164012" w:rsidRDefault="00180302" w:rsidP="00164012">
            <w:pPr>
              <w:pStyle w:val="ListParagraph"/>
              <w:numPr>
                <w:ilvl w:val="0"/>
                <w:numId w:val="6"/>
              </w:numPr>
              <w:ind w:left="306" w:hanging="284"/>
              <w:contextualSpacing w:val="0"/>
              <w:jc w:val="both"/>
              <w:rPr>
                <w:rFonts w:cstheme="minorBidi"/>
                <w:bCs/>
                <w:szCs w:val="24"/>
              </w:rPr>
            </w:pPr>
            <w:r w:rsidRPr="00164012">
              <w:rPr>
                <w:rFonts w:cstheme="minorBidi"/>
                <w:b/>
              </w:rPr>
              <w:t>Hywel Dda (</w:t>
            </w:r>
            <w:proofErr w:type="spellStart"/>
            <w:r w:rsidRPr="00164012">
              <w:rPr>
                <w:rFonts w:cstheme="minorBidi"/>
                <w:b/>
              </w:rPr>
              <w:t>HDdUHB</w:t>
            </w:r>
            <w:proofErr w:type="spellEnd"/>
            <w:r w:rsidRPr="00164012">
              <w:rPr>
                <w:rFonts w:cstheme="minorBidi"/>
                <w:b/>
              </w:rPr>
              <w:t>)</w:t>
            </w:r>
            <w:r w:rsidRPr="00164012">
              <w:rPr>
                <w:rFonts w:cstheme="minorBidi"/>
              </w:rPr>
              <w:t xml:space="preserve"> – reported a similar picture to BCUHB with the impact of high community transmission on the workforce, not just COVID, with sickness much higher than predicted with mitigation proving challenging.  It was noted that urgent action was needed and that an urgent internal risk summit had been arranged for the health board to be followed by a wider whole system approach involving local authorities etc. A point was raised </w:t>
            </w:r>
            <w:r w:rsidR="00164012" w:rsidRPr="00164012">
              <w:rPr>
                <w:rFonts w:cstheme="minorBidi"/>
              </w:rPr>
              <w:t>in relation to</w:t>
            </w:r>
            <w:r w:rsidRPr="00164012">
              <w:rPr>
                <w:rFonts w:cstheme="minorBidi"/>
              </w:rPr>
              <w:t xml:space="preserve"> the size of the demand for services across the health board with a different pattern now being experienced.  It was agreed that further analysis would be undertaken with the WAS</w:t>
            </w:r>
            <w:r w:rsidR="004C4E4E" w:rsidRPr="00164012">
              <w:rPr>
                <w:rFonts w:cstheme="minorBidi"/>
              </w:rPr>
              <w:t>T Forecasting &amp; Modelling Group.</w:t>
            </w:r>
          </w:p>
          <w:p w14:paraId="79538B74" w14:textId="77777777" w:rsidR="00164012" w:rsidRPr="00164012" w:rsidRDefault="00180302" w:rsidP="00164012">
            <w:pPr>
              <w:pStyle w:val="ListParagraph"/>
              <w:numPr>
                <w:ilvl w:val="0"/>
                <w:numId w:val="6"/>
              </w:numPr>
              <w:ind w:left="306" w:hanging="284"/>
              <w:contextualSpacing w:val="0"/>
              <w:jc w:val="both"/>
              <w:rPr>
                <w:rFonts w:cstheme="minorBidi"/>
                <w:bCs/>
                <w:szCs w:val="24"/>
              </w:rPr>
            </w:pPr>
            <w:r w:rsidRPr="00164012">
              <w:rPr>
                <w:rFonts w:cstheme="minorBidi"/>
                <w:b/>
              </w:rPr>
              <w:t>Aneurin Bevan (ABUHB)</w:t>
            </w:r>
            <w:r w:rsidRPr="00164012">
              <w:rPr>
                <w:rFonts w:cstheme="minorBidi"/>
              </w:rPr>
              <w:t xml:space="preserve"> – similar workforce issues were reported and it was stated that numerous actions were being worked through to make the most effective use of resources and to improve flow.  Implementation of same day emergency care services was reported for July ensuring a significant increase in capacity for walk-in patients.  It was stated that the relationship between the health board and WAST was excellent and issues were worked through as they arose.  It was noted that the IMTP did not include a balanced plan.</w:t>
            </w:r>
          </w:p>
          <w:p w14:paraId="31D3559F" w14:textId="77777777" w:rsidR="00164012" w:rsidRPr="00164012" w:rsidRDefault="00180302" w:rsidP="00164012">
            <w:pPr>
              <w:pStyle w:val="ListParagraph"/>
              <w:numPr>
                <w:ilvl w:val="0"/>
                <w:numId w:val="6"/>
              </w:numPr>
              <w:ind w:left="306" w:hanging="284"/>
              <w:contextualSpacing w:val="0"/>
              <w:jc w:val="both"/>
              <w:rPr>
                <w:rFonts w:cstheme="minorBidi"/>
                <w:bCs/>
                <w:szCs w:val="24"/>
              </w:rPr>
            </w:pPr>
            <w:r w:rsidRPr="00164012">
              <w:rPr>
                <w:rFonts w:cstheme="minorBidi"/>
                <w:b/>
              </w:rPr>
              <w:t>Cardiff and Vale (CVUHB)</w:t>
            </w:r>
            <w:r w:rsidRPr="00164012">
              <w:rPr>
                <w:rFonts w:cstheme="minorBidi"/>
              </w:rPr>
              <w:t xml:space="preserve"> – common issues were reported including an impact on elective care due to the ongoing impact of the pandemic and the opening of phase 1 of same day emergency care services which had helped to reduce pressure at the front door with phase 2 to follow in May.  It was reported that the submitted IMTP did not include a balanced plan, that work was ongoing to close the gap by the end of Quarter 1 and that subsequently it would be difficult to consider further investments.</w:t>
            </w:r>
          </w:p>
          <w:p w14:paraId="2F4CFB7E" w14:textId="77777777" w:rsidR="00164012" w:rsidRPr="00164012" w:rsidRDefault="00180302" w:rsidP="00164012">
            <w:pPr>
              <w:pStyle w:val="ListParagraph"/>
              <w:numPr>
                <w:ilvl w:val="0"/>
                <w:numId w:val="6"/>
              </w:numPr>
              <w:ind w:left="306" w:hanging="284"/>
              <w:contextualSpacing w:val="0"/>
              <w:jc w:val="both"/>
              <w:rPr>
                <w:rFonts w:cstheme="minorBidi"/>
                <w:bCs/>
                <w:szCs w:val="24"/>
              </w:rPr>
            </w:pPr>
            <w:r w:rsidRPr="00164012">
              <w:rPr>
                <w:rFonts w:cstheme="minorBidi"/>
                <w:b/>
              </w:rPr>
              <w:t>Cwm Taf Morgannwg (CTMUHB)</w:t>
            </w:r>
            <w:r w:rsidRPr="00164012">
              <w:rPr>
                <w:rFonts w:cstheme="minorBidi"/>
              </w:rPr>
              <w:t xml:space="preserve"> – It was reported that the submitted Annual Plan did not include a balanced financial plan and that many meetings had been held and would continue to be held with Welsh Government officials. It was noted that work was ongoing in terms of frailty and primary care and that existing levels of NEPTS services had been extended to the end of May.  There was no update re same day emergency care services.</w:t>
            </w:r>
          </w:p>
          <w:p w14:paraId="248E229C" w14:textId="041007ED" w:rsidR="00180302" w:rsidRPr="007C6189" w:rsidRDefault="00180302" w:rsidP="00164012">
            <w:pPr>
              <w:pStyle w:val="ListParagraph"/>
              <w:numPr>
                <w:ilvl w:val="0"/>
                <w:numId w:val="6"/>
              </w:numPr>
              <w:ind w:left="306" w:hanging="284"/>
              <w:contextualSpacing w:val="0"/>
              <w:jc w:val="both"/>
              <w:rPr>
                <w:rFonts w:cstheme="minorBidi"/>
                <w:bCs/>
                <w:szCs w:val="24"/>
              </w:rPr>
            </w:pPr>
            <w:r w:rsidRPr="00164012">
              <w:rPr>
                <w:rFonts w:cstheme="minorBidi"/>
                <w:b/>
              </w:rPr>
              <w:t>Swansea Bay (SBUHB)</w:t>
            </w:r>
            <w:r w:rsidRPr="00164012">
              <w:rPr>
                <w:rFonts w:cstheme="minorBidi"/>
              </w:rPr>
              <w:t xml:space="preserve"> – similar themes reported to other organisations including a major constraint being the number of clinically optimised for discharge patients, three times higher than this time last year. </w:t>
            </w:r>
            <w:r w:rsidRPr="007C6189">
              <w:rPr>
                <w:rFonts w:cstheme="minorBidi"/>
                <w:szCs w:val="22"/>
              </w:rPr>
              <w:t>It was also noted that the business case for the acute medical services redesign programme including the single medical take at Morriston Hospital was being progressed with a target of the autumn, this included a comprehensive same day emergency care service.  The impact of the investment made in community services in terms of reducing length of stay and demand at the front door was noted.  It was agreed that further engagement would need to be undertaken with WAST (both emergency medical services and non-emergency patient transport services) as the health board develops its implementation plan and engagement process.</w:t>
            </w:r>
          </w:p>
          <w:p w14:paraId="54CCA2F9" w14:textId="77777777" w:rsidR="00180302" w:rsidRPr="00180302" w:rsidRDefault="00180302" w:rsidP="00180302">
            <w:pPr>
              <w:jc w:val="both"/>
              <w:rPr>
                <w:rFonts w:ascii="Verdana" w:hAnsi="Verdana"/>
                <w:bCs/>
                <w:sz w:val="24"/>
              </w:rPr>
            </w:pPr>
            <w:r w:rsidRPr="00180302">
              <w:rPr>
                <w:rFonts w:ascii="Verdana" w:hAnsi="Verdana"/>
                <w:bCs/>
                <w:sz w:val="24"/>
              </w:rPr>
              <w:lastRenderedPageBreak/>
              <w:t>Stuart Davies noted that several health boards had submitted unbalanced financial plans and also updated members on the sources of central funding that were becoming available including for example value-based healthcare, improved patient pathways and outcomes and other service improvements.  It was noted that bids were generally required from health boards for this funding and it was suggested that health boards could work with WAST to develop bids and secure funding, with Betsi Cadwaladr UHB noted as having already approached WAST to do this.</w:t>
            </w:r>
          </w:p>
          <w:p w14:paraId="09ACF43D" w14:textId="77777777" w:rsidR="007C6189" w:rsidRDefault="007C6189" w:rsidP="007C6189">
            <w:pPr>
              <w:jc w:val="both"/>
              <w:rPr>
                <w:rFonts w:ascii="Verdana" w:hAnsi="Verdana"/>
                <w:bCs/>
                <w:sz w:val="24"/>
              </w:rPr>
            </w:pPr>
          </w:p>
          <w:p w14:paraId="4A83E7ED" w14:textId="46C8352E" w:rsidR="00180302" w:rsidRDefault="00180302" w:rsidP="007C6189">
            <w:pPr>
              <w:jc w:val="both"/>
              <w:rPr>
                <w:rFonts w:cstheme="minorBidi"/>
                <w:bCs/>
              </w:rPr>
            </w:pPr>
            <w:r w:rsidRPr="007C6189">
              <w:rPr>
                <w:rFonts w:ascii="Verdana" w:hAnsi="Verdana"/>
                <w:bCs/>
                <w:sz w:val="24"/>
              </w:rPr>
              <w:t xml:space="preserve">Members </w:t>
            </w:r>
            <w:r w:rsidRPr="007C6189">
              <w:rPr>
                <w:rFonts w:ascii="Verdana" w:hAnsi="Verdana"/>
                <w:b/>
                <w:sz w:val="24"/>
              </w:rPr>
              <w:t xml:space="preserve">RESOLVED </w:t>
            </w:r>
            <w:r w:rsidRPr="007C6189">
              <w:rPr>
                <w:rFonts w:ascii="Verdana" w:hAnsi="Verdana"/>
                <w:bCs/>
                <w:sz w:val="24"/>
              </w:rPr>
              <w:t>to</w:t>
            </w:r>
            <w:r w:rsidR="007C6189" w:rsidRPr="007C6189">
              <w:rPr>
                <w:rFonts w:ascii="Verdana" w:hAnsi="Verdana"/>
                <w:bCs/>
                <w:sz w:val="24"/>
              </w:rPr>
              <w:t xml:space="preserve"> </w:t>
            </w:r>
            <w:r w:rsidRPr="007C6189">
              <w:rPr>
                <w:rFonts w:ascii="Verdana" w:hAnsi="Verdana" w:cstheme="minorBidi"/>
                <w:b/>
                <w:sz w:val="24"/>
              </w:rPr>
              <w:t>NOTE</w:t>
            </w:r>
            <w:r w:rsidRPr="007C6189">
              <w:rPr>
                <w:rFonts w:ascii="Verdana" w:hAnsi="Verdana" w:cstheme="minorBidi"/>
                <w:bCs/>
                <w:sz w:val="24"/>
              </w:rPr>
              <w:t xml:space="preserve"> the updates provided by Health Boards and the actions to work with WAST in specific areas</w:t>
            </w:r>
            <w:r w:rsidRPr="00180302">
              <w:rPr>
                <w:rFonts w:cstheme="minorBidi"/>
                <w:bCs/>
              </w:rPr>
              <w:t>.</w:t>
            </w:r>
          </w:p>
          <w:p w14:paraId="12D3E30B" w14:textId="721E57DC" w:rsidR="00180302" w:rsidRDefault="00180302" w:rsidP="00180302">
            <w:pPr>
              <w:jc w:val="both"/>
              <w:rPr>
                <w:rFonts w:cstheme="minorBidi"/>
                <w:bCs/>
              </w:rPr>
            </w:pPr>
          </w:p>
          <w:p w14:paraId="6B3A9E29" w14:textId="77777777" w:rsidR="00D63C50" w:rsidRPr="00D63C50" w:rsidRDefault="00D63C50" w:rsidP="00D63C50">
            <w:pPr>
              <w:jc w:val="both"/>
              <w:rPr>
                <w:rFonts w:ascii="Verdana" w:hAnsi="Verdana"/>
                <w:b/>
                <w:sz w:val="24"/>
              </w:rPr>
            </w:pPr>
            <w:r w:rsidRPr="00D63C50">
              <w:rPr>
                <w:rFonts w:ascii="Verdana" w:hAnsi="Verdana"/>
                <w:b/>
                <w:sz w:val="24"/>
              </w:rPr>
              <w:t>IMPLEMENTATION OF THE EMERGENCY MEDICAL SERVICES (EMS) OPERATIONAL TRANSFORMATIONAL PROGRAMME (EMS DEMAND AND CAPACITY REVIEW)</w:t>
            </w:r>
          </w:p>
          <w:p w14:paraId="1E357D9D" w14:textId="642E6917" w:rsidR="00D63C50" w:rsidRPr="00D63C50" w:rsidRDefault="00D63C50" w:rsidP="00D63C50">
            <w:pPr>
              <w:jc w:val="both"/>
              <w:rPr>
                <w:rFonts w:ascii="Verdana" w:hAnsi="Verdana"/>
                <w:bCs/>
                <w:sz w:val="24"/>
              </w:rPr>
            </w:pPr>
            <w:r w:rsidRPr="00D63C50">
              <w:rPr>
                <w:rFonts w:ascii="Verdana" w:hAnsi="Verdana"/>
                <w:bCs/>
                <w:sz w:val="24"/>
              </w:rPr>
              <w:t xml:space="preserve">Good progress was reported in terms of recruitment, the implementation of the roster review project and the estates strategy. The next steps included the clinical contact centre reconfiguration and the work </w:t>
            </w:r>
            <w:r w:rsidR="00164012">
              <w:rPr>
                <w:rFonts w:ascii="Verdana" w:hAnsi="Verdana"/>
                <w:bCs/>
                <w:sz w:val="24"/>
              </w:rPr>
              <w:t xml:space="preserve">in relation to </w:t>
            </w:r>
            <w:r w:rsidRPr="00D63C50">
              <w:rPr>
                <w:rFonts w:ascii="Verdana" w:hAnsi="Verdana"/>
                <w:bCs/>
                <w:sz w:val="24"/>
              </w:rPr>
              <w:t xml:space="preserve">efficiencies including the managing sickness programme and reducing </w:t>
            </w:r>
            <w:r w:rsidR="00164012" w:rsidRPr="00D63C50">
              <w:rPr>
                <w:rFonts w:ascii="Verdana" w:hAnsi="Verdana"/>
                <w:bCs/>
                <w:sz w:val="24"/>
              </w:rPr>
              <w:t>post</w:t>
            </w:r>
            <w:r w:rsidR="00164012">
              <w:rPr>
                <w:rFonts w:ascii="Verdana" w:hAnsi="Verdana"/>
                <w:bCs/>
                <w:sz w:val="24"/>
              </w:rPr>
              <w:t>-</w:t>
            </w:r>
            <w:r w:rsidR="00164012" w:rsidRPr="00D63C50">
              <w:rPr>
                <w:rFonts w:ascii="Verdana" w:hAnsi="Verdana"/>
                <w:bCs/>
                <w:sz w:val="24"/>
              </w:rPr>
              <w:t>production</w:t>
            </w:r>
            <w:r w:rsidRPr="00D63C50">
              <w:rPr>
                <w:rFonts w:ascii="Verdana" w:hAnsi="Verdana"/>
                <w:bCs/>
                <w:sz w:val="24"/>
              </w:rPr>
              <w:t xml:space="preserve"> lost hours.</w:t>
            </w:r>
          </w:p>
          <w:p w14:paraId="0520AB15" w14:textId="77777777" w:rsidR="00D63C50" w:rsidRPr="00164012" w:rsidRDefault="00D63C50" w:rsidP="00D63C50">
            <w:pPr>
              <w:jc w:val="both"/>
              <w:rPr>
                <w:rFonts w:ascii="Verdana" w:hAnsi="Verdana"/>
                <w:bCs/>
                <w:sz w:val="24"/>
              </w:rPr>
            </w:pPr>
          </w:p>
          <w:p w14:paraId="04B16CB1" w14:textId="21523184" w:rsidR="00D63C50" w:rsidRPr="00164012" w:rsidRDefault="00D63C50" w:rsidP="00164012">
            <w:pPr>
              <w:jc w:val="both"/>
              <w:rPr>
                <w:rFonts w:ascii="Verdana" w:hAnsi="Verdana"/>
                <w:bCs/>
                <w:sz w:val="24"/>
              </w:rPr>
            </w:pPr>
            <w:r w:rsidRPr="00164012">
              <w:rPr>
                <w:rFonts w:ascii="Verdana" w:hAnsi="Verdana"/>
                <w:bCs/>
                <w:sz w:val="24"/>
              </w:rPr>
              <w:t xml:space="preserve">Members </w:t>
            </w:r>
            <w:r w:rsidRPr="00164012">
              <w:rPr>
                <w:rFonts w:ascii="Verdana" w:hAnsi="Verdana"/>
                <w:b/>
                <w:sz w:val="24"/>
              </w:rPr>
              <w:t>RESOLVED</w:t>
            </w:r>
            <w:r w:rsidRPr="00164012">
              <w:rPr>
                <w:rFonts w:ascii="Verdana" w:hAnsi="Verdana"/>
                <w:bCs/>
                <w:sz w:val="24"/>
              </w:rPr>
              <w:t xml:space="preserve"> to</w:t>
            </w:r>
            <w:r w:rsidR="00164012" w:rsidRPr="00164012">
              <w:rPr>
                <w:rFonts w:ascii="Verdana" w:hAnsi="Verdana"/>
                <w:bCs/>
                <w:sz w:val="24"/>
              </w:rPr>
              <w:t xml:space="preserve"> </w:t>
            </w:r>
            <w:r w:rsidRPr="00164012">
              <w:rPr>
                <w:rFonts w:ascii="Verdana" w:hAnsi="Verdana" w:cstheme="minorBidi"/>
                <w:b/>
                <w:sz w:val="24"/>
              </w:rPr>
              <w:t>NOTE</w:t>
            </w:r>
            <w:r w:rsidRPr="00164012">
              <w:rPr>
                <w:rFonts w:ascii="Verdana" w:hAnsi="Verdana" w:cstheme="minorBidi"/>
                <w:bCs/>
                <w:sz w:val="24"/>
              </w:rPr>
              <w:t xml:space="preserve"> the reports and discussion.</w:t>
            </w:r>
          </w:p>
          <w:p w14:paraId="111D7BAD" w14:textId="77777777" w:rsidR="00180302" w:rsidRPr="00180302" w:rsidRDefault="00180302" w:rsidP="00180302">
            <w:pPr>
              <w:jc w:val="both"/>
              <w:rPr>
                <w:rFonts w:cstheme="minorBidi"/>
                <w:bCs/>
              </w:rPr>
            </w:pPr>
          </w:p>
          <w:p w14:paraId="435C2044" w14:textId="77777777" w:rsidR="00D63C50" w:rsidRPr="00D63C50" w:rsidRDefault="00D63C50" w:rsidP="00D63C50">
            <w:pPr>
              <w:contextualSpacing/>
              <w:jc w:val="both"/>
              <w:rPr>
                <w:rFonts w:ascii="Verdana" w:hAnsi="Verdana"/>
                <w:b/>
                <w:bCs/>
                <w:sz w:val="24"/>
              </w:rPr>
            </w:pPr>
            <w:r w:rsidRPr="00D63C50">
              <w:rPr>
                <w:rFonts w:ascii="Verdana" w:hAnsi="Verdana"/>
                <w:b/>
                <w:bCs/>
                <w:sz w:val="24"/>
              </w:rPr>
              <w:t>CHIEF AMBULANCE SERVICES COMMISSIONER REPORT</w:t>
            </w:r>
          </w:p>
          <w:p w14:paraId="26EE3147" w14:textId="3EA7CC9F" w:rsidR="00D63C50" w:rsidRPr="00D63C50" w:rsidRDefault="00D63C50" w:rsidP="00D63C50">
            <w:pPr>
              <w:jc w:val="both"/>
              <w:rPr>
                <w:rFonts w:ascii="Verdana" w:hAnsi="Verdana"/>
                <w:bCs/>
                <w:sz w:val="24"/>
              </w:rPr>
            </w:pPr>
            <w:r w:rsidRPr="00D63C50">
              <w:rPr>
                <w:rFonts w:ascii="Verdana" w:hAnsi="Verdana"/>
                <w:sz w:val="24"/>
              </w:rPr>
              <w:t xml:space="preserve">The report from the Chief Ambulance Services Commissioner (CASC) was received. In presenting the report, Ross Whitehead specifically highlighted the </w:t>
            </w:r>
            <w:r w:rsidRPr="00D63C50">
              <w:rPr>
                <w:rFonts w:ascii="Verdana" w:hAnsi="Verdana"/>
                <w:bCs/>
                <w:sz w:val="24"/>
              </w:rPr>
              <w:t xml:space="preserve">fortnightly meetings currently being held by the CASC involving the Chief Operating Officers (COOs) and WAST Director </w:t>
            </w:r>
            <w:r w:rsidR="00164012">
              <w:rPr>
                <w:rFonts w:ascii="Verdana" w:hAnsi="Verdana"/>
                <w:bCs/>
                <w:sz w:val="24"/>
              </w:rPr>
              <w:t xml:space="preserve">of </w:t>
            </w:r>
            <w:r w:rsidRPr="00D63C50">
              <w:rPr>
                <w:rFonts w:ascii="Verdana" w:hAnsi="Verdana"/>
                <w:bCs/>
                <w:sz w:val="24"/>
              </w:rPr>
              <w:t>Operations and the team to review the progress of handover improvement plans and to mitigate any issues experienced.</w:t>
            </w:r>
          </w:p>
          <w:p w14:paraId="1AE549A9" w14:textId="77777777" w:rsidR="00D63C50" w:rsidRPr="00D63C50" w:rsidRDefault="00D63C50" w:rsidP="00D63C50">
            <w:pPr>
              <w:jc w:val="both"/>
              <w:rPr>
                <w:rFonts w:ascii="Verdana" w:hAnsi="Verdana"/>
                <w:bCs/>
                <w:sz w:val="24"/>
              </w:rPr>
            </w:pPr>
          </w:p>
          <w:p w14:paraId="69479C34" w14:textId="77777777" w:rsidR="00D63C50" w:rsidRPr="00D63C50" w:rsidRDefault="00D63C50" w:rsidP="00D63C50">
            <w:pPr>
              <w:jc w:val="both"/>
              <w:rPr>
                <w:rFonts w:ascii="Verdana" w:hAnsi="Verdana" w:cs="Arial"/>
                <w:sz w:val="24"/>
              </w:rPr>
            </w:pPr>
            <w:r w:rsidRPr="00D63C50">
              <w:rPr>
                <w:rFonts w:ascii="Verdana" w:hAnsi="Verdana"/>
                <w:bCs/>
                <w:sz w:val="24"/>
              </w:rPr>
              <w:t xml:space="preserve">Members were also reminded of the </w:t>
            </w:r>
            <w:r w:rsidRPr="00D63C50">
              <w:rPr>
                <w:rFonts w:ascii="Verdana" w:hAnsi="Verdana"/>
                <w:sz w:val="24"/>
              </w:rPr>
              <w:t xml:space="preserve">impact of </w:t>
            </w:r>
            <w:r w:rsidRPr="00D63C50">
              <w:rPr>
                <w:rFonts w:ascii="Verdana" w:hAnsi="Verdana" w:cs="Arial"/>
                <w:sz w:val="24"/>
              </w:rPr>
              <w:t xml:space="preserve">social distancing as a result of the pandemic on seat capacity within NEPTS vehicles.  It was noted that the NEPTS team had been working locally and nationally to review the Infection Prevention and Control (IPC) guidance in place and that recently agreed changes would support increased capacity per vehicle, however this would not return to pre-pandemic levels in the short term. </w:t>
            </w:r>
            <w:bookmarkStart w:id="0" w:name="_GoBack"/>
            <w:bookmarkEnd w:id="0"/>
          </w:p>
          <w:p w14:paraId="7B405F7D" w14:textId="77777777" w:rsidR="00D63C50" w:rsidRPr="00D63C50" w:rsidRDefault="00D63C50" w:rsidP="00D63C50">
            <w:pPr>
              <w:jc w:val="both"/>
              <w:rPr>
                <w:rFonts w:ascii="Verdana" w:hAnsi="Verdana" w:cs="Arial"/>
                <w:sz w:val="24"/>
              </w:rPr>
            </w:pPr>
          </w:p>
          <w:p w14:paraId="555E7F24" w14:textId="308B6B12" w:rsidR="00D63C50" w:rsidRPr="00D63C50" w:rsidRDefault="00D63C50" w:rsidP="00D63C50">
            <w:pPr>
              <w:jc w:val="both"/>
              <w:rPr>
                <w:rFonts w:ascii="Verdana" w:hAnsi="Verdana" w:cs="Arial"/>
                <w:sz w:val="24"/>
              </w:rPr>
            </w:pPr>
            <w:r w:rsidRPr="00D63C50">
              <w:rPr>
                <w:rFonts w:ascii="Verdana" w:hAnsi="Verdana" w:cs="Arial"/>
                <w:sz w:val="24"/>
              </w:rPr>
              <w:t>It was stated that with demand at 85% of pre-Covid levels, no continuation of non-recurrent central, the retraction of the additional health board resources and staff abstractions due to Covid, the service would not have adequate resources available to cover all journey requests made.</w:t>
            </w:r>
            <w:r>
              <w:rPr>
                <w:rFonts w:ascii="Verdana" w:hAnsi="Verdana" w:cs="Arial"/>
                <w:sz w:val="24"/>
              </w:rPr>
              <w:t xml:space="preserve"> </w:t>
            </w:r>
            <w:r w:rsidRPr="00D63C50">
              <w:rPr>
                <w:rFonts w:ascii="Verdana" w:hAnsi="Verdana" w:cs="Arial"/>
                <w:sz w:val="24"/>
              </w:rPr>
              <w:t>To mitigate this the service has developed a prioritisation system with greatest priority afforded to patients requiring transport for renal dialysis and oncology treatment.  Discharges and transfers would also be prioritised in order to maintain system flow.</w:t>
            </w:r>
          </w:p>
          <w:p w14:paraId="2CBEE082" w14:textId="77777777" w:rsidR="00D63C50" w:rsidRPr="00D63C50" w:rsidRDefault="00D63C50" w:rsidP="00D63C50">
            <w:pPr>
              <w:pStyle w:val="xmsonormal"/>
              <w:jc w:val="both"/>
              <w:rPr>
                <w:rFonts w:ascii="Verdana" w:hAnsi="Verdana" w:cs="Arial"/>
                <w:sz w:val="24"/>
                <w:szCs w:val="24"/>
              </w:rPr>
            </w:pPr>
          </w:p>
          <w:p w14:paraId="06FED618" w14:textId="77777777" w:rsidR="007C6189" w:rsidRDefault="00D63C50" w:rsidP="00164012">
            <w:pPr>
              <w:pStyle w:val="xmsonormal"/>
              <w:jc w:val="both"/>
              <w:rPr>
                <w:rFonts w:ascii="Verdana" w:hAnsi="Verdana" w:cs="Arial"/>
                <w:sz w:val="24"/>
                <w:szCs w:val="24"/>
              </w:rPr>
            </w:pPr>
            <w:r w:rsidRPr="00D63C50">
              <w:rPr>
                <w:rFonts w:ascii="Verdana" w:hAnsi="Verdana" w:cs="Arial"/>
                <w:sz w:val="24"/>
                <w:szCs w:val="24"/>
              </w:rPr>
              <w:t>Members were also requested to be mindful of the impact of the reset and recovery of planned care on local NEPTS services and to maintain contact with their local NEPTS team in advance.  It was noted that there would be a ‘focus on’ session on NEPTS at the May meeting of the E</w:t>
            </w:r>
            <w:r w:rsidRPr="00164012">
              <w:rPr>
                <w:rFonts w:ascii="Verdana" w:hAnsi="Verdana" w:cs="Arial"/>
                <w:sz w:val="24"/>
                <w:szCs w:val="24"/>
              </w:rPr>
              <w:t>ASC Committee.</w:t>
            </w:r>
            <w:r w:rsidR="00164012" w:rsidRPr="00164012">
              <w:rPr>
                <w:rFonts w:ascii="Verdana" w:hAnsi="Verdana" w:cs="Arial"/>
                <w:sz w:val="24"/>
                <w:szCs w:val="24"/>
              </w:rPr>
              <w:t xml:space="preserve">  </w:t>
            </w:r>
          </w:p>
          <w:p w14:paraId="28A3A318" w14:textId="77777777" w:rsidR="007C6189" w:rsidRDefault="007C6189" w:rsidP="00164012">
            <w:pPr>
              <w:pStyle w:val="xmsonormal"/>
              <w:jc w:val="both"/>
              <w:rPr>
                <w:rFonts w:ascii="Verdana" w:hAnsi="Verdana" w:cs="Arial"/>
                <w:sz w:val="24"/>
                <w:szCs w:val="24"/>
              </w:rPr>
            </w:pPr>
          </w:p>
          <w:p w14:paraId="209DF98B" w14:textId="796812BC" w:rsidR="00D63C50" w:rsidRDefault="00D63C50" w:rsidP="00164012">
            <w:pPr>
              <w:pStyle w:val="xmsonormal"/>
              <w:jc w:val="both"/>
              <w:rPr>
                <w:rFonts w:cs="Arial"/>
                <w:szCs w:val="24"/>
              </w:rPr>
            </w:pPr>
            <w:r w:rsidRPr="00164012">
              <w:rPr>
                <w:rFonts w:ascii="Verdana" w:hAnsi="Verdana"/>
                <w:bCs/>
                <w:sz w:val="24"/>
                <w:szCs w:val="24"/>
              </w:rPr>
              <w:t xml:space="preserve">Members </w:t>
            </w:r>
            <w:r w:rsidRPr="00164012">
              <w:rPr>
                <w:rFonts w:ascii="Verdana" w:hAnsi="Verdana"/>
                <w:b/>
                <w:sz w:val="24"/>
                <w:szCs w:val="24"/>
              </w:rPr>
              <w:t>RESOLVED</w:t>
            </w:r>
            <w:r w:rsidRPr="00164012">
              <w:rPr>
                <w:rFonts w:ascii="Verdana" w:hAnsi="Verdana"/>
                <w:bCs/>
                <w:sz w:val="24"/>
                <w:szCs w:val="24"/>
              </w:rPr>
              <w:t xml:space="preserve"> to</w:t>
            </w:r>
            <w:r w:rsidR="00164012" w:rsidRPr="00164012">
              <w:rPr>
                <w:rFonts w:ascii="Verdana" w:hAnsi="Verdana"/>
                <w:bCs/>
                <w:sz w:val="24"/>
                <w:szCs w:val="24"/>
              </w:rPr>
              <w:t xml:space="preserve"> </w:t>
            </w:r>
            <w:r w:rsidRPr="00164012">
              <w:rPr>
                <w:rFonts w:ascii="Verdana" w:hAnsi="Verdana" w:cs="Arial"/>
                <w:b/>
                <w:sz w:val="24"/>
                <w:szCs w:val="24"/>
              </w:rPr>
              <w:t>NOTE</w:t>
            </w:r>
            <w:r w:rsidRPr="00164012">
              <w:rPr>
                <w:rFonts w:ascii="Verdana" w:hAnsi="Verdana" w:cs="Arial"/>
                <w:sz w:val="24"/>
                <w:szCs w:val="24"/>
              </w:rPr>
              <w:t xml:space="preserve"> the information within the report.</w:t>
            </w:r>
          </w:p>
          <w:p w14:paraId="7413C183" w14:textId="6944C44B" w:rsidR="00D63C50" w:rsidRDefault="00D63C50" w:rsidP="00D63C50">
            <w:pPr>
              <w:jc w:val="both"/>
              <w:rPr>
                <w:rFonts w:cs="Arial"/>
              </w:rPr>
            </w:pPr>
          </w:p>
          <w:p w14:paraId="48C48207" w14:textId="77777777" w:rsidR="00D63C50" w:rsidRPr="00D63C50" w:rsidRDefault="00D63C50" w:rsidP="00D63C50">
            <w:pPr>
              <w:contextualSpacing/>
              <w:jc w:val="both"/>
              <w:rPr>
                <w:rFonts w:ascii="Verdana" w:hAnsi="Verdana"/>
                <w:b/>
                <w:bCs/>
                <w:sz w:val="24"/>
              </w:rPr>
            </w:pPr>
            <w:r w:rsidRPr="00D63C50">
              <w:rPr>
                <w:rFonts w:ascii="Verdana" w:hAnsi="Verdana"/>
                <w:b/>
                <w:bCs/>
                <w:sz w:val="24"/>
              </w:rPr>
              <w:lastRenderedPageBreak/>
              <w:t>EMERGENCY MEDICAL SERVICES (EMS) COMMISSIONING FRAMEWORK</w:t>
            </w:r>
          </w:p>
          <w:p w14:paraId="354ACD5C" w14:textId="77777777" w:rsidR="00D63C50" w:rsidRPr="00D63C50" w:rsidRDefault="00D63C50" w:rsidP="00D63C50">
            <w:pPr>
              <w:contextualSpacing/>
              <w:jc w:val="both"/>
              <w:rPr>
                <w:sz w:val="24"/>
              </w:rPr>
            </w:pPr>
            <w:r w:rsidRPr="00D63C50">
              <w:rPr>
                <w:rFonts w:ascii="Verdana" w:hAnsi="Verdana"/>
                <w:sz w:val="24"/>
              </w:rPr>
              <w:t>Following recent sessions and discussions, it was noted that the proposed approach to commissioning emergency ambulance services had been developed by the EASC team in response to the feedback received from health boards (as commissioners of ambulance services). The feedback suggested that the framework should provide clarity</w:t>
            </w:r>
            <w:r w:rsidRPr="00D63C50">
              <w:rPr>
                <w:rFonts w:ascii="Verdana" w:hAnsi="Verdana" w:cs="Arial"/>
                <w:sz w:val="24"/>
              </w:rPr>
              <w:t xml:space="preserve"> for health boards regarding the commissioning of core service provision versus services that were considered transformational but were ultimately optional within the commissioning arrangements</w:t>
            </w:r>
            <w:r w:rsidRPr="00D63C50">
              <w:rPr>
                <w:rFonts w:ascii="Verdana" w:hAnsi="Verdana"/>
                <w:sz w:val="24"/>
              </w:rPr>
              <w:t xml:space="preserve">. </w:t>
            </w:r>
          </w:p>
          <w:p w14:paraId="11B506FC" w14:textId="77777777" w:rsidR="00D63C50" w:rsidRPr="00D63C50" w:rsidRDefault="00D63C50" w:rsidP="00D63C50">
            <w:pPr>
              <w:pStyle w:val="ListParagraph"/>
              <w:jc w:val="both"/>
              <w:rPr>
                <w:rFonts w:cs="Arial"/>
                <w:szCs w:val="24"/>
              </w:rPr>
            </w:pPr>
          </w:p>
          <w:p w14:paraId="68D9ACBD" w14:textId="77777777" w:rsidR="00D63C50" w:rsidRPr="00D63C50" w:rsidRDefault="00D63C50" w:rsidP="00D63C50">
            <w:pPr>
              <w:contextualSpacing/>
              <w:jc w:val="both"/>
              <w:rPr>
                <w:rFonts w:ascii="Verdana" w:hAnsi="Verdana"/>
                <w:iCs/>
                <w:sz w:val="24"/>
              </w:rPr>
            </w:pPr>
            <w:r w:rsidRPr="00D63C50">
              <w:rPr>
                <w:rFonts w:ascii="Verdana" w:hAnsi="Verdana" w:cs="Arial"/>
                <w:sz w:val="24"/>
              </w:rPr>
              <w:t>It was suggested that in moving forward the committee adopt a framework approach that clearly articulated the CAREMORE</w:t>
            </w:r>
            <w:r w:rsidRPr="00D63C50">
              <w:rPr>
                <w:rFonts w:ascii="Verdana" w:hAnsi="Verdana" w:cs="Arial"/>
                <w:sz w:val="24"/>
                <w:vertAlign w:val="superscript"/>
              </w:rPr>
              <w:t>®</w:t>
            </w:r>
            <w:r w:rsidRPr="00D63C50">
              <w:rPr>
                <w:rFonts w:ascii="Verdana" w:hAnsi="Verdana" w:cs="Arial"/>
                <w:sz w:val="24"/>
              </w:rPr>
              <w:t xml:space="preserve"> requirements for core and transformational service provision </w:t>
            </w:r>
            <w:r w:rsidRPr="00D63C50">
              <w:rPr>
                <w:rFonts w:ascii="Verdana" w:hAnsi="Verdana"/>
                <w:iCs/>
                <w:sz w:val="24"/>
              </w:rPr>
              <w:t>including the opportunities for health boards to align their operational management of urgent &amp; emergency care demand.</w:t>
            </w:r>
          </w:p>
          <w:p w14:paraId="01C4BB89" w14:textId="77777777" w:rsidR="00D63C50" w:rsidRPr="00D63C50" w:rsidRDefault="00D63C50" w:rsidP="00D63C50">
            <w:pPr>
              <w:contextualSpacing/>
              <w:jc w:val="both"/>
              <w:rPr>
                <w:rFonts w:ascii="Verdana" w:hAnsi="Verdana"/>
                <w:iCs/>
                <w:sz w:val="24"/>
              </w:rPr>
            </w:pPr>
          </w:p>
          <w:p w14:paraId="735B2752" w14:textId="77777777" w:rsidR="00D63C50" w:rsidRPr="00D63C50" w:rsidRDefault="00D63C50" w:rsidP="00D63C50">
            <w:pPr>
              <w:contextualSpacing/>
              <w:jc w:val="both"/>
              <w:rPr>
                <w:rFonts w:ascii="Verdana" w:hAnsi="Verdana" w:cs="Arial"/>
                <w:sz w:val="24"/>
              </w:rPr>
            </w:pPr>
            <w:r w:rsidRPr="00D63C50">
              <w:rPr>
                <w:rFonts w:ascii="Verdana" w:hAnsi="Verdana"/>
                <w:iCs/>
                <w:sz w:val="24"/>
              </w:rPr>
              <w:t xml:space="preserve">This approach would </w:t>
            </w:r>
            <w:r w:rsidRPr="00D63C50">
              <w:rPr>
                <w:rFonts w:ascii="Verdana" w:hAnsi="Verdana" w:cs="Arial"/>
                <w:sz w:val="24"/>
              </w:rPr>
              <w:t xml:space="preserve">provide clarity to commissioners on the use of their resources to deliver the expectations of the Joint Committee and would also allow the development of different and optional transformational service offered within each health board area to address the specific needs of the local population. </w:t>
            </w:r>
          </w:p>
          <w:p w14:paraId="0B00699C" w14:textId="77777777" w:rsidR="00D63C50" w:rsidRPr="00D63C50" w:rsidRDefault="00D63C50" w:rsidP="00D63C50">
            <w:pPr>
              <w:contextualSpacing/>
              <w:jc w:val="both"/>
              <w:rPr>
                <w:rFonts w:ascii="Verdana" w:hAnsi="Verdana" w:cs="Arial"/>
                <w:sz w:val="24"/>
              </w:rPr>
            </w:pPr>
          </w:p>
          <w:p w14:paraId="29E0309C"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It was agreed that further discussions would be held with the WAST team as the approach was developed to ensure the required value, benefits and outcomes were realised.</w:t>
            </w:r>
          </w:p>
          <w:p w14:paraId="18B58739" w14:textId="77777777" w:rsidR="00D63C50" w:rsidRPr="00D63C50" w:rsidRDefault="00D63C50" w:rsidP="00D63C50">
            <w:pPr>
              <w:rPr>
                <w:sz w:val="24"/>
              </w:rPr>
            </w:pPr>
          </w:p>
          <w:p w14:paraId="0711522E"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Members noted that this approach would require a period of lead in time in order to develop the required frameworks.  An update would be provided at the next meeting.</w:t>
            </w:r>
          </w:p>
          <w:p w14:paraId="3E8A523A" w14:textId="77777777" w:rsidR="00D63C50" w:rsidRPr="00D63C50" w:rsidRDefault="00D63C50" w:rsidP="00D63C50">
            <w:pPr>
              <w:contextualSpacing/>
              <w:jc w:val="both"/>
              <w:rPr>
                <w:rFonts w:ascii="Verdana" w:hAnsi="Verdana" w:cs="Arial"/>
                <w:sz w:val="24"/>
              </w:rPr>
            </w:pPr>
          </w:p>
          <w:p w14:paraId="5B8158A8" w14:textId="77777777" w:rsidR="00D63C50" w:rsidRPr="00D63C50" w:rsidRDefault="00D63C50" w:rsidP="00D63C50">
            <w:pPr>
              <w:jc w:val="both"/>
              <w:rPr>
                <w:rFonts w:ascii="Verdana" w:hAnsi="Verdana"/>
                <w:bCs/>
                <w:sz w:val="24"/>
              </w:rPr>
            </w:pPr>
            <w:r w:rsidRPr="00D63C50">
              <w:rPr>
                <w:rFonts w:ascii="Verdana" w:hAnsi="Verdana"/>
                <w:bCs/>
                <w:sz w:val="24"/>
              </w:rPr>
              <w:t xml:space="preserve">Members </w:t>
            </w:r>
            <w:r w:rsidRPr="00D63C50">
              <w:rPr>
                <w:rFonts w:ascii="Verdana" w:hAnsi="Verdana"/>
                <w:b/>
                <w:sz w:val="24"/>
              </w:rPr>
              <w:t>RESOLVED</w:t>
            </w:r>
            <w:r w:rsidRPr="00D63C50">
              <w:rPr>
                <w:rFonts w:ascii="Verdana" w:hAnsi="Verdana"/>
                <w:bCs/>
                <w:sz w:val="24"/>
              </w:rPr>
              <w:t xml:space="preserve"> to:</w:t>
            </w:r>
          </w:p>
          <w:p w14:paraId="0C32F9DB" w14:textId="77777777" w:rsidR="00D63C50" w:rsidRPr="00D63C50" w:rsidRDefault="00D63C50" w:rsidP="0077413A">
            <w:pPr>
              <w:pStyle w:val="ListParagraph"/>
              <w:numPr>
                <w:ilvl w:val="0"/>
                <w:numId w:val="10"/>
              </w:numPr>
              <w:ind w:left="455"/>
              <w:jc w:val="both"/>
              <w:rPr>
                <w:rFonts w:cs="Arial"/>
                <w:szCs w:val="24"/>
              </w:rPr>
            </w:pPr>
            <w:r w:rsidRPr="00D63C50">
              <w:rPr>
                <w:rFonts w:cs="Arial"/>
                <w:b/>
                <w:szCs w:val="24"/>
              </w:rPr>
              <w:t xml:space="preserve">NOTE </w:t>
            </w:r>
            <w:r w:rsidRPr="00D63C50">
              <w:rPr>
                <w:rFonts w:cs="Arial"/>
                <w:szCs w:val="24"/>
              </w:rPr>
              <w:t>the approval by the EASC Committee of the development of a framework that separated core service provision and transformational services</w:t>
            </w:r>
          </w:p>
          <w:p w14:paraId="1AA7EB5A" w14:textId="77777777" w:rsidR="00D63C50" w:rsidRPr="00D63C50" w:rsidRDefault="00D63C50" w:rsidP="0077413A">
            <w:pPr>
              <w:pStyle w:val="ListParagraph"/>
              <w:numPr>
                <w:ilvl w:val="0"/>
                <w:numId w:val="10"/>
              </w:numPr>
              <w:ind w:left="455"/>
              <w:jc w:val="both"/>
              <w:rPr>
                <w:rFonts w:cs="Arial"/>
                <w:szCs w:val="24"/>
              </w:rPr>
            </w:pPr>
            <w:r w:rsidRPr="00D63C50">
              <w:rPr>
                <w:rFonts w:cs="Arial"/>
                <w:b/>
                <w:szCs w:val="24"/>
              </w:rPr>
              <w:t xml:space="preserve">NOTE </w:t>
            </w:r>
            <w:r w:rsidRPr="00D63C50">
              <w:rPr>
                <w:rFonts w:cs="Arial"/>
                <w:szCs w:val="24"/>
              </w:rPr>
              <w:t>the extension of the interim arrangements until the May committee meeting, as approved by the Joint Committee at its March meeting.</w:t>
            </w:r>
          </w:p>
          <w:p w14:paraId="0E2B59C6" w14:textId="4E7EB0B4" w:rsidR="00D63C50" w:rsidRDefault="00D63C50" w:rsidP="00D63C50">
            <w:pPr>
              <w:jc w:val="both"/>
              <w:rPr>
                <w:rFonts w:cs="Arial"/>
              </w:rPr>
            </w:pPr>
          </w:p>
          <w:p w14:paraId="66594F35" w14:textId="77777777" w:rsidR="00D63C50" w:rsidRPr="00D63C50" w:rsidRDefault="00D63C50" w:rsidP="00D63C50">
            <w:pPr>
              <w:contextualSpacing/>
              <w:jc w:val="both"/>
              <w:rPr>
                <w:rFonts w:ascii="Verdana" w:hAnsi="Verdana"/>
                <w:b/>
                <w:bCs/>
                <w:sz w:val="24"/>
              </w:rPr>
            </w:pPr>
            <w:r w:rsidRPr="00D63C50">
              <w:rPr>
                <w:rFonts w:ascii="Verdana" w:hAnsi="Verdana"/>
                <w:b/>
                <w:bCs/>
                <w:sz w:val="24"/>
              </w:rPr>
              <w:t>HEALTHCARE INSPECTORATE WALES (HIW) TASK &amp; FINISH GROUP</w:t>
            </w:r>
          </w:p>
          <w:p w14:paraId="47400D37" w14:textId="027C38BE" w:rsidR="00D63C50" w:rsidRPr="00D63C50" w:rsidRDefault="00D63C50" w:rsidP="00D63C50">
            <w:pPr>
              <w:contextualSpacing/>
              <w:jc w:val="both"/>
              <w:rPr>
                <w:rFonts w:ascii="Verdana" w:hAnsi="Verdana"/>
                <w:sz w:val="24"/>
              </w:rPr>
            </w:pPr>
            <w:r w:rsidRPr="00D63C50">
              <w:rPr>
                <w:rFonts w:ascii="Verdana" w:hAnsi="Verdana"/>
                <w:sz w:val="24"/>
              </w:rPr>
              <w:t xml:space="preserve">Following approval at an earlier meeting, the </w:t>
            </w:r>
            <w:r w:rsidRPr="00D63C50">
              <w:rPr>
                <w:rFonts w:ascii="Verdana" w:hAnsi="Verdana" w:cs="Arial"/>
                <w:sz w:val="24"/>
              </w:rPr>
              <w:t>HIW Task &amp; Finish Group had been established to deliver the recommendations of the HIW review. Good clinical and operational representation was noted from each organisation at the inaugural meeting held on 6 April</w:t>
            </w:r>
            <w:r w:rsidR="007C6189">
              <w:rPr>
                <w:rFonts w:ascii="Verdana" w:hAnsi="Verdana" w:cs="Arial"/>
                <w:sz w:val="24"/>
              </w:rPr>
              <w:t xml:space="preserve"> 2022</w:t>
            </w:r>
            <w:r w:rsidRPr="00D63C50">
              <w:rPr>
                <w:rFonts w:ascii="Verdana" w:hAnsi="Verdana" w:cs="Arial"/>
                <w:sz w:val="24"/>
              </w:rPr>
              <w:t>.</w:t>
            </w:r>
          </w:p>
          <w:p w14:paraId="7F47C7F9" w14:textId="77777777" w:rsidR="00D63C50" w:rsidRPr="00D63C50" w:rsidRDefault="00D63C50" w:rsidP="00D63C50">
            <w:pPr>
              <w:pStyle w:val="ListParagraph"/>
              <w:rPr>
                <w:szCs w:val="24"/>
              </w:rPr>
            </w:pPr>
          </w:p>
          <w:p w14:paraId="7FCFA938" w14:textId="77777777" w:rsidR="00D63C50" w:rsidRPr="00D63C50" w:rsidRDefault="00D63C50" w:rsidP="00D63C50">
            <w:pPr>
              <w:contextualSpacing/>
              <w:jc w:val="both"/>
              <w:rPr>
                <w:rFonts w:ascii="Verdana" w:hAnsi="Verdana"/>
                <w:sz w:val="24"/>
              </w:rPr>
            </w:pPr>
            <w:r w:rsidRPr="00D63C50">
              <w:rPr>
                <w:rFonts w:ascii="Verdana" w:hAnsi="Verdana"/>
                <w:sz w:val="24"/>
              </w:rPr>
              <w:t xml:space="preserve">The first meeting focused on providing the background and context to members, ensuring appropriate membership and establishing the process to be undertaken ensuring the timely coordination and delivery of each recommendation.  It was </w:t>
            </w:r>
            <w:r w:rsidRPr="00D63C50">
              <w:rPr>
                <w:rFonts w:ascii="Verdana" w:hAnsi="Verdana" w:cs="Arial"/>
                <w:sz w:val="24"/>
              </w:rPr>
              <w:t>noted that the whole healthcare system had a role and part to play in addressing the issues highlighted and the need for a concerted approach to overcome these.</w:t>
            </w:r>
          </w:p>
          <w:p w14:paraId="5C9BBCA8" w14:textId="77777777" w:rsidR="00D63C50" w:rsidRPr="00D63C50" w:rsidRDefault="00D63C50" w:rsidP="00D63C50">
            <w:pPr>
              <w:pStyle w:val="ListParagraph"/>
              <w:rPr>
                <w:szCs w:val="24"/>
              </w:rPr>
            </w:pPr>
          </w:p>
          <w:p w14:paraId="5DA167D9" w14:textId="77777777" w:rsidR="00D63C50" w:rsidRPr="00D63C50" w:rsidRDefault="00D63C50" w:rsidP="00D63C50">
            <w:pPr>
              <w:contextualSpacing/>
              <w:jc w:val="both"/>
              <w:rPr>
                <w:rFonts w:ascii="Verdana" w:hAnsi="Verdana" w:cs="Arial"/>
                <w:sz w:val="24"/>
              </w:rPr>
            </w:pPr>
            <w:r w:rsidRPr="00D63C50">
              <w:rPr>
                <w:rFonts w:ascii="Verdana" w:hAnsi="Verdana"/>
                <w:sz w:val="24"/>
              </w:rPr>
              <w:t xml:space="preserve">The group focused on Recommendation 13 and the need to clarify the responsibilities </w:t>
            </w:r>
            <w:r w:rsidRPr="00D63C50">
              <w:rPr>
                <w:rFonts w:ascii="Verdana" w:hAnsi="Verdana" w:cs="Arial"/>
                <w:sz w:val="24"/>
              </w:rPr>
              <w:t>between both ambulance crew and emergency department (ED) staff, as to where the responsibility and accountability lies for patient care on board an ambulance following triage, until transferred into the ED.  Work was underway and would be reported back to the group at its next meeting on 4 May.</w:t>
            </w:r>
          </w:p>
          <w:p w14:paraId="1419E27A" w14:textId="77777777" w:rsidR="00D63C50" w:rsidRPr="00D63C50" w:rsidRDefault="00D63C50" w:rsidP="00D63C50">
            <w:pPr>
              <w:pStyle w:val="ListParagraph"/>
              <w:rPr>
                <w:rFonts w:cs="Arial"/>
                <w:szCs w:val="24"/>
              </w:rPr>
            </w:pPr>
          </w:p>
          <w:p w14:paraId="4012125A"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lastRenderedPageBreak/>
              <w:t>It was agreed that the agreed national position would provide the basis for progressing and delivering against each of the other recommendations at subsequent meetings.</w:t>
            </w:r>
          </w:p>
          <w:p w14:paraId="1056CABC" w14:textId="77777777" w:rsidR="00D63C50" w:rsidRPr="00D63C50" w:rsidRDefault="00D63C50" w:rsidP="00D63C50">
            <w:pPr>
              <w:pStyle w:val="ListParagraph"/>
              <w:rPr>
                <w:rFonts w:cs="Arial"/>
                <w:szCs w:val="24"/>
              </w:rPr>
            </w:pPr>
          </w:p>
          <w:p w14:paraId="6CAC3F13"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A stakeholder workshop would also be held at the end of May to focus on the fundamentals of care elements of this work. The Terms of Reference for the group was received and approved.</w:t>
            </w:r>
          </w:p>
          <w:p w14:paraId="26FC9F42" w14:textId="77777777" w:rsidR="00D63C50" w:rsidRPr="00D63C50" w:rsidRDefault="00D63C50" w:rsidP="00D63C50">
            <w:pPr>
              <w:contextualSpacing/>
              <w:jc w:val="both"/>
              <w:rPr>
                <w:rFonts w:ascii="Verdana" w:hAnsi="Verdana"/>
                <w:sz w:val="24"/>
              </w:rPr>
            </w:pPr>
          </w:p>
          <w:p w14:paraId="44767B6C" w14:textId="77777777" w:rsidR="00D63C50" w:rsidRPr="00D63C50" w:rsidRDefault="00D63C50" w:rsidP="00D63C50">
            <w:pPr>
              <w:jc w:val="both"/>
              <w:rPr>
                <w:rFonts w:ascii="Verdana" w:hAnsi="Verdana"/>
                <w:bCs/>
                <w:sz w:val="24"/>
              </w:rPr>
            </w:pPr>
            <w:r w:rsidRPr="00D63C50">
              <w:rPr>
                <w:rFonts w:ascii="Verdana" w:hAnsi="Verdana"/>
                <w:bCs/>
                <w:sz w:val="24"/>
              </w:rPr>
              <w:t xml:space="preserve">Members </w:t>
            </w:r>
            <w:r w:rsidRPr="00D63C50">
              <w:rPr>
                <w:rFonts w:ascii="Verdana" w:hAnsi="Verdana"/>
                <w:b/>
                <w:sz w:val="24"/>
              </w:rPr>
              <w:t>RESOLVED</w:t>
            </w:r>
            <w:r w:rsidRPr="00D63C50">
              <w:rPr>
                <w:rFonts w:ascii="Verdana" w:hAnsi="Verdana"/>
                <w:bCs/>
                <w:sz w:val="24"/>
              </w:rPr>
              <w:t xml:space="preserve"> to:</w:t>
            </w:r>
          </w:p>
          <w:p w14:paraId="1069ACEA" w14:textId="77777777" w:rsidR="00D63C50" w:rsidRPr="00D63C50" w:rsidRDefault="00D63C50" w:rsidP="0077413A">
            <w:pPr>
              <w:pStyle w:val="ListParagraph"/>
              <w:numPr>
                <w:ilvl w:val="0"/>
                <w:numId w:val="3"/>
              </w:numPr>
              <w:jc w:val="both"/>
              <w:rPr>
                <w:szCs w:val="24"/>
              </w:rPr>
            </w:pPr>
            <w:r w:rsidRPr="00D63C50">
              <w:rPr>
                <w:rFonts w:cs="Arial"/>
                <w:b/>
                <w:szCs w:val="24"/>
              </w:rPr>
              <w:t>NOTE</w:t>
            </w:r>
            <w:r w:rsidRPr="00D63C50">
              <w:rPr>
                <w:rFonts w:cs="Arial"/>
                <w:szCs w:val="24"/>
              </w:rPr>
              <w:t xml:space="preserve"> the establishment of the HIW Task &amp; Finish Group as approved at the last meeting</w:t>
            </w:r>
          </w:p>
          <w:p w14:paraId="411B35D8" w14:textId="5F829554" w:rsidR="00D63C50" w:rsidRPr="00D63C50" w:rsidRDefault="00D63C50" w:rsidP="0077413A">
            <w:pPr>
              <w:pStyle w:val="ListParagraph"/>
              <w:numPr>
                <w:ilvl w:val="0"/>
                <w:numId w:val="3"/>
              </w:numPr>
              <w:jc w:val="both"/>
              <w:rPr>
                <w:szCs w:val="24"/>
              </w:rPr>
            </w:pPr>
            <w:r w:rsidRPr="00D63C50">
              <w:rPr>
                <w:rFonts w:cs="Arial"/>
                <w:b/>
                <w:szCs w:val="24"/>
              </w:rPr>
              <w:t>NOTE</w:t>
            </w:r>
            <w:r w:rsidRPr="00D63C50">
              <w:rPr>
                <w:rFonts w:cs="Arial"/>
                <w:szCs w:val="24"/>
              </w:rPr>
              <w:t xml:space="preserve"> the first meeting held 6 April</w:t>
            </w:r>
            <w:r w:rsidR="007C6189">
              <w:rPr>
                <w:rFonts w:cs="Arial"/>
                <w:szCs w:val="24"/>
              </w:rPr>
              <w:t xml:space="preserve"> 2022</w:t>
            </w:r>
          </w:p>
          <w:p w14:paraId="4BED7915" w14:textId="77777777" w:rsidR="00D63C50" w:rsidRPr="00D63C50" w:rsidRDefault="00D63C50" w:rsidP="0077413A">
            <w:pPr>
              <w:pStyle w:val="ListParagraph"/>
              <w:numPr>
                <w:ilvl w:val="0"/>
                <w:numId w:val="3"/>
              </w:numPr>
              <w:jc w:val="both"/>
              <w:rPr>
                <w:szCs w:val="24"/>
              </w:rPr>
            </w:pPr>
            <w:r w:rsidRPr="00D63C50">
              <w:rPr>
                <w:rFonts w:cs="Arial"/>
                <w:b/>
                <w:szCs w:val="24"/>
              </w:rPr>
              <w:t>APPROVE</w:t>
            </w:r>
            <w:r w:rsidRPr="00D63C50">
              <w:rPr>
                <w:rFonts w:cs="Arial"/>
                <w:szCs w:val="24"/>
              </w:rPr>
              <w:t xml:space="preserve"> the terms of reference</w:t>
            </w:r>
          </w:p>
          <w:p w14:paraId="704AFDC2" w14:textId="77777777" w:rsidR="00D63C50" w:rsidRPr="00D63C50" w:rsidRDefault="00D63C50" w:rsidP="0077413A">
            <w:pPr>
              <w:pStyle w:val="ListParagraph"/>
              <w:numPr>
                <w:ilvl w:val="0"/>
                <w:numId w:val="3"/>
              </w:numPr>
              <w:jc w:val="both"/>
              <w:rPr>
                <w:szCs w:val="24"/>
              </w:rPr>
            </w:pPr>
            <w:r w:rsidRPr="00D63C50">
              <w:rPr>
                <w:b/>
                <w:szCs w:val="24"/>
              </w:rPr>
              <w:t>NOTE</w:t>
            </w:r>
            <w:r w:rsidRPr="00D63C50">
              <w:rPr>
                <w:szCs w:val="24"/>
              </w:rPr>
              <w:t xml:space="preserve"> the initial focus on Recommendation 13 and how this would </w:t>
            </w:r>
            <w:r w:rsidRPr="00D63C50">
              <w:rPr>
                <w:rFonts w:cs="Arial"/>
                <w:szCs w:val="24"/>
              </w:rPr>
              <w:t>provide the basis for progressing and delivering against each of the other recommendation.</w:t>
            </w:r>
          </w:p>
          <w:p w14:paraId="6D4DCD7E" w14:textId="5A201E72" w:rsidR="00D63C50" w:rsidRPr="00D63C50" w:rsidRDefault="00D63C50" w:rsidP="00D63C50">
            <w:pPr>
              <w:jc w:val="both"/>
              <w:rPr>
                <w:rFonts w:cs="Arial"/>
                <w:sz w:val="24"/>
              </w:rPr>
            </w:pPr>
          </w:p>
          <w:p w14:paraId="2EE7A29E" w14:textId="77777777" w:rsidR="00D63C50" w:rsidRPr="00D63C50" w:rsidRDefault="00D63C50" w:rsidP="00D63C50">
            <w:pPr>
              <w:contextualSpacing/>
              <w:jc w:val="both"/>
              <w:rPr>
                <w:rFonts w:ascii="Verdana" w:hAnsi="Verdana"/>
                <w:b/>
                <w:bCs/>
                <w:sz w:val="24"/>
              </w:rPr>
            </w:pPr>
            <w:r w:rsidRPr="00D63C50">
              <w:rPr>
                <w:rFonts w:ascii="Verdana" w:hAnsi="Verdana"/>
                <w:b/>
                <w:bCs/>
                <w:sz w:val="24"/>
              </w:rPr>
              <w:t>AMBULANCE SERVICE INDICATORS</w:t>
            </w:r>
          </w:p>
          <w:p w14:paraId="07564777"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 xml:space="preserve">Members received the update on the Ambulance Service Indicators.  It was noted that the existing Ambulance Quality Indicators were developed and implemented in 2015 and were published quarterly in arrears on both the EASC website and via </w:t>
            </w:r>
            <w:proofErr w:type="spellStart"/>
            <w:r w:rsidRPr="00D63C50">
              <w:rPr>
                <w:rFonts w:ascii="Verdana" w:hAnsi="Verdana" w:cs="Arial"/>
                <w:sz w:val="24"/>
              </w:rPr>
              <w:t>StatsWales</w:t>
            </w:r>
            <w:proofErr w:type="spellEnd"/>
            <w:r w:rsidRPr="00D63C50">
              <w:rPr>
                <w:rFonts w:ascii="Verdana" w:hAnsi="Verdana" w:cs="Arial"/>
                <w:sz w:val="24"/>
              </w:rPr>
              <w:t>.</w:t>
            </w:r>
          </w:p>
          <w:p w14:paraId="14005F53" w14:textId="77777777" w:rsidR="00D63C50" w:rsidRPr="00D63C50" w:rsidRDefault="00D63C50" w:rsidP="00D63C50">
            <w:pPr>
              <w:contextualSpacing/>
              <w:jc w:val="both"/>
              <w:rPr>
                <w:rFonts w:ascii="Verdana" w:hAnsi="Verdana" w:cs="Arial"/>
                <w:sz w:val="24"/>
              </w:rPr>
            </w:pPr>
          </w:p>
          <w:p w14:paraId="6D55A461" w14:textId="3C8078A0" w:rsidR="00D63C50" w:rsidRPr="00D63C50" w:rsidRDefault="00D63C50" w:rsidP="00D63C50">
            <w:pPr>
              <w:contextualSpacing/>
              <w:jc w:val="both"/>
              <w:rPr>
                <w:rFonts w:ascii="Verdana" w:hAnsi="Verdana" w:cs="Arial"/>
                <w:b/>
                <w:sz w:val="24"/>
              </w:rPr>
            </w:pPr>
            <w:r w:rsidRPr="00D63C50">
              <w:rPr>
                <w:rFonts w:ascii="Verdana" w:hAnsi="Verdana" w:cs="Arial"/>
                <w:sz w:val="24"/>
              </w:rPr>
              <w:t>The Ambulance Service Indicators would allow a greater breadth of data collection in a more timely manner (monthly)</w:t>
            </w:r>
            <w:r w:rsidR="004C4E4E">
              <w:rPr>
                <w:rFonts w:ascii="Verdana" w:hAnsi="Verdana" w:cs="Arial"/>
                <w:sz w:val="24"/>
              </w:rPr>
              <w:t xml:space="preserve"> and would </w:t>
            </w:r>
            <w:r w:rsidRPr="00D63C50">
              <w:rPr>
                <w:rFonts w:ascii="Verdana" w:hAnsi="Verdana" w:cs="Arial"/>
                <w:sz w:val="24"/>
              </w:rPr>
              <w:t xml:space="preserve">allow the EASC Team and stakeholders to view, implement and adapt to change based on up to date information. </w:t>
            </w:r>
          </w:p>
          <w:p w14:paraId="0990040B" w14:textId="77777777" w:rsidR="00D63C50" w:rsidRPr="00D63C50" w:rsidRDefault="00D63C50" w:rsidP="00D63C50">
            <w:pPr>
              <w:pStyle w:val="ListParagraph"/>
              <w:rPr>
                <w:rFonts w:cs="Arial"/>
                <w:b/>
                <w:szCs w:val="24"/>
              </w:rPr>
            </w:pPr>
          </w:p>
          <w:p w14:paraId="74F7D590"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It was also noted that additional measures were also being taken to provide stakeholders (where possible) week on week monitoring to complement the existing arrangements. Concerns were raised by the Team from WAST in relation to the changes proposed and asked for more opportunity to discuss further before Members were asked to endorse the new ASIs. This was agreed.</w:t>
            </w:r>
          </w:p>
          <w:p w14:paraId="62C8DEA9" w14:textId="77777777" w:rsidR="00D63C50" w:rsidRPr="00D63C50" w:rsidRDefault="00D63C50" w:rsidP="00D63C50">
            <w:pPr>
              <w:rPr>
                <w:rFonts w:ascii="Verdana" w:hAnsi="Verdana" w:cs="Arial"/>
                <w:b/>
                <w:sz w:val="24"/>
              </w:rPr>
            </w:pPr>
          </w:p>
          <w:p w14:paraId="4F12E238"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Ricky Thomas reported that this was the first proposed major change to the indicators since their inception and would require some lead time to establish the process.  It was agreed that the EASC team would now work with WAST colleagues to transition to the new arrangement but that existing arrangements will continue in the meantime. An update on progress would be provided at the next meeting.</w:t>
            </w:r>
          </w:p>
          <w:p w14:paraId="227D5C9B" w14:textId="77777777" w:rsidR="00D63C50" w:rsidRPr="00D63C50" w:rsidRDefault="00D63C50" w:rsidP="00D63C50">
            <w:pPr>
              <w:tabs>
                <w:tab w:val="center" w:pos="3708"/>
              </w:tabs>
              <w:contextualSpacing/>
              <w:jc w:val="both"/>
              <w:rPr>
                <w:rFonts w:ascii="Verdana" w:hAnsi="Verdana" w:cs="Arial"/>
                <w:sz w:val="24"/>
              </w:rPr>
            </w:pPr>
            <w:r w:rsidRPr="00D63C50">
              <w:rPr>
                <w:rFonts w:ascii="Verdana" w:hAnsi="Verdana" w:cs="Arial"/>
                <w:sz w:val="24"/>
              </w:rPr>
              <w:tab/>
            </w:r>
          </w:p>
          <w:p w14:paraId="14A4E454" w14:textId="3C2351D0" w:rsidR="00D63C50" w:rsidRPr="007C6189" w:rsidRDefault="00D63C50" w:rsidP="007C6189">
            <w:pPr>
              <w:jc w:val="both"/>
              <w:rPr>
                <w:rFonts w:ascii="Verdana" w:hAnsi="Verdana" w:cs="Arial"/>
                <w:sz w:val="24"/>
              </w:rPr>
            </w:pPr>
            <w:r w:rsidRPr="007C6189">
              <w:rPr>
                <w:rFonts w:ascii="Verdana" w:hAnsi="Verdana"/>
                <w:bCs/>
                <w:sz w:val="24"/>
              </w:rPr>
              <w:t xml:space="preserve">After discussion Members </w:t>
            </w:r>
            <w:r w:rsidRPr="007C6189">
              <w:rPr>
                <w:rFonts w:ascii="Verdana" w:hAnsi="Verdana"/>
                <w:b/>
                <w:sz w:val="24"/>
              </w:rPr>
              <w:t>RESOLVED</w:t>
            </w:r>
            <w:r w:rsidRPr="007C6189">
              <w:rPr>
                <w:rFonts w:ascii="Verdana" w:hAnsi="Verdana"/>
                <w:bCs/>
                <w:sz w:val="24"/>
              </w:rPr>
              <w:t xml:space="preserve"> to</w:t>
            </w:r>
            <w:r w:rsidR="007C6189" w:rsidRPr="007C6189">
              <w:rPr>
                <w:rFonts w:ascii="Verdana" w:hAnsi="Verdana"/>
                <w:bCs/>
                <w:sz w:val="24"/>
              </w:rPr>
              <w:t xml:space="preserve"> </w:t>
            </w:r>
            <w:r w:rsidRPr="007C6189">
              <w:rPr>
                <w:rFonts w:ascii="Verdana" w:hAnsi="Verdana" w:cs="Arial"/>
                <w:b/>
                <w:bCs/>
                <w:sz w:val="24"/>
              </w:rPr>
              <w:t>NOTE</w:t>
            </w:r>
            <w:r w:rsidRPr="007C6189">
              <w:rPr>
                <w:rFonts w:ascii="Verdana" w:hAnsi="Verdana" w:cs="Arial"/>
                <w:sz w:val="24"/>
              </w:rPr>
              <w:t xml:space="preserve"> the ongoing work to develop the Ambulance Service Indicators</w:t>
            </w:r>
          </w:p>
          <w:p w14:paraId="1D3CE7EA" w14:textId="062A468C" w:rsidR="00D63C50" w:rsidRDefault="00D63C50" w:rsidP="00D63C50">
            <w:pPr>
              <w:jc w:val="both"/>
              <w:rPr>
                <w:rFonts w:cs="Arial"/>
              </w:rPr>
            </w:pPr>
          </w:p>
          <w:p w14:paraId="7F072B1D" w14:textId="77777777" w:rsidR="00D63C50" w:rsidRPr="00D63C50" w:rsidRDefault="00D63C50" w:rsidP="00D63C50">
            <w:pPr>
              <w:contextualSpacing/>
              <w:jc w:val="both"/>
              <w:rPr>
                <w:rFonts w:ascii="Verdana" w:hAnsi="Verdana"/>
                <w:b/>
                <w:sz w:val="24"/>
              </w:rPr>
            </w:pPr>
            <w:r w:rsidRPr="00D63C50">
              <w:rPr>
                <w:rFonts w:ascii="Verdana" w:hAnsi="Verdana"/>
                <w:b/>
                <w:sz w:val="24"/>
              </w:rPr>
              <w:t>EASC GOVERNANCE INCLUDING THE RISK REGISTER</w:t>
            </w:r>
          </w:p>
          <w:p w14:paraId="510E0380" w14:textId="619D0120" w:rsidR="00D63C50" w:rsidRPr="00D63C50" w:rsidRDefault="00D63C50" w:rsidP="00D63C50">
            <w:pPr>
              <w:contextualSpacing/>
              <w:jc w:val="both"/>
              <w:rPr>
                <w:rFonts w:ascii="Verdana" w:hAnsi="Verdana"/>
                <w:sz w:val="24"/>
              </w:rPr>
            </w:pPr>
            <w:r w:rsidRPr="00D63C50">
              <w:rPr>
                <w:rFonts w:ascii="Verdana" w:hAnsi="Verdana"/>
                <w:sz w:val="24"/>
              </w:rPr>
              <w:t xml:space="preserve">The EASC Governance report was received. </w:t>
            </w:r>
          </w:p>
          <w:p w14:paraId="21A92B08" w14:textId="77777777" w:rsidR="00D63C50" w:rsidRPr="00D63C50" w:rsidRDefault="00D63C50" w:rsidP="0077413A">
            <w:pPr>
              <w:pStyle w:val="ListParagraph"/>
              <w:numPr>
                <w:ilvl w:val="0"/>
                <w:numId w:val="2"/>
              </w:numPr>
              <w:ind w:left="455"/>
              <w:jc w:val="both"/>
              <w:rPr>
                <w:rFonts w:cs="Arial"/>
                <w:szCs w:val="24"/>
              </w:rPr>
            </w:pPr>
            <w:r w:rsidRPr="00D63C50">
              <w:rPr>
                <w:rFonts w:cs="Arial"/>
                <w:bCs/>
                <w:szCs w:val="24"/>
              </w:rPr>
              <w:t>Annual Governance Statement – which provided assurance to the LHBs and in particular to CTMUHB as the host body, in relation to EASCs governance and accountability arrangements</w:t>
            </w:r>
          </w:p>
          <w:p w14:paraId="71E48A1A" w14:textId="77777777" w:rsidR="00D63C50" w:rsidRPr="00D63C50" w:rsidRDefault="00D63C50" w:rsidP="0077413A">
            <w:pPr>
              <w:pStyle w:val="ListParagraph"/>
              <w:numPr>
                <w:ilvl w:val="0"/>
                <w:numId w:val="2"/>
              </w:numPr>
              <w:ind w:left="455"/>
              <w:jc w:val="both"/>
              <w:rPr>
                <w:rFonts w:cs="Arial"/>
                <w:szCs w:val="24"/>
              </w:rPr>
            </w:pPr>
            <w:r w:rsidRPr="00D63C50">
              <w:rPr>
                <w:rFonts w:cs="Arial"/>
                <w:bCs/>
                <w:szCs w:val="24"/>
              </w:rPr>
              <w:t>EASC Risk Register – noting the three red risks</w:t>
            </w:r>
          </w:p>
          <w:p w14:paraId="6792EA20" w14:textId="77777777" w:rsidR="00D63C50" w:rsidRPr="00D63C50" w:rsidRDefault="00D63C50" w:rsidP="0077413A">
            <w:pPr>
              <w:pStyle w:val="ListParagraph"/>
              <w:numPr>
                <w:ilvl w:val="0"/>
                <w:numId w:val="2"/>
              </w:numPr>
              <w:ind w:left="455"/>
              <w:jc w:val="both"/>
              <w:rPr>
                <w:rFonts w:cs="Arial"/>
                <w:szCs w:val="24"/>
              </w:rPr>
            </w:pPr>
            <w:r w:rsidRPr="00D63C50">
              <w:rPr>
                <w:rFonts w:cs="Arial"/>
                <w:bCs/>
                <w:szCs w:val="24"/>
              </w:rPr>
              <w:t>EASC Management Group Annual Report – providing an overview of the business undertaken by the EASC MG.  Members were asked to confirm that the membership on page 8 reflected the current position for all organisations, and this was confirmed.  Members noted that the Effectiveness Survey would be further developed as a short questionnaire and would be sent by email shortly.</w:t>
            </w:r>
          </w:p>
          <w:p w14:paraId="0A2CB002" w14:textId="77777777" w:rsidR="00D63C50" w:rsidRPr="00D63C50" w:rsidRDefault="00D63C50" w:rsidP="0077413A">
            <w:pPr>
              <w:pStyle w:val="ListParagraph"/>
              <w:numPr>
                <w:ilvl w:val="0"/>
                <w:numId w:val="2"/>
              </w:numPr>
              <w:ind w:left="455"/>
              <w:jc w:val="both"/>
              <w:rPr>
                <w:rFonts w:cs="Arial"/>
                <w:szCs w:val="24"/>
              </w:rPr>
            </w:pPr>
            <w:r w:rsidRPr="00D63C50">
              <w:rPr>
                <w:rFonts w:cs="Arial"/>
                <w:bCs/>
                <w:szCs w:val="24"/>
              </w:rPr>
              <w:lastRenderedPageBreak/>
              <w:t>EASC Audit Recommendations Tracker – Members noted that all recommendations would be completed by July 2022.</w:t>
            </w:r>
          </w:p>
          <w:p w14:paraId="6F690328" w14:textId="77777777" w:rsidR="00D63C50" w:rsidRPr="00D63C50" w:rsidRDefault="00D63C50" w:rsidP="00D63C50">
            <w:pPr>
              <w:contextualSpacing/>
              <w:jc w:val="both"/>
              <w:rPr>
                <w:rFonts w:ascii="Verdana" w:hAnsi="Verdana" w:cs="Arial"/>
                <w:sz w:val="24"/>
              </w:rPr>
            </w:pPr>
          </w:p>
          <w:p w14:paraId="2AAB0BD8" w14:textId="77777777" w:rsidR="00D63C50" w:rsidRPr="00D63C50" w:rsidRDefault="00D63C50" w:rsidP="00D63C50">
            <w:pPr>
              <w:contextualSpacing/>
              <w:jc w:val="both"/>
              <w:rPr>
                <w:rFonts w:ascii="Verdana" w:hAnsi="Verdana" w:cs="Arial"/>
                <w:sz w:val="24"/>
              </w:rPr>
            </w:pPr>
            <w:r w:rsidRPr="00D63C50">
              <w:rPr>
                <w:rFonts w:ascii="Verdana" w:hAnsi="Verdana" w:cs="Arial"/>
                <w:sz w:val="24"/>
              </w:rPr>
              <w:t>Other key risks and matters for escalation were noted including the increased levels of clinical risk, unprecedented levels of handover delays and significant concerns re patient safety across the system.</w:t>
            </w:r>
          </w:p>
          <w:p w14:paraId="7EF2301C" w14:textId="77777777" w:rsidR="00D63C50" w:rsidRPr="00D63C50" w:rsidRDefault="00D63C50" w:rsidP="00D63C50">
            <w:pPr>
              <w:jc w:val="both"/>
              <w:rPr>
                <w:rFonts w:ascii="Verdana" w:hAnsi="Verdana" w:cstheme="minorHAnsi"/>
                <w:sz w:val="24"/>
              </w:rPr>
            </w:pPr>
          </w:p>
          <w:p w14:paraId="2C2CAFCA" w14:textId="77777777" w:rsidR="00D63C50" w:rsidRPr="00D63C50" w:rsidRDefault="00D63C50" w:rsidP="00D63C50">
            <w:pPr>
              <w:jc w:val="both"/>
              <w:rPr>
                <w:rFonts w:ascii="Verdana" w:hAnsi="Verdana" w:cstheme="minorHAnsi"/>
                <w:sz w:val="24"/>
              </w:rPr>
            </w:pPr>
            <w:r w:rsidRPr="00D63C50">
              <w:rPr>
                <w:rFonts w:ascii="Verdana" w:hAnsi="Verdana" w:cstheme="minorHAnsi"/>
                <w:sz w:val="24"/>
              </w:rPr>
              <w:t>Members</w:t>
            </w:r>
            <w:r w:rsidRPr="00D63C50">
              <w:rPr>
                <w:rFonts w:ascii="Verdana" w:hAnsi="Verdana" w:cstheme="minorHAnsi"/>
                <w:b/>
                <w:sz w:val="24"/>
              </w:rPr>
              <w:t xml:space="preserve"> RESOLVED</w:t>
            </w:r>
            <w:r w:rsidRPr="00D63C50">
              <w:rPr>
                <w:rFonts w:ascii="Verdana" w:hAnsi="Verdana" w:cstheme="minorHAnsi"/>
                <w:sz w:val="24"/>
              </w:rPr>
              <w:t xml:space="preserve"> to:  </w:t>
            </w:r>
          </w:p>
          <w:p w14:paraId="4960978C" w14:textId="77777777" w:rsidR="00D63C50" w:rsidRPr="00D63C50" w:rsidRDefault="00D63C50" w:rsidP="0077413A">
            <w:pPr>
              <w:pStyle w:val="ListParagraph"/>
              <w:numPr>
                <w:ilvl w:val="0"/>
                <w:numId w:val="2"/>
              </w:numPr>
              <w:ind w:left="455"/>
              <w:jc w:val="both"/>
              <w:rPr>
                <w:rFonts w:cs="Arial"/>
                <w:szCs w:val="24"/>
              </w:rPr>
            </w:pPr>
            <w:r w:rsidRPr="00D63C50">
              <w:rPr>
                <w:rFonts w:cs="Arial"/>
                <w:b/>
                <w:bCs/>
                <w:szCs w:val="24"/>
              </w:rPr>
              <w:t xml:space="preserve">ENDORSE </w:t>
            </w:r>
            <w:r w:rsidRPr="00D63C50">
              <w:rPr>
                <w:rFonts w:cs="Arial"/>
                <w:szCs w:val="24"/>
              </w:rPr>
              <w:t>the draft EASC Annual Governance Statement prior to submission for approval at the EASC Committee meeting in May 2022</w:t>
            </w:r>
          </w:p>
          <w:p w14:paraId="19A2B46C" w14:textId="77777777" w:rsidR="00D63C50" w:rsidRPr="00D63C50" w:rsidRDefault="00D63C50" w:rsidP="0077413A">
            <w:pPr>
              <w:pStyle w:val="ListParagraph"/>
              <w:numPr>
                <w:ilvl w:val="0"/>
                <w:numId w:val="2"/>
              </w:numPr>
              <w:ind w:left="455"/>
              <w:jc w:val="both"/>
              <w:rPr>
                <w:rFonts w:cs="Arial"/>
                <w:szCs w:val="24"/>
              </w:rPr>
            </w:pPr>
            <w:r w:rsidRPr="00D63C50">
              <w:rPr>
                <w:rFonts w:cs="Arial"/>
                <w:b/>
                <w:bCs/>
                <w:szCs w:val="24"/>
              </w:rPr>
              <w:t>NOTE</w:t>
            </w:r>
            <w:r w:rsidRPr="00D63C50">
              <w:rPr>
                <w:rFonts w:cs="Arial"/>
                <w:szCs w:val="24"/>
              </w:rPr>
              <w:t xml:space="preserve"> the updates relating to red performance </w:t>
            </w:r>
          </w:p>
          <w:p w14:paraId="11F04F8E" w14:textId="77777777" w:rsidR="00D63C50" w:rsidRPr="00D63C50" w:rsidRDefault="00D63C50" w:rsidP="0077413A">
            <w:pPr>
              <w:pStyle w:val="ListParagraph"/>
              <w:numPr>
                <w:ilvl w:val="0"/>
                <w:numId w:val="2"/>
              </w:numPr>
              <w:ind w:left="455"/>
              <w:jc w:val="both"/>
              <w:rPr>
                <w:rFonts w:cs="Arial"/>
                <w:szCs w:val="24"/>
              </w:rPr>
            </w:pPr>
            <w:r w:rsidRPr="00D63C50">
              <w:rPr>
                <w:rFonts w:cs="Arial"/>
                <w:b/>
                <w:szCs w:val="24"/>
              </w:rPr>
              <w:t xml:space="preserve">ENDORSE </w:t>
            </w:r>
            <w:r w:rsidRPr="00D63C50">
              <w:rPr>
                <w:rFonts w:cs="Arial"/>
                <w:szCs w:val="24"/>
              </w:rPr>
              <w:t>the risk register</w:t>
            </w:r>
          </w:p>
          <w:p w14:paraId="4B28B687" w14:textId="77777777" w:rsidR="00D63C50" w:rsidRPr="00D63C50" w:rsidRDefault="00D63C50" w:rsidP="0077413A">
            <w:pPr>
              <w:pStyle w:val="ListParagraph"/>
              <w:numPr>
                <w:ilvl w:val="0"/>
                <w:numId w:val="2"/>
              </w:numPr>
              <w:ind w:left="455"/>
              <w:jc w:val="both"/>
              <w:rPr>
                <w:rFonts w:cs="Arial"/>
                <w:szCs w:val="24"/>
              </w:rPr>
            </w:pPr>
            <w:r w:rsidRPr="00D63C50">
              <w:rPr>
                <w:rFonts w:cs="Arial"/>
                <w:b/>
                <w:bCs/>
                <w:szCs w:val="24"/>
              </w:rPr>
              <w:t xml:space="preserve">ENDORSE </w:t>
            </w:r>
            <w:r w:rsidRPr="00D63C50">
              <w:rPr>
                <w:rFonts w:cs="Arial"/>
                <w:szCs w:val="24"/>
              </w:rPr>
              <w:t>the draft EASC Management Group Annual Report including the Terms of Reference prior to submission for approval at the EASC Committee meeting in May 2022 (including confirming that the membership for all organisations is correct and up to date)</w:t>
            </w:r>
          </w:p>
          <w:p w14:paraId="73EF3EDE" w14:textId="77777777" w:rsidR="00D63C50" w:rsidRPr="00D63C50" w:rsidRDefault="00D63C50" w:rsidP="0077413A">
            <w:pPr>
              <w:pStyle w:val="ListParagraph"/>
              <w:numPr>
                <w:ilvl w:val="0"/>
                <w:numId w:val="2"/>
              </w:numPr>
              <w:ind w:left="455"/>
              <w:jc w:val="both"/>
              <w:rPr>
                <w:rFonts w:cs="Arial"/>
                <w:szCs w:val="24"/>
              </w:rPr>
            </w:pPr>
            <w:r w:rsidRPr="00D63C50">
              <w:rPr>
                <w:rFonts w:cs="Arial"/>
                <w:b/>
                <w:bCs/>
                <w:szCs w:val="24"/>
              </w:rPr>
              <w:t>NOTE</w:t>
            </w:r>
            <w:r w:rsidRPr="00D63C50">
              <w:rPr>
                <w:rFonts w:cs="Arial"/>
                <w:szCs w:val="24"/>
              </w:rPr>
              <w:t xml:space="preserve"> the progress with the actions to complete the requirements of the EASC Standing Orders</w:t>
            </w:r>
          </w:p>
          <w:p w14:paraId="3C4BC515" w14:textId="77777777" w:rsidR="00D63C50" w:rsidRPr="00D63C50" w:rsidRDefault="00D63C50" w:rsidP="0077413A">
            <w:pPr>
              <w:pStyle w:val="ListParagraph"/>
              <w:numPr>
                <w:ilvl w:val="0"/>
                <w:numId w:val="2"/>
              </w:numPr>
              <w:ind w:left="455"/>
              <w:jc w:val="both"/>
              <w:rPr>
                <w:rFonts w:cs="Arial"/>
                <w:szCs w:val="24"/>
              </w:rPr>
            </w:pPr>
            <w:r w:rsidRPr="00D63C50">
              <w:rPr>
                <w:rFonts w:cs="Arial"/>
                <w:b/>
                <w:szCs w:val="24"/>
              </w:rPr>
              <w:t xml:space="preserve">NOTE </w:t>
            </w:r>
            <w:r w:rsidRPr="00D63C50">
              <w:rPr>
                <w:rFonts w:cs="Arial"/>
                <w:bCs/>
                <w:szCs w:val="24"/>
              </w:rPr>
              <w:t>the progress on the recommendations of the Internal Audit on EASC Governance.</w:t>
            </w:r>
          </w:p>
          <w:p w14:paraId="5BC435CA" w14:textId="7785648C" w:rsidR="007673EE" w:rsidRPr="004E39D6" w:rsidRDefault="007673EE" w:rsidP="004E39D6">
            <w:pPr>
              <w:ind w:left="360"/>
              <w:jc w:val="both"/>
              <w:outlineLvl w:val="0"/>
              <w:rPr>
                <w:rFonts w:ascii="Verdana" w:hAnsi="Verdana" w:cs="Tahoma"/>
                <w:color w:val="000000"/>
                <w:sz w:val="24"/>
              </w:rPr>
            </w:pPr>
          </w:p>
        </w:tc>
      </w:tr>
      <w:tr w:rsidR="00DE32DD" w:rsidRPr="005F3594" w14:paraId="734869F5" w14:textId="77777777" w:rsidTr="00006519">
        <w:trPr>
          <w:trHeight w:val="425"/>
          <w:jc w:val="center"/>
        </w:trPr>
        <w:tc>
          <w:tcPr>
            <w:tcW w:w="10728" w:type="dxa"/>
            <w:gridSpan w:val="6"/>
            <w:shd w:val="clear" w:color="auto" w:fill="E6E6E6"/>
          </w:tcPr>
          <w:p w14:paraId="5437947D" w14:textId="77777777" w:rsidR="00DE32DD" w:rsidRPr="005F3594" w:rsidRDefault="00DE32DD" w:rsidP="00B22ED8">
            <w:pPr>
              <w:rPr>
                <w:rFonts w:ascii="Verdana" w:hAnsi="Verdana" w:cs="Arial"/>
                <w:b/>
                <w:sz w:val="24"/>
              </w:rPr>
            </w:pPr>
            <w:r w:rsidRPr="005F3594">
              <w:rPr>
                <w:rFonts w:ascii="Verdana" w:hAnsi="Verdana" w:cs="Arial"/>
                <w:b/>
                <w:sz w:val="24"/>
              </w:rPr>
              <w:lastRenderedPageBreak/>
              <w:t>Key risks and issues/matters of concern and any mitigating actions</w:t>
            </w:r>
          </w:p>
        </w:tc>
      </w:tr>
      <w:tr w:rsidR="00DE32DD" w:rsidRPr="005F3594" w14:paraId="525BF94F" w14:textId="77777777" w:rsidTr="00006519">
        <w:trPr>
          <w:trHeight w:val="425"/>
          <w:jc w:val="center"/>
        </w:trPr>
        <w:tc>
          <w:tcPr>
            <w:tcW w:w="10728" w:type="dxa"/>
            <w:gridSpan w:val="6"/>
          </w:tcPr>
          <w:p w14:paraId="11B3F849" w14:textId="77777777" w:rsidR="003B5970" w:rsidRPr="003B5970" w:rsidRDefault="003B5970" w:rsidP="003B5970">
            <w:pPr>
              <w:pStyle w:val="ListParagraph"/>
              <w:numPr>
                <w:ilvl w:val="0"/>
                <w:numId w:val="1"/>
              </w:numPr>
              <w:jc w:val="both"/>
              <w:rPr>
                <w:rFonts w:cs="Arial"/>
                <w:szCs w:val="24"/>
              </w:rPr>
            </w:pPr>
            <w:r w:rsidRPr="003B5970">
              <w:rPr>
                <w:rFonts w:cs="Tahoma"/>
                <w:color w:val="000000"/>
              </w:rPr>
              <w:t>Analysis by the DU that shows no correlation between the potential incidents of patient harm outlined within the Appendix Bs and national patient safety incident reporting to the Welsh Government</w:t>
            </w:r>
          </w:p>
          <w:p w14:paraId="56C7A214" w14:textId="2DA366E4" w:rsidR="004C4E4E" w:rsidRPr="004C4E4E" w:rsidRDefault="003B5970" w:rsidP="004C4E4E">
            <w:pPr>
              <w:pStyle w:val="ListParagraph"/>
              <w:numPr>
                <w:ilvl w:val="0"/>
                <w:numId w:val="1"/>
              </w:numPr>
              <w:jc w:val="both"/>
              <w:rPr>
                <w:rFonts w:cs="Arial"/>
                <w:szCs w:val="24"/>
              </w:rPr>
            </w:pPr>
            <w:r w:rsidRPr="003B5970">
              <w:rPr>
                <w:bCs/>
              </w:rPr>
              <w:t xml:space="preserve">The significant challenges to the reset and recovery of ambulance services and </w:t>
            </w:r>
            <w:r>
              <w:rPr>
                <w:bCs/>
              </w:rPr>
              <w:t xml:space="preserve">the agreement by </w:t>
            </w:r>
            <w:r w:rsidRPr="003B5970">
              <w:rPr>
                <w:bCs/>
              </w:rPr>
              <w:t xml:space="preserve">Members </w:t>
            </w:r>
            <w:r w:rsidRPr="003B5970">
              <w:rPr>
                <w:rFonts w:cstheme="minorBidi"/>
                <w:bCs/>
                <w:szCs w:val="24"/>
              </w:rPr>
              <w:t>to identify the opportunities that would have the greatest value and where evidence could demonstrate the required impact</w:t>
            </w:r>
            <w:r w:rsidR="004C4E4E">
              <w:rPr>
                <w:rFonts w:cstheme="minorBidi"/>
                <w:bCs/>
                <w:szCs w:val="24"/>
              </w:rPr>
              <w:t>, working within the resources available</w:t>
            </w:r>
          </w:p>
          <w:p w14:paraId="36C22D98" w14:textId="3AFBC0C5" w:rsidR="005F3594" w:rsidRPr="004C4E4E" w:rsidRDefault="004C4E4E" w:rsidP="004C4E4E">
            <w:pPr>
              <w:pStyle w:val="ListParagraph"/>
              <w:numPr>
                <w:ilvl w:val="0"/>
                <w:numId w:val="1"/>
              </w:numPr>
              <w:jc w:val="both"/>
              <w:rPr>
                <w:rFonts w:cs="Arial"/>
                <w:szCs w:val="24"/>
              </w:rPr>
            </w:pPr>
            <w:r w:rsidRPr="004C4E4E">
              <w:rPr>
                <w:bCs/>
              </w:rPr>
              <w:t xml:space="preserve">Due to the ongoing </w:t>
            </w:r>
            <w:r w:rsidRPr="004C4E4E">
              <w:t xml:space="preserve">impact of </w:t>
            </w:r>
            <w:r w:rsidRPr="004C4E4E">
              <w:rPr>
                <w:rFonts w:cs="Arial"/>
              </w:rPr>
              <w:t>social distancing on seat capacity within NEPTS vehicles</w:t>
            </w:r>
            <w:r>
              <w:rPr>
                <w:rFonts w:cs="Arial"/>
              </w:rPr>
              <w:t xml:space="preserve">, increasing demand to near </w:t>
            </w:r>
            <w:r w:rsidRPr="004C4E4E">
              <w:rPr>
                <w:rFonts w:cs="Arial"/>
              </w:rPr>
              <w:t>pre-Covid levels</w:t>
            </w:r>
            <w:r>
              <w:rPr>
                <w:rFonts w:cs="Arial"/>
              </w:rPr>
              <w:t xml:space="preserve"> and </w:t>
            </w:r>
            <w:r w:rsidRPr="004C4E4E">
              <w:rPr>
                <w:rFonts w:cs="Arial"/>
              </w:rPr>
              <w:t>no continuation of non-recurrent central</w:t>
            </w:r>
            <w:r>
              <w:rPr>
                <w:rFonts w:cs="Arial"/>
              </w:rPr>
              <w:t xml:space="preserve"> funding, the </w:t>
            </w:r>
            <w:r w:rsidRPr="004C4E4E">
              <w:rPr>
                <w:rFonts w:cs="Arial"/>
              </w:rPr>
              <w:t>service has developed a prioritisation system with greatest priority afforded to patients requiring transport for renal dialysis</w:t>
            </w:r>
            <w:r>
              <w:rPr>
                <w:rFonts w:cs="Arial"/>
              </w:rPr>
              <w:t xml:space="preserve">, </w:t>
            </w:r>
            <w:r w:rsidRPr="004C4E4E">
              <w:rPr>
                <w:rFonts w:cs="Arial"/>
              </w:rPr>
              <w:t>oncology treatment</w:t>
            </w:r>
            <w:r>
              <w:rPr>
                <w:rFonts w:cs="Arial"/>
              </w:rPr>
              <w:t xml:space="preserve"> and d</w:t>
            </w:r>
            <w:r w:rsidRPr="004C4E4E">
              <w:rPr>
                <w:rFonts w:cs="Arial"/>
              </w:rPr>
              <w:t>ischarges and transfers</w:t>
            </w:r>
            <w:r>
              <w:rPr>
                <w:rFonts w:cs="Arial"/>
              </w:rPr>
              <w:t xml:space="preserve"> (</w:t>
            </w:r>
            <w:r w:rsidRPr="004C4E4E">
              <w:rPr>
                <w:rFonts w:cs="Arial"/>
              </w:rPr>
              <w:t>in order to maintain system flow</w:t>
            </w:r>
            <w:r>
              <w:rPr>
                <w:rFonts w:cs="Arial"/>
              </w:rPr>
              <w:t>)</w:t>
            </w:r>
          </w:p>
        </w:tc>
      </w:tr>
      <w:tr w:rsidR="00DE32DD" w:rsidRPr="005F3594" w14:paraId="7519D2BE" w14:textId="77777777" w:rsidTr="00006519">
        <w:trPr>
          <w:trHeight w:val="425"/>
          <w:jc w:val="center"/>
        </w:trPr>
        <w:tc>
          <w:tcPr>
            <w:tcW w:w="10728" w:type="dxa"/>
            <w:gridSpan w:val="6"/>
            <w:shd w:val="clear" w:color="auto" w:fill="E6E6E6"/>
          </w:tcPr>
          <w:p w14:paraId="2D78246A" w14:textId="7C0381F8" w:rsidR="00DE32DD" w:rsidRPr="005F3594" w:rsidRDefault="00DE32DD" w:rsidP="00B22ED8">
            <w:pPr>
              <w:rPr>
                <w:rFonts w:ascii="Verdana" w:hAnsi="Verdana" w:cs="Arial"/>
                <w:b/>
                <w:sz w:val="24"/>
              </w:rPr>
            </w:pPr>
            <w:r w:rsidRPr="005F3594">
              <w:rPr>
                <w:rFonts w:ascii="Verdana" w:hAnsi="Verdana" w:cs="Arial"/>
                <w:b/>
                <w:sz w:val="24"/>
              </w:rPr>
              <w:t xml:space="preserve">Matters requiring </w:t>
            </w:r>
            <w:r w:rsidR="007C6189">
              <w:rPr>
                <w:rFonts w:ascii="Verdana" w:hAnsi="Verdana" w:cs="Arial"/>
                <w:b/>
                <w:sz w:val="24"/>
              </w:rPr>
              <w:t>Committee</w:t>
            </w:r>
            <w:r w:rsidRPr="005F3594">
              <w:rPr>
                <w:rFonts w:ascii="Verdana" w:hAnsi="Verdana" w:cs="Arial"/>
                <w:b/>
                <w:sz w:val="24"/>
              </w:rPr>
              <w:t xml:space="preserve"> level consideration </w:t>
            </w:r>
          </w:p>
        </w:tc>
      </w:tr>
      <w:tr w:rsidR="00DE32DD" w:rsidRPr="005F3594" w14:paraId="4E1F1467" w14:textId="77777777" w:rsidTr="00006519">
        <w:trPr>
          <w:trHeight w:val="425"/>
          <w:jc w:val="center"/>
        </w:trPr>
        <w:tc>
          <w:tcPr>
            <w:tcW w:w="10728" w:type="dxa"/>
            <w:gridSpan w:val="6"/>
          </w:tcPr>
          <w:p w14:paraId="31CBF6D9" w14:textId="20E7E994" w:rsidR="007C6189" w:rsidRDefault="007C6189" w:rsidP="007C6189">
            <w:pPr>
              <w:pStyle w:val="ListParagraph"/>
              <w:numPr>
                <w:ilvl w:val="0"/>
                <w:numId w:val="11"/>
              </w:numPr>
              <w:jc w:val="both"/>
              <w:rPr>
                <w:rFonts w:cs="Tahoma"/>
                <w:bCs/>
                <w:color w:val="000000"/>
              </w:rPr>
            </w:pPr>
            <w:r w:rsidRPr="007C6189">
              <w:rPr>
                <w:rFonts w:cs="Tahoma"/>
                <w:bCs/>
                <w:color w:val="000000"/>
              </w:rPr>
              <w:t xml:space="preserve">NHS Wales Delivery Unit </w:t>
            </w:r>
            <w:r>
              <w:rPr>
                <w:rFonts w:cs="Tahoma"/>
                <w:bCs/>
                <w:color w:val="000000"/>
              </w:rPr>
              <w:t>A</w:t>
            </w:r>
            <w:r w:rsidRPr="007C6189">
              <w:rPr>
                <w:rFonts w:cs="Tahoma"/>
                <w:bCs/>
                <w:color w:val="000000"/>
              </w:rPr>
              <w:t>ppendix B R</w:t>
            </w:r>
            <w:r>
              <w:rPr>
                <w:rFonts w:cs="Tahoma"/>
                <w:bCs/>
                <w:color w:val="000000"/>
              </w:rPr>
              <w:t>eport</w:t>
            </w:r>
          </w:p>
          <w:p w14:paraId="7BF88BDC" w14:textId="7D26EFFD" w:rsidR="002C3581" w:rsidRDefault="002C3581" w:rsidP="007C6189">
            <w:pPr>
              <w:pStyle w:val="ListParagraph"/>
              <w:numPr>
                <w:ilvl w:val="0"/>
                <w:numId w:val="11"/>
              </w:numPr>
              <w:jc w:val="both"/>
              <w:rPr>
                <w:rFonts w:cs="Tahoma"/>
                <w:bCs/>
                <w:color w:val="000000"/>
              </w:rPr>
            </w:pPr>
            <w:r>
              <w:rPr>
                <w:rFonts w:cs="Tahoma"/>
                <w:bCs/>
                <w:color w:val="000000"/>
              </w:rPr>
              <w:t>Handover delays</w:t>
            </w:r>
          </w:p>
          <w:p w14:paraId="1610D31D" w14:textId="77777777" w:rsidR="007C6189" w:rsidRDefault="007C6189" w:rsidP="007C6189">
            <w:pPr>
              <w:pStyle w:val="ListParagraph"/>
              <w:numPr>
                <w:ilvl w:val="0"/>
                <w:numId w:val="11"/>
              </w:numPr>
              <w:jc w:val="both"/>
              <w:rPr>
                <w:rFonts w:cs="Tahoma"/>
                <w:bCs/>
                <w:color w:val="000000"/>
              </w:rPr>
            </w:pPr>
            <w:r w:rsidRPr="007C6189">
              <w:rPr>
                <w:bCs/>
              </w:rPr>
              <w:t xml:space="preserve">Challenges to the Reset </w:t>
            </w:r>
            <w:r>
              <w:rPr>
                <w:bCs/>
              </w:rPr>
              <w:t>a</w:t>
            </w:r>
            <w:r w:rsidRPr="007C6189">
              <w:rPr>
                <w:bCs/>
              </w:rPr>
              <w:t>nd Recovery</w:t>
            </w:r>
            <w:r>
              <w:rPr>
                <w:bCs/>
              </w:rPr>
              <w:t xml:space="preserve"> o</w:t>
            </w:r>
            <w:r w:rsidRPr="007C6189">
              <w:rPr>
                <w:bCs/>
              </w:rPr>
              <w:t>f Ambulance Services</w:t>
            </w:r>
            <w:r>
              <w:rPr>
                <w:bCs/>
              </w:rPr>
              <w:t xml:space="preserve"> including the </w:t>
            </w:r>
            <w:r w:rsidRPr="007C6189">
              <w:rPr>
                <w:rFonts w:cs="Tahoma"/>
                <w:bCs/>
                <w:color w:val="000000"/>
              </w:rPr>
              <w:t>Impact of reset on NEPTS</w:t>
            </w:r>
          </w:p>
          <w:p w14:paraId="3675B088" w14:textId="77777777" w:rsidR="007C6189" w:rsidRPr="007C6189" w:rsidRDefault="007C6189" w:rsidP="007C6189">
            <w:pPr>
              <w:pStyle w:val="ListParagraph"/>
              <w:numPr>
                <w:ilvl w:val="0"/>
                <w:numId w:val="11"/>
              </w:numPr>
              <w:jc w:val="both"/>
              <w:rPr>
                <w:rFonts w:cs="Tahoma"/>
                <w:color w:val="000000"/>
              </w:rPr>
            </w:pPr>
            <w:r w:rsidRPr="007C6189">
              <w:t>Emergency Medical Services (EMS) Commissioning Framework</w:t>
            </w:r>
          </w:p>
          <w:p w14:paraId="47C58C8E" w14:textId="77777777" w:rsidR="007C6189" w:rsidRPr="002C3581" w:rsidRDefault="007C6189" w:rsidP="007C6189">
            <w:pPr>
              <w:pStyle w:val="ListParagraph"/>
              <w:numPr>
                <w:ilvl w:val="0"/>
                <w:numId w:val="11"/>
              </w:numPr>
              <w:jc w:val="both"/>
              <w:rPr>
                <w:rFonts w:cs="Tahoma"/>
                <w:color w:val="000000"/>
              </w:rPr>
            </w:pPr>
            <w:r>
              <w:t>Ambulance Service Indicators</w:t>
            </w:r>
          </w:p>
          <w:p w14:paraId="7AB6B3DD" w14:textId="287A7215" w:rsidR="002C3581" w:rsidRPr="007C6189" w:rsidRDefault="002C3581" w:rsidP="007C6189">
            <w:pPr>
              <w:pStyle w:val="ListParagraph"/>
              <w:numPr>
                <w:ilvl w:val="0"/>
                <w:numId w:val="11"/>
              </w:numPr>
              <w:jc w:val="both"/>
              <w:rPr>
                <w:rFonts w:cs="Tahoma"/>
                <w:color w:val="000000"/>
              </w:rPr>
            </w:pPr>
            <w:r>
              <w:t>Progress with HIWs Review</w:t>
            </w:r>
          </w:p>
        </w:tc>
      </w:tr>
      <w:tr w:rsidR="00DE32DD" w:rsidRPr="005F3594" w14:paraId="5D85D5D1" w14:textId="77777777" w:rsidTr="00006519">
        <w:trPr>
          <w:trHeight w:val="425"/>
          <w:jc w:val="center"/>
        </w:trPr>
        <w:tc>
          <w:tcPr>
            <w:tcW w:w="10728" w:type="dxa"/>
            <w:gridSpan w:val="6"/>
            <w:shd w:val="clear" w:color="auto" w:fill="E6E6E6"/>
          </w:tcPr>
          <w:p w14:paraId="195E9BA5" w14:textId="77777777" w:rsidR="00DE32DD" w:rsidRPr="007C6189" w:rsidRDefault="006B7E97" w:rsidP="00B22ED8">
            <w:pPr>
              <w:rPr>
                <w:rFonts w:ascii="Verdana" w:hAnsi="Verdana" w:cs="Arial"/>
                <w:b/>
                <w:sz w:val="24"/>
              </w:rPr>
            </w:pPr>
            <w:r w:rsidRPr="007C6189">
              <w:rPr>
                <w:rFonts w:ascii="Verdana" w:hAnsi="Verdana" w:cs="Arial"/>
                <w:b/>
                <w:sz w:val="24"/>
              </w:rPr>
              <w:t>Forward Work Programme</w:t>
            </w:r>
            <w:r w:rsidR="00DE32DD" w:rsidRPr="007C6189">
              <w:rPr>
                <w:rFonts w:ascii="Verdana" w:hAnsi="Verdana" w:cs="Arial"/>
                <w:b/>
                <w:sz w:val="24"/>
              </w:rPr>
              <w:t xml:space="preserve"> </w:t>
            </w:r>
          </w:p>
        </w:tc>
      </w:tr>
      <w:tr w:rsidR="00DE32DD" w:rsidRPr="005F3594" w14:paraId="3203B4D2" w14:textId="77777777" w:rsidTr="00006519">
        <w:trPr>
          <w:trHeight w:val="425"/>
          <w:jc w:val="center"/>
        </w:trPr>
        <w:tc>
          <w:tcPr>
            <w:tcW w:w="10728" w:type="dxa"/>
            <w:gridSpan w:val="6"/>
          </w:tcPr>
          <w:p w14:paraId="72689AB3" w14:textId="132A38BD" w:rsidR="00704A15" w:rsidRPr="007C6189" w:rsidRDefault="001049F4" w:rsidP="004E39D6">
            <w:pPr>
              <w:shd w:val="clear" w:color="auto" w:fill="FFFFFF"/>
              <w:rPr>
                <w:rFonts w:ascii="Verdana" w:hAnsi="Verdana" w:cs="Arial"/>
                <w:sz w:val="24"/>
              </w:rPr>
            </w:pPr>
            <w:r w:rsidRPr="007C6189">
              <w:rPr>
                <w:rFonts w:ascii="Verdana" w:hAnsi="Verdana" w:cs="Arial"/>
                <w:sz w:val="24"/>
              </w:rPr>
              <w:t xml:space="preserve">Considered and agreed by the </w:t>
            </w:r>
            <w:r w:rsidR="004E39D6" w:rsidRPr="007C6189">
              <w:rPr>
                <w:rFonts w:ascii="Verdana" w:hAnsi="Verdana" w:cs="Arial"/>
                <w:sz w:val="24"/>
              </w:rPr>
              <w:t>EASC Management Group</w:t>
            </w:r>
            <w:r w:rsidRPr="007C6189">
              <w:rPr>
                <w:rFonts w:ascii="Verdana" w:hAnsi="Verdana" w:cs="Arial"/>
                <w:sz w:val="24"/>
              </w:rPr>
              <w:t>.</w:t>
            </w:r>
          </w:p>
        </w:tc>
      </w:tr>
      <w:tr w:rsidR="00DE32DD" w:rsidRPr="005F3594" w14:paraId="4F57D92E" w14:textId="77777777" w:rsidTr="00006519">
        <w:trPr>
          <w:trHeight w:val="425"/>
          <w:jc w:val="center"/>
        </w:trPr>
        <w:tc>
          <w:tcPr>
            <w:tcW w:w="4271" w:type="dxa"/>
            <w:gridSpan w:val="2"/>
            <w:shd w:val="clear" w:color="auto" w:fill="E6E6E6"/>
          </w:tcPr>
          <w:p w14:paraId="533CB66D" w14:textId="77777777" w:rsidR="00DE32DD" w:rsidRPr="007C6189" w:rsidRDefault="00DE32DD" w:rsidP="009069F7">
            <w:pPr>
              <w:rPr>
                <w:rFonts w:ascii="Verdana" w:hAnsi="Verdana" w:cs="Arial"/>
                <w:b/>
                <w:sz w:val="24"/>
              </w:rPr>
            </w:pPr>
            <w:r w:rsidRPr="007C6189">
              <w:rPr>
                <w:rFonts w:ascii="Verdana" w:hAnsi="Verdana"/>
                <w:color w:val="000000"/>
                <w:sz w:val="24"/>
                <w:u w:color="000000"/>
                <w:lang w:val="en-US"/>
              </w:rPr>
              <w:t xml:space="preserve">Committee minutes submitted  </w:t>
            </w:r>
          </w:p>
        </w:tc>
        <w:tc>
          <w:tcPr>
            <w:tcW w:w="1614" w:type="dxa"/>
          </w:tcPr>
          <w:p w14:paraId="5B2F6124" w14:textId="77777777" w:rsidR="00DE32DD" w:rsidRPr="007C6189"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7C6189">
              <w:rPr>
                <w:rFonts w:ascii="Verdana" w:hAnsi="Verdana"/>
                <w:sz w:val="24"/>
                <w:szCs w:val="24"/>
                <w:lang w:val="en-US"/>
              </w:rPr>
              <w:t xml:space="preserve">Yes                           </w:t>
            </w:r>
          </w:p>
        </w:tc>
        <w:tc>
          <w:tcPr>
            <w:tcW w:w="1614" w:type="dxa"/>
          </w:tcPr>
          <w:p w14:paraId="43AE9159" w14:textId="77777777" w:rsidR="00DE32DD" w:rsidRPr="007C6189" w:rsidRDefault="00B544D7" w:rsidP="009C53B4">
            <w:pPr>
              <w:jc w:val="center"/>
              <w:rPr>
                <w:rFonts w:ascii="Verdana" w:hAnsi="Verdana"/>
                <w:b/>
                <w:sz w:val="24"/>
              </w:rPr>
            </w:pPr>
            <w:r w:rsidRPr="007C6189">
              <w:rPr>
                <w:rFonts w:ascii="Verdana" w:hAnsi="Verdana" w:cs="Arial"/>
                <w:b/>
                <w:sz w:val="24"/>
              </w:rPr>
              <w:t>√</w:t>
            </w:r>
          </w:p>
        </w:tc>
        <w:tc>
          <w:tcPr>
            <w:tcW w:w="1614" w:type="dxa"/>
          </w:tcPr>
          <w:p w14:paraId="1B0AD30F" w14:textId="77777777" w:rsidR="00DE32DD" w:rsidRPr="007C6189"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7C6189">
              <w:rPr>
                <w:rFonts w:ascii="Verdana" w:hAnsi="Verdana"/>
                <w:sz w:val="24"/>
                <w:szCs w:val="24"/>
                <w:lang w:val="en-US"/>
              </w:rPr>
              <w:t>No</w:t>
            </w:r>
          </w:p>
        </w:tc>
        <w:tc>
          <w:tcPr>
            <w:tcW w:w="1615" w:type="dxa"/>
          </w:tcPr>
          <w:p w14:paraId="094FA41E" w14:textId="77777777" w:rsidR="00DE32DD" w:rsidRPr="005F359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p>
        </w:tc>
      </w:tr>
      <w:tr w:rsidR="00DE32DD" w:rsidRPr="005F3594" w14:paraId="32D1BE5F" w14:textId="77777777" w:rsidTr="00006519">
        <w:trPr>
          <w:trHeight w:val="425"/>
          <w:jc w:val="center"/>
        </w:trPr>
        <w:tc>
          <w:tcPr>
            <w:tcW w:w="4271" w:type="dxa"/>
            <w:gridSpan w:val="2"/>
            <w:shd w:val="clear" w:color="auto" w:fill="E6E6E6"/>
          </w:tcPr>
          <w:p w14:paraId="7833A215" w14:textId="77777777" w:rsidR="00DE32DD" w:rsidRPr="005F3594" w:rsidRDefault="00DE32DD" w:rsidP="00B22ED8">
            <w:pPr>
              <w:rPr>
                <w:rFonts w:ascii="Verdana" w:hAnsi="Verdana" w:cs="Arial"/>
                <w:b/>
                <w:sz w:val="24"/>
              </w:rPr>
            </w:pPr>
            <w:r w:rsidRPr="005F3594">
              <w:rPr>
                <w:rFonts w:ascii="Verdana" w:hAnsi="Verdana" w:cs="Arial"/>
                <w:b/>
                <w:sz w:val="24"/>
              </w:rPr>
              <w:t>Date of next meeting</w:t>
            </w:r>
          </w:p>
        </w:tc>
        <w:tc>
          <w:tcPr>
            <w:tcW w:w="6457" w:type="dxa"/>
            <w:gridSpan w:val="4"/>
          </w:tcPr>
          <w:p w14:paraId="6FDE00CD" w14:textId="11868374" w:rsidR="00DE32DD" w:rsidRPr="005F3594" w:rsidRDefault="00DE32DD" w:rsidP="00180302">
            <w:pPr>
              <w:rPr>
                <w:rFonts w:ascii="Verdana" w:hAnsi="Verdana" w:cs="Arial"/>
                <w:b/>
                <w:sz w:val="24"/>
              </w:rPr>
            </w:pPr>
            <w:r w:rsidRPr="005F3594">
              <w:rPr>
                <w:rFonts w:ascii="Verdana" w:hAnsi="Verdana" w:cs="Arial"/>
                <w:b/>
                <w:sz w:val="24"/>
              </w:rPr>
              <w:t xml:space="preserve"> </w:t>
            </w:r>
            <w:r w:rsidR="0037491E" w:rsidRPr="005F3594">
              <w:rPr>
                <w:rFonts w:ascii="Verdana" w:hAnsi="Verdana" w:cs="Arial"/>
                <w:b/>
                <w:sz w:val="24"/>
              </w:rPr>
              <w:t>1</w:t>
            </w:r>
            <w:r w:rsidR="00180302">
              <w:rPr>
                <w:rFonts w:ascii="Verdana" w:hAnsi="Verdana" w:cs="Arial"/>
                <w:b/>
                <w:sz w:val="24"/>
              </w:rPr>
              <w:t xml:space="preserve">6 June </w:t>
            </w:r>
            <w:r w:rsidR="00DA6C7D" w:rsidRPr="005F3594">
              <w:rPr>
                <w:rFonts w:ascii="Verdana" w:hAnsi="Verdana" w:cs="Arial"/>
                <w:b/>
                <w:sz w:val="24"/>
              </w:rPr>
              <w:t>2022</w:t>
            </w:r>
          </w:p>
        </w:tc>
      </w:tr>
    </w:tbl>
    <w:p w14:paraId="33810CC4" w14:textId="77777777" w:rsidR="006B7E97" w:rsidRPr="005F3594" w:rsidRDefault="006B7E97" w:rsidP="004C4E4E">
      <w:pPr>
        <w:rPr>
          <w:rFonts w:ascii="Verdana" w:hAnsi="Verdana"/>
          <w:sz w:val="24"/>
        </w:rPr>
      </w:pPr>
    </w:p>
    <w:sectPr w:rsidR="006B7E97" w:rsidRPr="005F3594" w:rsidSect="0027017F">
      <w:footerReference w:type="default" r:id="rId10"/>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C4F3E3" w14:textId="77777777" w:rsidR="000051E5" w:rsidRDefault="000051E5" w:rsidP="00EB0AFD">
      <w:r>
        <w:separator/>
      </w:r>
    </w:p>
  </w:endnote>
  <w:endnote w:type="continuationSeparator" w:id="0">
    <w:p w14:paraId="4838ACBB" w14:textId="77777777" w:rsidR="000051E5" w:rsidRDefault="000051E5"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tblInd w:w="-128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280"/>
      <w:gridCol w:w="4390"/>
    </w:tblGrid>
    <w:tr w:rsidR="001049F4" w14:paraId="1B200DA5" w14:textId="77777777" w:rsidTr="0027017F">
      <w:trPr>
        <w:trHeight w:val="70"/>
      </w:trPr>
      <w:tc>
        <w:tcPr>
          <w:tcW w:w="5104" w:type="dxa"/>
        </w:tcPr>
        <w:p w14:paraId="2C57DCED" w14:textId="3FD0ABCB" w:rsidR="003B5970" w:rsidRDefault="00114C93" w:rsidP="003B5970">
          <w:pPr>
            <w:pStyle w:val="Footer"/>
            <w:tabs>
              <w:tab w:val="clear" w:pos="8306"/>
              <w:tab w:val="right" w:pos="9498"/>
            </w:tabs>
            <w:ind w:right="-1192"/>
            <w:rPr>
              <w:rFonts w:ascii="Verdana" w:hAnsi="Verdana" w:cs="Arial"/>
              <w:b/>
              <w:sz w:val="18"/>
              <w:szCs w:val="18"/>
            </w:rPr>
          </w:pPr>
          <w:r>
            <w:rPr>
              <w:rFonts w:ascii="Verdana" w:hAnsi="Verdana" w:cs="Arial"/>
              <w:b/>
              <w:sz w:val="18"/>
              <w:szCs w:val="18"/>
            </w:rPr>
            <w:t>Chair’s Summary</w:t>
          </w:r>
          <w:r>
            <w:rPr>
              <w:rFonts w:ascii="Verdana" w:hAnsi="Verdana" w:cs="Arial"/>
              <w:b/>
              <w:sz w:val="18"/>
              <w:szCs w:val="18"/>
            </w:rPr>
            <w:t xml:space="preserve"> - </w:t>
          </w:r>
          <w:r w:rsidR="001049F4">
            <w:rPr>
              <w:rFonts w:ascii="Verdana" w:hAnsi="Verdana" w:cs="Arial"/>
              <w:b/>
              <w:sz w:val="18"/>
              <w:szCs w:val="18"/>
            </w:rPr>
            <w:t xml:space="preserve">EASC </w:t>
          </w:r>
          <w:r w:rsidR="0077413A">
            <w:rPr>
              <w:rFonts w:ascii="Verdana" w:hAnsi="Verdana" w:cs="Arial"/>
              <w:b/>
              <w:sz w:val="18"/>
              <w:szCs w:val="18"/>
            </w:rPr>
            <w:t xml:space="preserve">Management Group </w:t>
          </w:r>
        </w:p>
        <w:p w14:paraId="3110E68A" w14:textId="753C7C9E" w:rsidR="001049F4" w:rsidRDefault="003B5970" w:rsidP="003B5970">
          <w:pPr>
            <w:pStyle w:val="Footer"/>
            <w:tabs>
              <w:tab w:val="clear" w:pos="8306"/>
              <w:tab w:val="right" w:pos="9498"/>
            </w:tabs>
            <w:ind w:right="-1192"/>
            <w:rPr>
              <w:rFonts w:ascii="Verdana" w:hAnsi="Verdana" w:cs="Arial"/>
              <w:b/>
              <w:sz w:val="18"/>
              <w:szCs w:val="18"/>
            </w:rPr>
          </w:pPr>
          <w:r>
            <w:rPr>
              <w:rFonts w:ascii="Verdana" w:hAnsi="Verdana" w:cs="Arial"/>
              <w:b/>
              <w:sz w:val="18"/>
              <w:szCs w:val="18"/>
            </w:rPr>
            <w:t>21 April 20</w:t>
          </w:r>
          <w:r w:rsidR="0037491E">
            <w:rPr>
              <w:rFonts w:ascii="Verdana" w:hAnsi="Verdana" w:cs="Arial"/>
              <w:b/>
              <w:sz w:val="18"/>
              <w:szCs w:val="18"/>
            </w:rPr>
            <w:t>22</w:t>
          </w:r>
          <w:r w:rsidR="001049F4">
            <w:rPr>
              <w:rFonts w:ascii="Verdana" w:hAnsi="Verdana" w:cs="Arial"/>
              <w:b/>
              <w:sz w:val="18"/>
              <w:szCs w:val="18"/>
            </w:rPr>
            <w:t xml:space="preserve">          </w:t>
          </w:r>
        </w:p>
      </w:tc>
      <w:tc>
        <w:tcPr>
          <w:tcW w:w="1280" w:type="dxa"/>
        </w:tcPr>
        <w:p w14:paraId="70690363" w14:textId="5AA6E3BA" w:rsidR="001049F4" w:rsidRDefault="001049F4" w:rsidP="001049F4">
          <w:pPr>
            <w:pStyle w:val="Footer"/>
            <w:tabs>
              <w:tab w:val="clear" w:pos="8306"/>
              <w:tab w:val="right" w:pos="9498"/>
            </w:tabs>
            <w:ind w:right="-1192"/>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014191">
            <w:rPr>
              <w:rFonts w:ascii="Verdana" w:hAnsi="Verdana" w:cs="Arial"/>
              <w:b/>
              <w:noProof/>
              <w:sz w:val="18"/>
              <w:szCs w:val="18"/>
            </w:rPr>
            <w:t>9</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014191">
            <w:rPr>
              <w:rFonts w:ascii="Verdana" w:hAnsi="Verdana" w:cs="Arial"/>
              <w:b/>
              <w:noProof/>
              <w:sz w:val="18"/>
              <w:szCs w:val="18"/>
            </w:rPr>
            <w:t>9</w:t>
          </w:r>
          <w:r w:rsidRPr="00AF230B">
            <w:rPr>
              <w:rFonts w:ascii="Verdana" w:hAnsi="Verdana" w:cs="Arial"/>
              <w:b/>
              <w:sz w:val="18"/>
              <w:szCs w:val="18"/>
            </w:rPr>
            <w:fldChar w:fldCharType="end"/>
          </w:r>
        </w:p>
      </w:tc>
      <w:tc>
        <w:tcPr>
          <w:tcW w:w="4390" w:type="dxa"/>
        </w:tcPr>
        <w:p w14:paraId="5D158222" w14:textId="77777777" w:rsidR="001049F4" w:rsidRDefault="007C6189"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EAS Joint Committee meeting</w:t>
          </w:r>
        </w:p>
        <w:p w14:paraId="07B3E335" w14:textId="6CC2B85C" w:rsidR="007C6189" w:rsidRDefault="007C6189"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10 May 2022</w:t>
          </w:r>
        </w:p>
      </w:tc>
    </w:tr>
  </w:tbl>
  <w:p w14:paraId="37B83EEB"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F179D5" w14:textId="77777777" w:rsidR="000051E5" w:rsidRDefault="000051E5" w:rsidP="00EB0AFD">
      <w:r>
        <w:separator/>
      </w:r>
    </w:p>
  </w:footnote>
  <w:footnote w:type="continuationSeparator" w:id="0">
    <w:p w14:paraId="60B8B642" w14:textId="77777777" w:rsidR="000051E5" w:rsidRDefault="000051E5"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3"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4"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3CC0F20"/>
    <w:multiLevelType w:val="hybridMultilevel"/>
    <w:tmpl w:val="CE08946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6"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99E07EB"/>
    <w:multiLevelType w:val="hybridMultilevel"/>
    <w:tmpl w:val="E01041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A816A7D"/>
    <w:multiLevelType w:val="hybridMultilevel"/>
    <w:tmpl w:val="7BC6B7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246A0F"/>
    <w:multiLevelType w:val="hybridMultilevel"/>
    <w:tmpl w:val="FCE44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10"/>
  </w:num>
  <w:num w:numId="3">
    <w:abstractNumId w:val="1"/>
  </w:num>
  <w:num w:numId="4">
    <w:abstractNumId w:val="6"/>
  </w:num>
  <w:num w:numId="5">
    <w:abstractNumId w:val="2"/>
  </w:num>
  <w:num w:numId="6">
    <w:abstractNumId w:val="9"/>
  </w:num>
  <w:num w:numId="7">
    <w:abstractNumId w:val="5"/>
  </w:num>
  <w:num w:numId="8">
    <w:abstractNumId w:val="0"/>
  </w:num>
  <w:num w:numId="9">
    <w:abstractNumId w:val="4"/>
  </w:num>
  <w:num w:numId="10">
    <w:abstractNumId w:val="3"/>
  </w:num>
  <w:num w:numId="11">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47C"/>
    <w:rsid w:val="00002CB2"/>
    <w:rsid w:val="00002CBF"/>
    <w:rsid w:val="000032F9"/>
    <w:rsid w:val="00004318"/>
    <w:rsid w:val="00004B61"/>
    <w:rsid w:val="000050D2"/>
    <w:rsid w:val="000051DE"/>
    <w:rsid w:val="000051E5"/>
    <w:rsid w:val="00006519"/>
    <w:rsid w:val="0000712D"/>
    <w:rsid w:val="00012442"/>
    <w:rsid w:val="000124AE"/>
    <w:rsid w:val="00013F61"/>
    <w:rsid w:val="00014191"/>
    <w:rsid w:val="00014D13"/>
    <w:rsid w:val="00016B9D"/>
    <w:rsid w:val="00017518"/>
    <w:rsid w:val="000216FF"/>
    <w:rsid w:val="00025152"/>
    <w:rsid w:val="00026F6B"/>
    <w:rsid w:val="000336FB"/>
    <w:rsid w:val="000357BC"/>
    <w:rsid w:val="00045253"/>
    <w:rsid w:val="00051C53"/>
    <w:rsid w:val="00054F30"/>
    <w:rsid w:val="000553C9"/>
    <w:rsid w:val="00060C75"/>
    <w:rsid w:val="00061CF2"/>
    <w:rsid w:val="00062393"/>
    <w:rsid w:val="0006363A"/>
    <w:rsid w:val="00071B21"/>
    <w:rsid w:val="00076B0D"/>
    <w:rsid w:val="000819A0"/>
    <w:rsid w:val="00085D7A"/>
    <w:rsid w:val="00091486"/>
    <w:rsid w:val="00093656"/>
    <w:rsid w:val="00097359"/>
    <w:rsid w:val="000A03DC"/>
    <w:rsid w:val="000A1EA3"/>
    <w:rsid w:val="000A2D16"/>
    <w:rsid w:val="000A5069"/>
    <w:rsid w:val="000A67C6"/>
    <w:rsid w:val="000A7343"/>
    <w:rsid w:val="000B24EA"/>
    <w:rsid w:val="000C0FD1"/>
    <w:rsid w:val="000C207C"/>
    <w:rsid w:val="000C6A8D"/>
    <w:rsid w:val="000E26BB"/>
    <w:rsid w:val="000E4097"/>
    <w:rsid w:val="000F0CE7"/>
    <w:rsid w:val="000F5907"/>
    <w:rsid w:val="00100EE5"/>
    <w:rsid w:val="001029AA"/>
    <w:rsid w:val="001049F4"/>
    <w:rsid w:val="00114C93"/>
    <w:rsid w:val="00116D5B"/>
    <w:rsid w:val="00122721"/>
    <w:rsid w:val="001232B7"/>
    <w:rsid w:val="0012337A"/>
    <w:rsid w:val="001323A1"/>
    <w:rsid w:val="00132C25"/>
    <w:rsid w:val="00136C07"/>
    <w:rsid w:val="00145C1F"/>
    <w:rsid w:val="00151736"/>
    <w:rsid w:val="001537F6"/>
    <w:rsid w:val="0015763A"/>
    <w:rsid w:val="00157CBB"/>
    <w:rsid w:val="0016149B"/>
    <w:rsid w:val="00161C06"/>
    <w:rsid w:val="00162336"/>
    <w:rsid w:val="00163A39"/>
    <w:rsid w:val="00164012"/>
    <w:rsid w:val="00172462"/>
    <w:rsid w:val="00180302"/>
    <w:rsid w:val="00186A1A"/>
    <w:rsid w:val="00191528"/>
    <w:rsid w:val="00194CC0"/>
    <w:rsid w:val="00194FC3"/>
    <w:rsid w:val="00195A87"/>
    <w:rsid w:val="001A130F"/>
    <w:rsid w:val="001A5926"/>
    <w:rsid w:val="001B3EBF"/>
    <w:rsid w:val="001C39AF"/>
    <w:rsid w:val="001C3C84"/>
    <w:rsid w:val="001C5AAA"/>
    <w:rsid w:val="001C5D52"/>
    <w:rsid w:val="001D2182"/>
    <w:rsid w:val="001D4B30"/>
    <w:rsid w:val="001D6BA4"/>
    <w:rsid w:val="001D7104"/>
    <w:rsid w:val="001E4557"/>
    <w:rsid w:val="001E71CD"/>
    <w:rsid w:val="001F2198"/>
    <w:rsid w:val="001F2868"/>
    <w:rsid w:val="001F72AB"/>
    <w:rsid w:val="00205924"/>
    <w:rsid w:val="00205CBE"/>
    <w:rsid w:val="002062C2"/>
    <w:rsid w:val="00207022"/>
    <w:rsid w:val="00210F19"/>
    <w:rsid w:val="00210F55"/>
    <w:rsid w:val="00213F05"/>
    <w:rsid w:val="00216D8A"/>
    <w:rsid w:val="00217BCE"/>
    <w:rsid w:val="002206A7"/>
    <w:rsid w:val="0023238C"/>
    <w:rsid w:val="00232403"/>
    <w:rsid w:val="0023391B"/>
    <w:rsid w:val="0023469A"/>
    <w:rsid w:val="00234CCA"/>
    <w:rsid w:val="00236F5D"/>
    <w:rsid w:val="00241A41"/>
    <w:rsid w:val="00244F80"/>
    <w:rsid w:val="002455A0"/>
    <w:rsid w:val="00246A2D"/>
    <w:rsid w:val="00253415"/>
    <w:rsid w:val="00257185"/>
    <w:rsid w:val="00257214"/>
    <w:rsid w:val="0026340C"/>
    <w:rsid w:val="0027017F"/>
    <w:rsid w:val="0027332E"/>
    <w:rsid w:val="00274F44"/>
    <w:rsid w:val="00276FA0"/>
    <w:rsid w:val="00282BDC"/>
    <w:rsid w:val="002936D8"/>
    <w:rsid w:val="002947BA"/>
    <w:rsid w:val="00295A7B"/>
    <w:rsid w:val="002A0AA4"/>
    <w:rsid w:val="002A162F"/>
    <w:rsid w:val="002A364C"/>
    <w:rsid w:val="002A4139"/>
    <w:rsid w:val="002A72A2"/>
    <w:rsid w:val="002B7B84"/>
    <w:rsid w:val="002C2D33"/>
    <w:rsid w:val="002C3581"/>
    <w:rsid w:val="002C3589"/>
    <w:rsid w:val="002C496B"/>
    <w:rsid w:val="002C51E4"/>
    <w:rsid w:val="002D208F"/>
    <w:rsid w:val="002D2235"/>
    <w:rsid w:val="002D436E"/>
    <w:rsid w:val="002D47C4"/>
    <w:rsid w:val="002D645F"/>
    <w:rsid w:val="002E1934"/>
    <w:rsid w:val="002F04B2"/>
    <w:rsid w:val="002F2487"/>
    <w:rsid w:val="002F3500"/>
    <w:rsid w:val="002F5594"/>
    <w:rsid w:val="002F6334"/>
    <w:rsid w:val="00300538"/>
    <w:rsid w:val="00305B8A"/>
    <w:rsid w:val="00312517"/>
    <w:rsid w:val="003157C3"/>
    <w:rsid w:val="00315B79"/>
    <w:rsid w:val="0031616D"/>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6C0"/>
    <w:rsid w:val="003512F3"/>
    <w:rsid w:val="00353D47"/>
    <w:rsid w:val="0036272A"/>
    <w:rsid w:val="00366519"/>
    <w:rsid w:val="0037491E"/>
    <w:rsid w:val="00387D24"/>
    <w:rsid w:val="00387FB1"/>
    <w:rsid w:val="003B00C7"/>
    <w:rsid w:val="003B5970"/>
    <w:rsid w:val="003B72EC"/>
    <w:rsid w:val="003C6A47"/>
    <w:rsid w:val="003D041D"/>
    <w:rsid w:val="003D54E3"/>
    <w:rsid w:val="003D7264"/>
    <w:rsid w:val="003E2E4D"/>
    <w:rsid w:val="003E4DD1"/>
    <w:rsid w:val="003F40D6"/>
    <w:rsid w:val="003F4BA5"/>
    <w:rsid w:val="003F4BCC"/>
    <w:rsid w:val="00401BE1"/>
    <w:rsid w:val="00401E2E"/>
    <w:rsid w:val="004079A7"/>
    <w:rsid w:val="00411C93"/>
    <w:rsid w:val="00417485"/>
    <w:rsid w:val="00422253"/>
    <w:rsid w:val="0043036C"/>
    <w:rsid w:val="004372CC"/>
    <w:rsid w:val="00442E27"/>
    <w:rsid w:val="00443FAE"/>
    <w:rsid w:val="00444D4C"/>
    <w:rsid w:val="00445163"/>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6DE7"/>
    <w:rsid w:val="004B2945"/>
    <w:rsid w:val="004B3122"/>
    <w:rsid w:val="004B360E"/>
    <w:rsid w:val="004B3929"/>
    <w:rsid w:val="004C17F3"/>
    <w:rsid w:val="004C2F53"/>
    <w:rsid w:val="004C3479"/>
    <w:rsid w:val="004C37C5"/>
    <w:rsid w:val="004C4E4E"/>
    <w:rsid w:val="004C6DED"/>
    <w:rsid w:val="004D145E"/>
    <w:rsid w:val="004D5BC3"/>
    <w:rsid w:val="004E39D6"/>
    <w:rsid w:val="004E5B40"/>
    <w:rsid w:val="004E6793"/>
    <w:rsid w:val="004E6C18"/>
    <w:rsid w:val="004F5B5A"/>
    <w:rsid w:val="005068A3"/>
    <w:rsid w:val="00507A11"/>
    <w:rsid w:val="00511EA9"/>
    <w:rsid w:val="00512DFE"/>
    <w:rsid w:val="0052300A"/>
    <w:rsid w:val="00524F0E"/>
    <w:rsid w:val="0052605E"/>
    <w:rsid w:val="00534D14"/>
    <w:rsid w:val="00535D65"/>
    <w:rsid w:val="00543D5A"/>
    <w:rsid w:val="00544F55"/>
    <w:rsid w:val="0055090D"/>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111C"/>
    <w:rsid w:val="005B5799"/>
    <w:rsid w:val="005B5FF4"/>
    <w:rsid w:val="005C274D"/>
    <w:rsid w:val="005C578E"/>
    <w:rsid w:val="005E4F29"/>
    <w:rsid w:val="005F1648"/>
    <w:rsid w:val="005F1D9C"/>
    <w:rsid w:val="005F3594"/>
    <w:rsid w:val="005F3F8B"/>
    <w:rsid w:val="005F7B80"/>
    <w:rsid w:val="00604D64"/>
    <w:rsid w:val="00605701"/>
    <w:rsid w:val="00617760"/>
    <w:rsid w:val="00617BFC"/>
    <w:rsid w:val="00622022"/>
    <w:rsid w:val="00624285"/>
    <w:rsid w:val="0063014B"/>
    <w:rsid w:val="006369ED"/>
    <w:rsid w:val="00636B70"/>
    <w:rsid w:val="00637BE1"/>
    <w:rsid w:val="00637ED6"/>
    <w:rsid w:val="0064017B"/>
    <w:rsid w:val="006411D1"/>
    <w:rsid w:val="0065066B"/>
    <w:rsid w:val="0065107C"/>
    <w:rsid w:val="00651F74"/>
    <w:rsid w:val="0065479E"/>
    <w:rsid w:val="00655138"/>
    <w:rsid w:val="006552DA"/>
    <w:rsid w:val="00657D61"/>
    <w:rsid w:val="006672CE"/>
    <w:rsid w:val="006711B5"/>
    <w:rsid w:val="006746F2"/>
    <w:rsid w:val="00685887"/>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78DA"/>
    <w:rsid w:val="006F29FD"/>
    <w:rsid w:val="006F2DCC"/>
    <w:rsid w:val="006F5C1E"/>
    <w:rsid w:val="007004C1"/>
    <w:rsid w:val="00700675"/>
    <w:rsid w:val="00704433"/>
    <w:rsid w:val="00704A15"/>
    <w:rsid w:val="00704FFC"/>
    <w:rsid w:val="007050B5"/>
    <w:rsid w:val="007055EB"/>
    <w:rsid w:val="00707658"/>
    <w:rsid w:val="00707799"/>
    <w:rsid w:val="007124BE"/>
    <w:rsid w:val="00713185"/>
    <w:rsid w:val="00714F7D"/>
    <w:rsid w:val="00716596"/>
    <w:rsid w:val="00717CF6"/>
    <w:rsid w:val="0072500B"/>
    <w:rsid w:val="00725EDF"/>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413A"/>
    <w:rsid w:val="00775E7D"/>
    <w:rsid w:val="00777835"/>
    <w:rsid w:val="007832C4"/>
    <w:rsid w:val="007846F3"/>
    <w:rsid w:val="007909E4"/>
    <w:rsid w:val="00791F78"/>
    <w:rsid w:val="00795D96"/>
    <w:rsid w:val="007970FF"/>
    <w:rsid w:val="00797E88"/>
    <w:rsid w:val="007A18F0"/>
    <w:rsid w:val="007A510C"/>
    <w:rsid w:val="007A6FAB"/>
    <w:rsid w:val="007B07F2"/>
    <w:rsid w:val="007B3BD6"/>
    <w:rsid w:val="007B5796"/>
    <w:rsid w:val="007B60F2"/>
    <w:rsid w:val="007C03FA"/>
    <w:rsid w:val="007C222B"/>
    <w:rsid w:val="007C6189"/>
    <w:rsid w:val="007D4B5F"/>
    <w:rsid w:val="007E009B"/>
    <w:rsid w:val="007E16D3"/>
    <w:rsid w:val="007E6B89"/>
    <w:rsid w:val="007F2364"/>
    <w:rsid w:val="007F265A"/>
    <w:rsid w:val="007F34F1"/>
    <w:rsid w:val="007F636A"/>
    <w:rsid w:val="007F74BA"/>
    <w:rsid w:val="007F7C7D"/>
    <w:rsid w:val="00800E11"/>
    <w:rsid w:val="00800FF8"/>
    <w:rsid w:val="008058C6"/>
    <w:rsid w:val="00805B7B"/>
    <w:rsid w:val="00805DF5"/>
    <w:rsid w:val="008079E7"/>
    <w:rsid w:val="00812126"/>
    <w:rsid w:val="00812F4C"/>
    <w:rsid w:val="0081473E"/>
    <w:rsid w:val="00820CC4"/>
    <w:rsid w:val="00822EED"/>
    <w:rsid w:val="00824644"/>
    <w:rsid w:val="00825074"/>
    <w:rsid w:val="00826498"/>
    <w:rsid w:val="00832B0B"/>
    <w:rsid w:val="00833E35"/>
    <w:rsid w:val="008346CC"/>
    <w:rsid w:val="00834A68"/>
    <w:rsid w:val="008357FF"/>
    <w:rsid w:val="008366CA"/>
    <w:rsid w:val="008373F3"/>
    <w:rsid w:val="008425EF"/>
    <w:rsid w:val="00866D3A"/>
    <w:rsid w:val="00866D50"/>
    <w:rsid w:val="008672A8"/>
    <w:rsid w:val="00870A29"/>
    <w:rsid w:val="00871AFA"/>
    <w:rsid w:val="008739A6"/>
    <w:rsid w:val="008760CA"/>
    <w:rsid w:val="008770F4"/>
    <w:rsid w:val="00877C05"/>
    <w:rsid w:val="0088193E"/>
    <w:rsid w:val="00883B27"/>
    <w:rsid w:val="0088627B"/>
    <w:rsid w:val="00892460"/>
    <w:rsid w:val="00893710"/>
    <w:rsid w:val="00895B21"/>
    <w:rsid w:val="008A0DF2"/>
    <w:rsid w:val="008B0A4E"/>
    <w:rsid w:val="008B5480"/>
    <w:rsid w:val="008B5CBB"/>
    <w:rsid w:val="008C2C04"/>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265"/>
    <w:rsid w:val="00923A90"/>
    <w:rsid w:val="0092756B"/>
    <w:rsid w:val="00936E35"/>
    <w:rsid w:val="0094299D"/>
    <w:rsid w:val="00954651"/>
    <w:rsid w:val="00956F44"/>
    <w:rsid w:val="009806D0"/>
    <w:rsid w:val="009862BD"/>
    <w:rsid w:val="009A3DCF"/>
    <w:rsid w:val="009A42CF"/>
    <w:rsid w:val="009B3D72"/>
    <w:rsid w:val="009B5E1D"/>
    <w:rsid w:val="009C0815"/>
    <w:rsid w:val="009C132C"/>
    <w:rsid w:val="009C53B4"/>
    <w:rsid w:val="009C7472"/>
    <w:rsid w:val="009D036F"/>
    <w:rsid w:val="009D2F62"/>
    <w:rsid w:val="009D34B9"/>
    <w:rsid w:val="009D45DE"/>
    <w:rsid w:val="009D4F36"/>
    <w:rsid w:val="009D7E55"/>
    <w:rsid w:val="009E3053"/>
    <w:rsid w:val="009E3EA2"/>
    <w:rsid w:val="009E4459"/>
    <w:rsid w:val="009E6367"/>
    <w:rsid w:val="009E77D5"/>
    <w:rsid w:val="00A06DE6"/>
    <w:rsid w:val="00A10396"/>
    <w:rsid w:val="00A10C5E"/>
    <w:rsid w:val="00A12FDF"/>
    <w:rsid w:val="00A135A8"/>
    <w:rsid w:val="00A15410"/>
    <w:rsid w:val="00A16C8A"/>
    <w:rsid w:val="00A1750D"/>
    <w:rsid w:val="00A20C88"/>
    <w:rsid w:val="00A269C0"/>
    <w:rsid w:val="00A27EAC"/>
    <w:rsid w:val="00A3174C"/>
    <w:rsid w:val="00A34175"/>
    <w:rsid w:val="00A348B6"/>
    <w:rsid w:val="00A35360"/>
    <w:rsid w:val="00A45701"/>
    <w:rsid w:val="00A464CB"/>
    <w:rsid w:val="00A53FF4"/>
    <w:rsid w:val="00A560C5"/>
    <w:rsid w:val="00A567F9"/>
    <w:rsid w:val="00A5738A"/>
    <w:rsid w:val="00A616BD"/>
    <w:rsid w:val="00A70701"/>
    <w:rsid w:val="00A711EF"/>
    <w:rsid w:val="00A75AC3"/>
    <w:rsid w:val="00A8229C"/>
    <w:rsid w:val="00A82AAF"/>
    <w:rsid w:val="00A8679F"/>
    <w:rsid w:val="00A86C47"/>
    <w:rsid w:val="00A901D4"/>
    <w:rsid w:val="00A95357"/>
    <w:rsid w:val="00A9691E"/>
    <w:rsid w:val="00AA6C92"/>
    <w:rsid w:val="00AA7B6A"/>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632D"/>
    <w:rsid w:val="00B16A9C"/>
    <w:rsid w:val="00B16FAA"/>
    <w:rsid w:val="00B17C8F"/>
    <w:rsid w:val="00B209D4"/>
    <w:rsid w:val="00B22ED8"/>
    <w:rsid w:val="00B23B4C"/>
    <w:rsid w:val="00B24086"/>
    <w:rsid w:val="00B24C61"/>
    <w:rsid w:val="00B25964"/>
    <w:rsid w:val="00B2799A"/>
    <w:rsid w:val="00B27E52"/>
    <w:rsid w:val="00B330F7"/>
    <w:rsid w:val="00B345A4"/>
    <w:rsid w:val="00B35668"/>
    <w:rsid w:val="00B3602B"/>
    <w:rsid w:val="00B40273"/>
    <w:rsid w:val="00B50B84"/>
    <w:rsid w:val="00B524F5"/>
    <w:rsid w:val="00B52637"/>
    <w:rsid w:val="00B544D7"/>
    <w:rsid w:val="00B56ACA"/>
    <w:rsid w:val="00B574B4"/>
    <w:rsid w:val="00B63038"/>
    <w:rsid w:val="00B6445F"/>
    <w:rsid w:val="00B70362"/>
    <w:rsid w:val="00B74767"/>
    <w:rsid w:val="00B77681"/>
    <w:rsid w:val="00B80936"/>
    <w:rsid w:val="00B86C21"/>
    <w:rsid w:val="00B877D0"/>
    <w:rsid w:val="00B91630"/>
    <w:rsid w:val="00B93D05"/>
    <w:rsid w:val="00B9695D"/>
    <w:rsid w:val="00BB0D8D"/>
    <w:rsid w:val="00BB2A84"/>
    <w:rsid w:val="00BB58C4"/>
    <w:rsid w:val="00BB6FB8"/>
    <w:rsid w:val="00BC0DD0"/>
    <w:rsid w:val="00BC349C"/>
    <w:rsid w:val="00BC3A9D"/>
    <w:rsid w:val="00BC642B"/>
    <w:rsid w:val="00BC6CB3"/>
    <w:rsid w:val="00BC6F09"/>
    <w:rsid w:val="00BD5DF9"/>
    <w:rsid w:val="00BE24E5"/>
    <w:rsid w:val="00BE4DA7"/>
    <w:rsid w:val="00BE7DFF"/>
    <w:rsid w:val="00BF0B10"/>
    <w:rsid w:val="00C114A1"/>
    <w:rsid w:val="00C12E87"/>
    <w:rsid w:val="00C17900"/>
    <w:rsid w:val="00C214CA"/>
    <w:rsid w:val="00C218AD"/>
    <w:rsid w:val="00C229F6"/>
    <w:rsid w:val="00C26217"/>
    <w:rsid w:val="00C27084"/>
    <w:rsid w:val="00C270B8"/>
    <w:rsid w:val="00C279F5"/>
    <w:rsid w:val="00C30E84"/>
    <w:rsid w:val="00C36C76"/>
    <w:rsid w:val="00C3738B"/>
    <w:rsid w:val="00C46D94"/>
    <w:rsid w:val="00C516E8"/>
    <w:rsid w:val="00C560C0"/>
    <w:rsid w:val="00C57099"/>
    <w:rsid w:val="00C72A78"/>
    <w:rsid w:val="00C7398F"/>
    <w:rsid w:val="00C74613"/>
    <w:rsid w:val="00C8075F"/>
    <w:rsid w:val="00C82B9A"/>
    <w:rsid w:val="00C86500"/>
    <w:rsid w:val="00C920A2"/>
    <w:rsid w:val="00C9243B"/>
    <w:rsid w:val="00C9258A"/>
    <w:rsid w:val="00C9357A"/>
    <w:rsid w:val="00C95606"/>
    <w:rsid w:val="00CA4A72"/>
    <w:rsid w:val="00CA727E"/>
    <w:rsid w:val="00CB01BC"/>
    <w:rsid w:val="00CB2416"/>
    <w:rsid w:val="00CB2E45"/>
    <w:rsid w:val="00CC123C"/>
    <w:rsid w:val="00CC173F"/>
    <w:rsid w:val="00CC4EF9"/>
    <w:rsid w:val="00CC5747"/>
    <w:rsid w:val="00CC7BB6"/>
    <w:rsid w:val="00CD0B27"/>
    <w:rsid w:val="00CD4314"/>
    <w:rsid w:val="00CE15CC"/>
    <w:rsid w:val="00CE3608"/>
    <w:rsid w:val="00CE4E4B"/>
    <w:rsid w:val="00CF11BE"/>
    <w:rsid w:val="00CF5B2B"/>
    <w:rsid w:val="00CF63D4"/>
    <w:rsid w:val="00D002F6"/>
    <w:rsid w:val="00D10DB6"/>
    <w:rsid w:val="00D153AB"/>
    <w:rsid w:val="00D1613B"/>
    <w:rsid w:val="00D1627F"/>
    <w:rsid w:val="00D17075"/>
    <w:rsid w:val="00D178F0"/>
    <w:rsid w:val="00D20FCB"/>
    <w:rsid w:val="00D22276"/>
    <w:rsid w:val="00D25B3B"/>
    <w:rsid w:val="00D31E24"/>
    <w:rsid w:val="00D349CD"/>
    <w:rsid w:val="00D370AE"/>
    <w:rsid w:val="00D374DF"/>
    <w:rsid w:val="00D41775"/>
    <w:rsid w:val="00D44AC1"/>
    <w:rsid w:val="00D44EF4"/>
    <w:rsid w:val="00D50380"/>
    <w:rsid w:val="00D50BB4"/>
    <w:rsid w:val="00D5574B"/>
    <w:rsid w:val="00D6080A"/>
    <w:rsid w:val="00D63C50"/>
    <w:rsid w:val="00D65E87"/>
    <w:rsid w:val="00D66DD5"/>
    <w:rsid w:val="00D6799E"/>
    <w:rsid w:val="00D67A85"/>
    <w:rsid w:val="00D77204"/>
    <w:rsid w:val="00D8038C"/>
    <w:rsid w:val="00D808AE"/>
    <w:rsid w:val="00D80FC5"/>
    <w:rsid w:val="00D86068"/>
    <w:rsid w:val="00D908E3"/>
    <w:rsid w:val="00DA21EA"/>
    <w:rsid w:val="00DA4826"/>
    <w:rsid w:val="00DA5899"/>
    <w:rsid w:val="00DA6C7D"/>
    <w:rsid w:val="00DA78A9"/>
    <w:rsid w:val="00DB1155"/>
    <w:rsid w:val="00DC3E2F"/>
    <w:rsid w:val="00DC6505"/>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6C02"/>
    <w:rsid w:val="00E739C2"/>
    <w:rsid w:val="00E803C3"/>
    <w:rsid w:val="00E808F0"/>
    <w:rsid w:val="00E92B91"/>
    <w:rsid w:val="00E92E2E"/>
    <w:rsid w:val="00EA145D"/>
    <w:rsid w:val="00EA2395"/>
    <w:rsid w:val="00EA2FE9"/>
    <w:rsid w:val="00EB06A8"/>
    <w:rsid w:val="00EB0AFD"/>
    <w:rsid w:val="00EB106A"/>
    <w:rsid w:val="00EB22CA"/>
    <w:rsid w:val="00ED2E2E"/>
    <w:rsid w:val="00ED331D"/>
    <w:rsid w:val="00ED3583"/>
    <w:rsid w:val="00ED5748"/>
    <w:rsid w:val="00EE2E35"/>
    <w:rsid w:val="00EE3C93"/>
    <w:rsid w:val="00EE4D86"/>
    <w:rsid w:val="00EE7DC3"/>
    <w:rsid w:val="00EF201C"/>
    <w:rsid w:val="00EF2D10"/>
    <w:rsid w:val="00EF5600"/>
    <w:rsid w:val="00F01BD3"/>
    <w:rsid w:val="00F0294E"/>
    <w:rsid w:val="00F04E0D"/>
    <w:rsid w:val="00F1403D"/>
    <w:rsid w:val="00F15F1D"/>
    <w:rsid w:val="00F2347C"/>
    <w:rsid w:val="00F234F8"/>
    <w:rsid w:val="00F26EC4"/>
    <w:rsid w:val="00F576B5"/>
    <w:rsid w:val="00F648BC"/>
    <w:rsid w:val="00F64F5C"/>
    <w:rsid w:val="00F65D53"/>
    <w:rsid w:val="00F67F57"/>
    <w:rsid w:val="00F728C6"/>
    <w:rsid w:val="00F72CB0"/>
    <w:rsid w:val="00F76599"/>
    <w:rsid w:val="00F823D7"/>
    <w:rsid w:val="00F83AC1"/>
    <w:rsid w:val="00F90B03"/>
    <w:rsid w:val="00F93F4A"/>
    <w:rsid w:val="00F97356"/>
    <w:rsid w:val="00FA1CC5"/>
    <w:rsid w:val="00FA2132"/>
    <w:rsid w:val="00FA2901"/>
    <w:rsid w:val="00FA77E6"/>
    <w:rsid w:val="00FB314D"/>
    <w:rsid w:val="00FB31D2"/>
    <w:rsid w:val="00FC1F06"/>
    <w:rsid w:val="00FC1FC6"/>
    <w:rsid w:val="00FC30C4"/>
    <w:rsid w:val="00FD286C"/>
    <w:rsid w:val="00FD6581"/>
    <w:rsid w:val="00FE022C"/>
    <w:rsid w:val="00FE7529"/>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773D2B7"/>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uiPriority w:val="59"/>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paragraph" w:customStyle="1" w:styleId="xmsonormal">
    <w:name w:val="x_msonormal"/>
    <w:basedOn w:val="Normal"/>
    <w:rsid w:val="00D63C50"/>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wenan.robert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095AA1F-02BD-41F4-B9CD-5B6C06ED2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8</Pages>
  <Words>3497</Words>
  <Characters>19169</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22621</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 Services)</cp:lastModifiedBy>
  <cp:revision>9</cp:revision>
  <cp:lastPrinted>2022-05-03T13:31:00Z</cp:lastPrinted>
  <dcterms:created xsi:type="dcterms:W3CDTF">2022-05-04T08:18:00Z</dcterms:created>
  <dcterms:modified xsi:type="dcterms:W3CDTF">2022-05-04T12:14:00Z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_ReviewingToolsShownOnce">
    <vt:lpwstr/>
  </property>
</Properties>
</file>