
<file path=[Content_Types].xml><?xml version="1.0" encoding="utf-8"?>
<Types xmlns="http://schemas.openxmlformats.org/package/2006/content-types">
  <Default Extension="doc" ContentType="application/msword"/>
  <Default Extension="docx" ContentType="application/vnd.openxmlformats-officedocument.wordprocessingml.documen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E7EA107" w14:textId="77777777" w:rsidR="007D1804" w:rsidRDefault="007D1804"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EMERGENCY AMBULANCE SERVICES COMMITTEE</w:t>
      </w:r>
    </w:p>
    <w:p w14:paraId="74E1901B" w14:textId="1EB4BEA9" w:rsidR="00C35454" w:rsidRDefault="0000021A" w:rsidP="00C35454">
      <w:pPr>
        <w:jc w:val="center"/>
        <w:rPr>
          <w:rFonts w:ascii="Verdana" w:eastAsia="Calibri" w:hAnsi="Verdana" w:cs="Calibri"/>
          <w:b/>
          <w:bCs/>
          <w:caps/>
          <w:color w:val="1F3864" w:themeColor="accent1" w:themeShade="80"/>
          <w:sz w:val="28"/>
          <w:szCs w:val="36"/>
        </w:rPr>
      </w:pPr>
      <w:r>
        <w:rPr>
          <w:rFonts w:ascii="Verdana" w:eastAsia="Calibri" w:hAnsi="Verdana" w:cs="Calibri"/>
          <w:b/>
          <w:bCs/>
          <w:caps/>
          <w:color w:val="1F3864" w:themeColor="accent1" w:themeShade="80"/>
          <w:sz w:val="28"/>
          <w:szCs w:val="36"/>
        </w:rPr>
        <w:t xml:space="preserve">EASC </w:t>
      </w:r>
      <w:r w:rsidR="00FC706D" w:rsidRPr="00A51FC2">
        <w:rPr>
          <w:rFonts w:ascii="Verdana" w:eastAsia="Calibri" w:hAnsi="Verdana" w:cs="Calibri"/>
          <w:b/>
          <w:bCs/>
          <w:caps/>
          <w:color w:val="1F3864" w:themeColor="accent1" w:themeShade="80"/>
          <w:sz w:val="28"/>
          <w:szCs w:val="36"/>
        </w:rPr>
        <w:t xml:space="preserve">Assurance </w:t>
      </w:r>
      <w:r w:rsidR="00C35454" w:rsidRPr="00A51FC2">
        <w:rPr>
          <w:rFonts w:ascii="Verdana" w:eastAsia="Calibri" w:hAnsi="Verdana" w:cs="Calibri"/>
          <w:b/>
          <w:bCs/>
          <w:caps/>
          <w:color w:val="1F3864" w:themeColor="accent1" w:themeShade="80"/>
          <w:sz w:val="28"/>
          <w:szCs w:val="36"/>
        </w:rPr>
        <w:t xml:space="preserve">framework </w:t>
      </w:r>
    </w:p>
    <w:p w14:paraId="08D2F618" w14:textId="77777777" w:rsidR="00871B77" w:rsidRPr="00871B77" w:rsidRDefault="00871B77" w:rsidP="00C35454">
      <w:pPr>
        <w:jc w:val="center"/>
        <w:rPr>
          <w:rFonts w:ascii="Verdana" w:eastAsia="Calibri" w:hAnsi="Verdana" w:cs="Calibri"/>
          <w:b/>
          <w:bCs/>
          <w:caps/>
          <w:color w:val="1F3864" w:themeColor="accent1" w:themeShade="80"/>
          <w:sz w:val="10"/>
          <w:szCs w:val="14"/>
        </w:rPr>
      </w:pPr>
    </w:p>
    <w:p w14:paraId="70050B4F" w14:textId="77777777" w:rsidR="00AC1D73" w:rsidRPr="002A2983" w:rsidRDefault="00AC1D73" w:rsidP="00C35454">
      <w:pPr>
        <w:jc w:val="center"/>
        <w:rPr>
          <w:rFonts w:ascii="Verdana" w:eastAsia="Calibri" w:hAnsi="Verdana" w:cs="Calibri"/>
          <w:b/>
          <w:bCs/>
          <w:color w:val="1F3864" w:themeColor="accent1" w:themeShade="80"/>
          <w:sz w:val="4"/>
          <w:szCs w:val="36"/>
        </w:rPr>
      </w:pPr>
    </w:p>
    <w:p w14:paraId="1743889E" w14:textId="724B14F9" w:rsidR="00FC706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bookmarkStart w:id="0" w:name="SummarySection"/>
      <w:r w:rsidRPr="002A2983">
        <w:rPr>
          <w:rFonts w:ascii="Verdana" w:eastAsia="Calibri" w:hAnsi="Verdana" w:cs="Calibri"/>
          <w:b/>
          <w:bCs/>
          <w:color w:val="1F3864" w:themeColor="accent1" w:themeShade="80"/>
          <w:szCs w:val="36"/>
        </w:rPr>
        <w:t xml:space="preserve">Section 1 - </w:t>
      </w:r>
      <w:r w:rsidR="00FC706D" w:rsidRPr="002A2983">
        <w:rPr>
          <w:rFonts w:ascii="Verdana" w:eastAsia="Calibri" w:hAnsi="Verdana" w:cs="Calibri"/>
          <w:b/>
          <w:bCs/>
          <w:color w:val="1F3864" w:themeColor="accent1" w:themeShade="80"/>
          <w:szCs w:val="36"/>
        </w:rPr>
        <w:t>Summary</w:t>
      </w:r>
    </w:p>
    <w:bookmarkEnd w:id="0"/>
    <w:p w14:paraId="2478659E" w14:textId="77777777" w:rsidR="00FC706D" w:rsidRPr="002A2983" w:rsidRDefault="00FC706D">
      <w:pPr>
        <w:rPr>
          <w:rFonts w:ascii="Verdana" w:hAnsi="Verdana" w:cstheme="minorHAnsi"/>
          <w:sz w:val="16"/>
          <w:szCs w:val="22"/>
        </w:rPr>
      </w:pPr>
    </w:p>
    <w:tbl>
      <w:tblPr>
        <w:tblStyle w:val="TableGrid"/>
        <w:tblW w:w="15358" w:type="dxa"/>
        <w:tblLayout w:type="fixed"/>
        <w:tblLook w:val="04A0" w:firstRow="1" w:lastRow="0" w:firstColumn="1" w:lastColumn="0" w:noHBand="0" w:noVBand="1"/>
      </w:tblPr>
      <w:tblGrid>
        <w:gridCol w:w="704"/>
        <w:gridCol w:w="3737"/>
        <w:gridCol w:w="2629"/>
        <w:gridCol w:w="2021"/>
        <w:gridCol w:w="2629"/>
        <w:gridCol w:w="2025"/>
        <w:gridCol w:w="1613"/>
      </w:tblGrid>
      <w:tr w:rsidR="00257CF8" w:rsidRPr="002A2983" w14:paraId="7280B288" w14:textId="77777777" w:rsidTr="00F0270C">
        <w:trPr>
          <w:trHeight w:val="730"/>
          <w:tblHeader/>
        </w:trPr>
        <w:tc>
          <w:tcPr>
            <w:tcW w:w="704" w:type="dxa"/>
            <w:shd w:val="clear" w:color="auto" w:fill="1F3864" w:themeFill="accent1" w:themeFillShade="80"/>
          </w:tcPr>
          <w:p w14:paraId="437B71A9" w14:textId="5F2D6129" w:rsidR="00FC706D" w:rsidRPr="002A2983" w:rsidRDefault="00FC706D" w:rsidP="2B392388">
            <w:pPr>
              <w:rPr>
                <w:rFonts w:ascii="Verdana" w:eastAsiaTheme="minorEastAsia" w:hAnsi="Verdana" w:cstheme="minorBidi"/>
                <w:b/>
                <w:sz w:val="20"/>
                <w:szCs w:val="20"/>
              </w:rPr>
            </w:pPr>
            <w:bookmarkStart w:id="1" w:name="_Hlk107584052"/>
            <w:r w:rsidRPr="002A2983">
              <w:rPr>
                <w:rFonts w:ascii="Verdana" w:eastAsiaTheme="minorEastAsia" w:hAnsi="Verdana" w:cstheme="minorBidi"/>
                <w:b/>
                <w:sz w:val="20"/>
                <w:szCs w:val="20"/>
              </w:rPr>
              <w:t>Risk no</w:t>
            </w:r>
          </w:p>
        </w:tc>
        <w:tc>
          <w:tcPr>
            <w:tcW w:w="3737" w:type="dxa"/>
            <w:shd w:val="clear" w:color="auto" w:fill="1F3864" w:themeFill="accent1" w:themeFillShade="80"/>
          </w:tcPr>
          <w:p w14:paraId="71C44B3D" w14:textId="10451E56"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Strategic / Principal Risk</w:t>
            </w:r>
          </w:p>
        </w:tc>
        <w:tc>
          <w:tcPr>
            <w:tcW w:w="2629" w:type="dxa"/>
            <w:shd w:val="clear" w:color="auto" w:fill="1F3864" w:themeFill="accent1" w:themeFillShade="80"/>
          </w:tcPr>
          <w:p w14:paraId="1287641D" w14:textId="37CF13C3" w:rsidR="00FC706D" w:rsidRPr="002A2983" w:rsidRDefault="00FC706D" w:rsidP="004C269B">
            <w:pPr>
              <w:rPr>
                <w:rFonts w:ascii="Verdana" w:eastAsiaTheme="minorEastAsia" w:hAnsi="Verdana" w:cstheme="minorBidi"/>
                <w:b/>
                <w:sz w:val="20"/>
                <w:szCs w:val="20"/>
              </w:rPr>
            </w:pPr>
            <w:r w:rsidRPr="002A2983">
              <w:rPr>
                <w:rFonts w:ascii="Verdana" w:eastAsiaTheme="minorEastAsia" w:hAnsi="Verdana" w:cstheme="minorBidi"/>
                <w:b/>
                <w:sz w:val="20"/>
                <w:szCs w:val="20"/>
              </w:rPr>
              <w:t xml:space="preserve">Strategic </w:t>
            </w:r>
            <w:r w:rsidR="004C269B" w:rsidRPr="002A2983">
              <w:rPr>
                <w:rFonts w:ascii="Verdana" w:eastAsiaTheme="minorEastAsia" w:hAnsi="Verdana" w:cstheme="minorBidi"/>
                <w:b/>
                <w:sz w:val="20"/>
                <w:szCs w:val="20"/>
              </w:rPr>
              <w:t>Goal</w:t>
            </w:r>
          </w:p>
        </w:tc>
        <w:tc>
          <w:tcPr>
            <w:tcW w:w="2021" w:type="dxa"/>
            <w:shd w:val="clear" w:color="auto" w:fill="1F3864" w:themeFill="accent1" w:themeFillShade="80"/>
          </w:tcPr>
          <w:p w14:paraId="6F18773C" w14:textId="68FB629E" w:rsidR="00FC706D" w:rsidRPr="002A2983" w:rsidRDefault="00292AB2"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Lead</w:t>
            </w:r>
            <w:r w:rsidR="00AA27CB" w:rsidRPr="002A2983">
              <w:rPr>
                <w:rFonts w:ascii="Verdana" w:eastAsiaTheme="minorEastAsia" w:hAnsi="Verdana" w:cstheme="minorBidi"/>
                <w:b/>
                <w:sz w:val="20"/>
                <w:szCs w:val="20"/>
              </w:rPr>
              <w:t>(s)</w:t>
            </w:r>
            <w:r w:rsidRPr="002A2983">
              <w:rPr>
                <w:rFonts w:ascii="Verdana" w:eastAsiaTheme="minorEastAsia" w:hAnsi="Verdana" w:cstheme="minorBidi"/>
                <w:b/>
                <w:sz w:val="20"/>
                <w:szCs w:val="20"/>
              </w:rPr>
              <w:t xml:space="preserve"> for this risk</w:t>
            </w:r>
          </w:p>
        </w:tc>
        <w:tc>
          <w:tcPr>
            <w:tcW w:w="2629" w:type="dxa"/>
            <w:shd w:val="clear" w:color="auto" w:fill="1F3864" w:themeFill="accent1" w:themeFillShade="80"/>
          </w:tcPr>
          <w:p w14:paraId="18A33CAC" w14:textId="7D47BAF3" w:rsidR="00FC706D" w:rsidRPr="002A2983" w:rsidRDefault="2324DE9B"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Assurance committee</w:t>
            </w:r>
            <w:r w:rsidR="00AA27CB" w:rsidRPr="002A2983">
              <w:rPr>
                <w:rFonts w:ascii="Verdana" w:eastAsiaTheme="minorEastAsia" w:hAnsi="Verdana" w:cstheme="minorBidi"/>
                <w:b/>
                <w:sz w:val="20"/>
                <w:szCs w:val="20"/>
              </w:rPr>
              <w:t>(s)</w:t>
            </w:r>
          </w:p>
        </w:tc>
        <w:tc>
          <w:tcPr>
            <w:tcW w:w="2025" w:type="dxa"/>
            <w:shd w:val="clear" w:color="auto" w:fill="1F3864" w:themeFill="accent1" w:themeFillShade="80"/>
          </w:tcPr>
          <w:p w14:paraId="495B6056" w14:textId="1B9EAA9D" w:rsidR="00FC706D" w:rsidRPr="002A2983" w:rsidRDefault="00FC706D" w:rsidP="003C6F2A">
            <w:pPr>
              <w:jc w:val="center"/>
              <w:rPr>
                <w:rFonts w:ascii="Verdana" w:eastAsiaTheme="minorEastAsia" w:hAnsi="Verdana" w:cstheme="minorBidi"/>
                <w:b/>
                <w:sz w:val="20"/>
                <w:szCs w:val="20"/>
              </w:rPr>
            </w:pPr>
            <w:r w:rsidRPr="002A2983">
              <w:rPr>
                <w:rFonts w:ascii="Verdana" w:eastAsiaTheme="minorEastAsia" w:hAnsi="Verdana" w:cstheme="minorBidi"/>
                <w:b/>
                <w:sz w:val="20"/>
                <w:szCs w:val="20"/>
              </w:rPr>
              <w:t>Current score</w:t>
            </w:r>
          </w:p>
        </w:tc>
        <w:tc>
          <w:tcPr>
            <w:tcW w:w="1613" w:type="dxa"/>
            <w:shd w:val="clear" w:color="auto" w:fill="1F3864" w:themeFill="accent1" w:themeFillShade="80"/>
          </w:tcPr>
          <w:p w14:paraId="518B9284" w14:textId="0B51B39D" w:rsidR="00FC706D" w:rsidRPr="002A2983" w:rsidRDefault="00FC706D" w:rsidP="2B392388">
            <w:pPr>
              <w:rPr>
                <w:rFonts w:ascii="Verdana" w:eastAsiaTheme="minorEastAsia" w:hAnsi="Verdana" w:cstheme="minorBidi"/>
                <w:b/>
                <w:sz w:val="20"/>
                <w:szCs w:val="20"/>
              </w:rPr>
            </w:pPr>
            <w:r w:rsidRPr="002A2983">
              <w:rPr>
                <w:rFonts w:ascii="Verdana" w:eastAsiaTheme="minorEastAsia" w:hAnsi="Verdana" w:cstheme="minorBidi"/>
                <w:b/>
                <w:sz w:val="20"/>
                <w:szCs w:val="20"/>
              </w:rPr>
              <w:t>Trajectory</w:t>
            </w:r>
          </w:p>
        </w:tc>
      </w:tr>
      <w:tr w:rsidR="00257CF8" w:rsidRPr="002A2983" w14:paraId="4A6F2E12" w14:textId="77777777" w:rsidTr="0000021A">
        <w:trPr>
          <w:trHeight w:val="1047"/>
        </w:trPr>
        <w:tc>
          <w:tcPr>
            <w:tcW w:w="704" w:type="dxa"/>
          </w:tcPr>
          <w:p w14:paraId="5BB0C034" w14:textId="1DAE6DCE" w:rsidR="00C35454" w:rsidRPr="002A2983" w:rsidRDefault="00C35454" w:rsidP="00CC6E6A">
            <w:pPr>
              <w:pStyle w:val="ListParagraph"/>
              <w:numPr>
                <w:ilvl w:val="0"/>
                <w:numId w:val="6"/>
              </w:numPr>
              <w:jc w:val="center"/>
              <w:rPr>
                <w:rFonts w:ascii="Verdana" w:eastAsiaTheme="minorEastAsia" w:hAnsi="Verdana" w:cstheme="minorBidi"/>
                <w:sz w:val="20"/>
                <w:szCs w:val="20"/>
              </w:rPr>
            </w:pPr>
          </w:p>
        </w:tc>
        <w:tc>
          <w:tcPr>
            <w:tcW w:w="3737" w:type="dxa"/>
          </w:tcPr>
          <w:p w14:paraId="26CA6495" w14:textId="1AFC761C" w:rsidR="00A51FC2" w:rsidRPr="00DA15C8" w:rsidRDefault="00871B77" w:rsidP="00DA15C8">
            <w:pPr>
              <w:rPr>
                <w:rFonts w:ascii="Verdana" w:eastAsiaTheme="minorEastAsia" w:hAnsi="Verdana" w:cstheme="minorBidi"/>
                <w:sz w:val="20"/>
                <w:szCs w:val="20"/>
              </w:rPr>
            </w:pPr>
            <w:r w:rsidRPr="00871B77">
              <w:rPr>
                <w:rFonts w:ascii="Verdana" w:eastAsiaTheme="minorEastAsia" w:hAnsi="Verdana" w:cstheme="minorBidi"/>
                <w:sz w:val="20"/>
                <w:szCs w:val="20"/>
              </w:rPr>
              <w:t xml:space="preserve">Failure to produce agreed </w:t>
            </w:r>
            <w:r w:rsidR="00DA15C8">
              <w:rPr>
                <w:rFonts w:ascii="Verdana" w:eastAsiaTheme="minorEastAsia" w:hAnsi="Verdana" w:cstheme="minorBidi"/>
                <w:sz w:val="20"/>
                <w:szCs w:val="20"/>
              </w:rPr>
              <w:t>Commissioning Frameworks</w:t>
            </w:r>
            <w:r w:rsidRPr="00871B77">
              <w:rPr>
                <w:rFonts w:ascii="Verdana" w:eastAsiaTheme="minorEastAsia" w:hAnsi="Verdana" w:cstheme="minorBidi"/>
                <w:sz w:val="20"/>
                <w:szCs w:val="20"/>
              </w:rPr>
              <w:t xml:space="preserve"> and commissioning intentions</w:t>
            </w:r>
          </w:p>
        </w:tc>
        <w:tc>
          <w:tcPr>
            <w:tcW w:w="2629" w:type="dxa"/>
          </w:tcPr>
          <w:p w14:paraId="3D816BDD" w14:textId="7300E52C" w:rsidR="00D317E1" w:rsidRPr="002A2983" w:rsidRDefault="00871B77" w:rsidP="00C35454">
            <w:pPr>
              <w:rPr>
                <w:rFonts w:ascii="Verdana" w:eastAsiaTheme="minorEastAsia" w:hAnsi="Verdana" w:cstheme="minorBidi"/>
                <w:b/>
                <w:bCs/>
                <w:sz w:val="20"/>
                <w:szCs w:val="20"/>
              </w:rPr>
            </w:pPr>
            <w:r>
              <w:rPr>
                <w:rFonts w:ascii="Verdana" w:eastAsiaTheme="minorEastAsia" w:hAnsi="Verdana" w:cstheme="minorBidi"/>
                <w:b/>
                <w:bCs/>
                <w:sz w:val="20"/>
                <w:szCs w:val="20"/>
              </w:rPr>
              <w:t>Set the Strategic Commissioning plan</w:t>
            </w:r>
          </w:p>
        </w:tc>
        <w:tc>
          <w:tcPr>
            <w:tcW w:w="2021" w:type="dxa"/>
          </w:tcPr>
          <w:p w14:paraId="2913DEEB" w14:textId="5318C2FA" w:rsidR="00C35454" w:rsidRPr="002A2983"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CF5ACEE" w14:textId="77777777" w:rsidR="00C35454" w:rsidRDefault="00871B77" w:rsidP="00C35454">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1F874F" w14:textId="77777777" w:rsidR="00257CF8" w:rsidRDefault="00257CF8" w:rsidP="00C35454">
            <w:pPr>
              <w:rPr>
                <w:rFonts w:ascii="Verdana" w:eastAsiaTheme="minorEastAsia" w:hAnsi="Verdana" w:cstheme="minorBidi"/>
                <w:sz w:val="20"/>
                <w:szCs w:val="20"/>
              </w:rPr>
            </w:pPr>
          </w:p>
          <w:p w14:paraId="7A5BAAD8" w14:textId="33D258B5" w:rsidR="00871B77" w:rsidRPr="002A2983" w:rsidRDefault="00871B77" w:rsidP="00C35454">
            <w:pPr>
              <w:rPr>
                <w:rFonts w:ascii="Verdana" w:eastAsiaTheme="minorEastAsia" w:hAnsi="Verdana" w:cstheme="minorBidi"/>
                <w:sz w:val="20"/>
                <w:szCs w:val="20"/>
              </w:rPr>
            </w:pPr>
          </w:p>
        </w:tc>
        <w:tc>
          <w:tcPr>
            <w:tcW w:w="2025" w:type="dxa"/>
            <w:shd w:val="clear" w:color="auto" w:fill="92D050"/>
          </w:tcPr>
          <w:p w14:paraId="57A6D150" w14:textId="73CDDF4D" w:rsidR="00C35454" w:rsidRPr="002A2983" w:rsidRDefault="00871B77"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29B619A1" w14:textId="55D3262C" w:rsidR="003C6F2A" w:rsidRPr="002A2983" w:rsidRDefault="003C6F2A" w:rsidP="003C6F2A">
            <w:pPr>
              <w:jc w:val="center"/>
              <w:rPr>
                <w:rFonts w:ascii="Verdana" w:eastAsiaTheme="minorEastAsia" w:hAnsi="Verdana" w:cstheme="minorBidi"/>
                <w:bCs/>
                <w:sz w:val="20"/>
                <w:szCs w:val="20"/>
              </w:rPr>
            </w:pPr>
            <w:r w:rsidRPr="002A2983">
              <w:rPr>
                <w:rFonts w:ascii="Verdana" w:eastAsiaTheme="minorEastAsia" w:hAnsi="Verdana" w:cstheme="minorBidi"/>
                <w:bCs/>
                <w:sz w:val="20"/>
                <w:szCs w:val="20"/>
              </w:rPr>
              <w:t>(C4xL</w:t>
            </w:r>
            <w:r w:rsidR="00871B77">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4A020463" w14:textId="1613CC89" w:rsidR="00C35454" w:rsidRPr="00F0270C" w:rsidRDefault="00871B77" w:rsidP="00F0270C">
            <w:pPr>
              <w:rPr>
                <w:rFonts w:ascii="Verdana" w:eastAsiaTheme="minorEastAsia" w:hAnsi="Verdana" w:cstheme="minorBidi"/>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59264" behindDoc="0" locked="0" layoutInCell="1" allowOverlap="1" wp14:anchorId="710B380D" wp14:editId="4CF7BD46">
                      <wp:simplePos x="0" y="0"/>
                      <wp:positionH relativeFrom="column">
                        <wp:posOffset>635</wp:posOffset>
                      </wp:positionH>
                      <wp:positionV relativeFrom="paragraph">
                        <wp:posOffset>12065</wp:posOffset>
                      </wp:positionV>
                      <wp:extent cx="368300" cy="209550"/>
                      <wp:effectExtent l="0" t="19050" r="31750" b="38100"/>
                      <wp:wrapNone/>
                      <wp:docPr id="12" name="Arrow: Right 12"/>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8F1028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2" o:spid="_x0000_s1026" type="#_x0000_t13" style="position:absolute;margin-left:.05pt;margin-top:.95pt;width:29pt;height: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H4TP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" adj="15455" fillcolor="#92d050" strokecolor="#92d050" strokeweight="1pt"/>
                  </w:pict>
                </mc:Fallback>
              </mc:AlternateContent>
            </w:r>
          </w:p>
        </w:tc>
      </w:tr>
      <w:tr w:rsidR="00257CF8" w:rsidRPr="002A2983" w14:paraId="0192FA2A" w14:textId="77777777" w:rsidTr="00F0270C">
        <w:trPr>
          <w:trHeight w:val="240"/>
        </w:trPr>
        <w:tc>
          <w:tcPr>
            <w:tcW w:w="704" w:type="dxa"/>
          </w:tcPr>
          <w:p w14:paraId="6BD30978" w14:textId="77777777" w:rsidR="00871B77" w:rsidRPr="002A2983" w:rsidRDefault="00871B77" w:rsidP="00CC6E6A">
            <w:pPr>
              <w:pStyle w:val="ListParagraph"/>
              <w:numPr>
                <w:ilvl w:val="0"/>
                <w:numId w:val="6"/>
              </w:numPr>
              <w:jc w:val="center"/>
              <w:rPr>
                <w:rFonts w:ascii="Verdana" w:eastAsiaTheme="minorEastAsia" w:hAnsi="Verdana" w:cstheme="minorBidi"/>
                <w:sz w:val="20"/>
                <w:szCs w:val="20"/>
              </w:rPr>
            </w:pPr>
          </w:p>
        </w:tc>
        <w:tc>
          <w:tcPr>
            <w:tcW w:w="3737" w:type="dxa"/>
          </w:tcPr>
          <w:p w14:paraId="1A1F28BF" w14:textId="0F6FF2D7" w:rsidR="00871B77" w:rsidRPr="00871B77"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develop an agreed EASC IMTP for endorsement by the Joint Committee seeking approval from the Welsh Government</w:t>
            </w:r>
          </w:p>
        </w:tc>
        <w:tc>
          <w:tcPr>
            <w:tcW w:w="2629" w:type="dxa"/>
          </w:tcPr>
          <w:p w14:paraId="386AED72" w14:textId="6FB44E5B" w:rsidR="00871B77"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Meet the Ministerial direction to produce an EASC IMTP</w:t>
            </w:r>
          </w:p>
        </w:tc>
        <w:tc>
          <w:tcPr>
            <w:tcW w:w="2021" w:type="dxa"/>
          </w:tcPr>
          <w:p w14:paraId="792401E2" w14:textId="766063A7" w:rsidR="00871B77"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8B3A59A"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EE4B559" w14:textId="77777777" w:rsidR="00F0270C" w:rsidRDefault="00F0270C" w:rsidP="00F0270C">
            <w:pPr>
              <w:rPr>
                <w:rFonts w:ascii="Verdana" w:eastAsiaTheme="minorEastAsia" w:hAnsi="Verdana" w:cstheme="minorBidi"/>
                <w:sz w:val="20"/>
                <w:szCs w:val="20"/>
              </w:rPr>
            </w:pPr>
          </w:p>
          <w:p w14:paraId="75692246" w14:textId="6823787E" w:rsidR="00871B77" w:rsidRDefault="00871B77" w:rsidP="00F0270C">
            <w:pPr>
              <w:rPr>
                <w:rFonts w:ascii="Verdana" w:eastAsiaTheme="minorEastAsia" w:hAnsi="Verdana" w:cstheme="minorBidi"/>
                <w:sz w:val="20"/>
                <w:szCs w:val="20"/>
              </w:rPr>
            </w:pPr>
          </w:p>
        </w:tc>
        <w:tc>
          <w:tcPr>
            <w:tcW w:w="2025" w:type="dxa"/>
            <w:shd w:val="clear" w:color="auto" w:fill="92D050"/>
          </w:tcPr>
          <w:p w14:paraId="13DFF303" w14:textId="77777777" w:rsidR="00F0270C" w:rsidRPr="002A2983" w:rsidRDefault="00F0270C" w:rsidP="00F0270C">
            <w:pPr>
              <w:jc w:val="center"/>
              <w:rPr>
                <w:rFonts w:ascii="Verdana" w:eastAsiaTheme="minorEastAsia" w:hAnsi="Verdana" w:cstheme="minorBidi"/>
                <w:b/>
                <w:bCs/>
                <w:sz w:val="20"/>
                <w:szCs w:val="20"/>
              </w:rPr>
            </w:pPr>
            <w:r>
              <w:rPr>
                <w:rFonts w:ascii="Verdana" w:eastAsiaTheme="minorEastAsia" w:hAnsi="Verdana" w:cstheme="minorBidi"/>
                <w:b/>
                <w:bCs/>
                <w:sz w:val="20"/>
                <w:szCs w:val="20"/>
              </w:rPr>
              <w:t>4</w:t>
            </w:r>
          </w:p>
          <w:p w14:paraId="5D54DC47" w14:textId="117A6C5F" w:rsidR="00871B77" w:rsidRDefault="00F0270C" w:rsidP="00F0270C">
            <w:pPr>
              <w:jc w:val="center"/>
              <w:rPr>
                <w:rFonts w:ascii="Verdana" w:eastAsiaTheme="minorEastAsia" w:hAnsi="Verdana" w:cstheme="minorBidi"/>
                <w:b/>
                <w:bCs/>
                <w:sz w:val="20"/>
                <w:szCs w:val="20"/>
              </w:rPr>
            </w:pPr>
            <w:r w:rsidRPr="002A2983">
              <w:rPr>
                <w:rFonts w:ascii="Verdana" w:eastAsiaTheme="minorEastAsia" w:hAnsi="Verdana" w:cstheme="minorBidi"/>
                <w:bCs/>
                <w:sz w:val="20"/>
                <w:szCs w:val="20"/>
              </w:rPr>
              <w:t>(C4xL</w:t>
            </w:r>
            <w:r>
              <w:rPr>
                <w:rFonts w:ascii="Verdana" w:eastAsiaTheme="minorEastAsia" w:hAnsi="Verdana" w:cstheme="minorBidi"/>
                <w:bCs/>
                <w:sz w:val="20"/>
                <w:szCs w:val="20"/>
              </w:rPr>
              <w:t>1</w:t>
            </w:r>
            <w:r w:rsidRPr="002A2983">
              <w:rPr>
                <w:rFonts w:ascii="Verdana" w:eastAsiaTheme="minorEastAsia" w:hAnsi="Verdana" w:cstheme="minorBidi"/>
                <w:bCs/>
                <w:sz w:val="20"/>
                <w:szCs w:val="20"/>
              </w:rPr>
              <w:t>)</w:t>
            </w:r>
          </w:p>
        </w:tc>
        <w:tc>
          <w:tcPr>
            <w:tcW w:w="1613" w:type="dxa"/>
            <w:vAlign w:val="center"/>
          </w:tcPr>
          <w:p w14:paraId="1B936B95" w14:textId="3753B1BE" w:rsidR="00871B77" w:rsidRPr="00F0270C" w:rsidRDefault="00F0270C" w:rsidP="00F0270C">
            <w:pPr>
              <w:jc w:val="cente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2336" behindDoc="0" locked="0" layoutInCell="1" allowOverlap="1" wp14:anchorId="20D688F0" wp14:editId="61501A87">
                      <wp:simplePos x="0" y="0"/>
                      <wp:positionH relativeFrom="column">
                        <wp:posOffset>-4445</wp:posOffset>
                      </wp:positionH>
                      <wp:positionV relativeFrom="paragraph">
                        <wp:posOffset>24765</wp:posOffset>
                      </wp:positionV>
                      <wp:extent cx="368300" cy="209550"/>
                      <wp:effectExtent l="0" t="19050" r="31750" b="38100"/>
                      <wp:wrapNone/>
                      <wp:docPr id="23" name="Arrow: Right 23"/>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C51B55C" id="Arrow: Right 23" o:spid="_x0000_s1026" type="#_x0000_t13" style="position:absolute;margin-left:-.35pt;margin-top:1.95pt;width:29pt;height:16.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" adj="15455" fillcolor="#92d050" strokecolor="#92d050" strokeweight="1pt"/>
                  </w:pict>
                </mc:Fallback>
              </mc:AlternateContent>
            </w:r>
          </w:p>
        </w:tc>
      </w:tr>
      <w:tr w:rsidR="00B01D0A" w:rsidRPr="002A2983" w14:paraId="0C0B715F" w14:textId="77777777" w:rsidTr="00DA15C8">
        <w:trPr>
          <w:trHeight w:val="240"/>
        </w:trPr>
        <w:tc>
          <w:tcPr>
            <w:tcW w:w="704" w:type="dxa"/>
          </w:tcPr>
          <w:p w14:paraId="3BFA3933"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097135C5" w14:textId="5C67D0F7" w:rsidR="00B01D0A" w:rsidRPr="00B01D0A" w:rsidRDefault="00B01D0A" w:rsidP="00C35454">
            <w:pPr>
              <w:rPr>
                <w:rFonts w:ascii="Verdana" w:eastAsiaTheme="minorEastAsia" w:hAnsi="Verdana" w:cstheme="minorBidi"/>
                <w:sz w:val="20"/>
                <w:szCs w:val="20"/>
              </w:rPr>
            </w:pPr>
            <w:r w:rsidRPr="00B01D0A">
              <w:rPr>
                <w:rFonts w:ascii="Verdana" w:eastAsiaTheme="minorEastAsia" w:hAnsi="Verdana" w:cstheme="minorBidi"/>
                <w:sz w:val="20"/>
                <w:szCs w:val="20"/>
              </w:rPr>
              <w:t>Failure to deliver the Ministerial direction that EASC effectively plans, commissions and secures services within its remit; and failure to maintain collaborative relationship with providers</w:t>
            </w:r>
          </w:p>
        </w:tc>
        <w:tc>
          <w:tcPr>
            <w:tcW w:w="2629" w:type="dxa"/>
          </w:tcPr>
          <w:p w14:paraId="57286AAE" w14:textId="55EB8B89" w:rsidR="00B01D0A" w:rsidRDefault="00B01D0A" w:rsidP="00C35454">
            <w:pPr>
              <w:rPr>
                <w:rFonts w:ascii="Verdana" w:eastAsiaTheme="minorEastAsia" w:hAnsi="Verdana" w:cstheme="minorBidi"/>
                <w:b/>
                <w:bCs/>
                <w:sz w:val="20"/>
                <w:szCs w:val="20"/>
              </w:rPr>
            </w:pPr>
            <w:r w:rsidRPr="00B01D0A">
              <w:rPr>
                <w:rFonts w:ascii="Verdana" w:eastAsiaTheme="minorEastAsia" w:hAnsi="Verdana" w:cstheme="minorBidi"/>
                <w:b/>
                <w:bCs/>
                <w:sz w:val="20"/>
                <w:szCs w:val="20"/>
              </w:rPr>
              <w:t>Effective Commissioning</w:t>
            </w:r>
          </w:p>
        </w:tc>
        <w:tc>
          <w:tcPr>
            <w:tcW w:w="2021" w:type="dxa"/>
          </w:tcPr>
          <w:p w14:paraId="4491842E" w14:textId="6ADBF3AE"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EDE2028"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A845D65" w14:textId="77777777" w:rsidR="00F0270C" w:rsidRDefault="00F0270C" w:rsidP="00F0270C">
            <w:pPr>
              <w:rPr>
                <w:rFonts w:ascii="Verdana" w:eastAsiaTheme="minorEastAsia" w:hAnsi="Verdana" w:cstheme="minorBidi"/>
                <w:sz w:val="20"/>
                <w:szCs w:val="20"/>
              </w:rPr>
            </w:pPr>
          </w:p>
          <w:p w14:paraId="1D88B2ED" w14:textId="27A1F6EA" w:rsidR="00B01D0A" w:rsidRPr="00F0270C" w:rsidRDefault="00B01D0A" w:rsidP="00F0270C">
            <w:pPr>
              <w:rPr>
                <w:rFonts w:ascii="Verdana" w:eastAsiaTheme="minorEastAsia" w:hAnsi="Verdana" w:cstheme="minorBidi"/>
                <w:b/>
                <w:bCs/>
                <w:sz w:val="20"/>
                <w:szCs w:val="20"/>
              </w:rPr>
            </w:pPr>
          </w:p>
        </w:tc>
        <w:tc>
          <w:tcPr>
            <w:tcW w:w="2025" w:type="dxa"/>
            <w:shd w:val="clear" w:color="auto" w:fill="FF0000"/>
          </w:tcPr>
          <w:p w14:paraId="4F44BB9F" w14:textId="1343BEF3" w:rsidR="00B01D0A" w:rsidRPr="00643E81" w:rsidRDefault="00F0270C"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w:t>
            </w:r>
            <w:r w:rsidR="00DA15C8" w:rsidRPr="00643E81">
              <w:rPr>
                <w:rFonts w:ascii="Verdana" w:eastAsiaTheme="minorEastAsia" w:hAnsi="Verdana" w:cstheme="minorBidi"/>
                <w:b/>
                <w:bCs/>
                <w:color w:val="FFFFFF" w:themeColor="background1"/>
                <w:sz w:val="20"/>
                <w:szCs w:val="20"/>
              </w:rPr>
              <w:t>5</w:t>
            </w:r>
          </w:p>
          <w:p w14:paraId="2044FC40" w14:textId="2C358FBE"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118DE80A" w14:textId="12D026F9"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4384" behindDoc="0" locked="0" layoutInCell="1" allowOverlap="1" wp14:anchorId="5673ECE8" wp14:editId="62E6C379">
                      <wp:simplePos x="0" y="0"/>
                      <wp:positionH relativeFrom="column">
                        <wp:posOffset>-12700</wp:posOffset>
                      </wp:positionH>
                      <wp:positionV relativeFrom="paragraph">
                        <wp:posOffset>-38735</wp:posOffset>
                      </wp:positionV>
                      <wp:extent cx="368300" cy="209550"/>
                      <wp:effectExtent l="3175" t="15875" r="34925" b="15875"/>
                      <wp:wrapNone/>
                      <wp:docPr id="24" name="Arrow: Right 24"/>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77D080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24" o:spid="_x0000_s1026" type="#_x0000_t13" style="position:absolute;margin-left:-1pt;margin-top:-3.05pt;width:29pt;height:16.5pt;rotation:-90;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" adj="15455" fillcolor="red" strokecolor="red" strokeweight="1pt"/>
                  </w:pict>
                </mc:Fallback>
              </mc:AlternateContent>
            </w:r>
          </w:p>
        </w:tc>
      </w:tr>
      <w:tr w:rsidR="00B01D0A" w:rsidRPr="002A2983" w14:paraId="23329675" w14:textId="77777777" w:rsidTr="0000021A">
        <w:trPr>
          <w:trHeight w:val="941"/>
        </w:trPr>
        <w:tc>
          <w:tcPr>
            <w:tcW w:w="704" w:type="dxa"/>
          </w:tcPr>
          <w:p w14:paraId="02B4FF44"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74B1854E" w14:textId="1A4B09A9" w:rsidR="00B01D0A" w:rsidRPr="0000021A" w:rsidRDefault="00B01D0A" w:rsidP="00C3545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tc>
        <w:tc>
          <w:tcPr>
            <w:tcW w:w="2629" w:type="dxa"/>
          </w:tcPr>
          <w:p w14:paraId="5953E49E" w14:textId="4379AF79" w:rsidR="00B01D0A" w:rsidRPr="00B01D0A" w:rsidRDefault="00B02D6F" w:rsidP="00B02D6F">
            <w:pPr>
              <w:rPr>
                <w:rFonts w:ascii="Verdana" w:eastAsiaTheme="minorEastAsia" w:hAnsi="Verdana" w:cstheme="minorBidi"/>
                <w:b/>
                <w:bCs/>
                <w:sz w:val="20"/>
                <w:szCs w:val="20"/>
              </w:rPr>
            </w:pPr>
            <w:r>
              <w:rPr>
                <w:rFonts w:ascii="Verdana" w:eastAsiaTheme="minorEastAsia" w:hAnsi="Verdana" w:cstheme="minorBidi"/>
                <w:b/>
                <w:bCs/>
                <w:sz w:val="20"/>
                <w:szCs w:val="20"/>
              </w:rPr>
              <w:t>Outcome measurement</w:t>
            </w:r>
          </w:p>
        </w:tc>
        <w:tc>
          <w:tcPr>
            <w:tcW w:w="2021" w:type="dxa"/>
          </w:tcPr>
          <w:p w14:paraId="027665BB" w14:textId="1320375A"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3B9149D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4FCA0476" w14:textId="77777777" w:rsidR="00F0270C" w:rsidRDefault="00F0270C" w:rsidP="00F0270C">
            <w:pPr>
              <w:rPr>
                <w:rFonts w:ascii="Verdana" w:eastAsiaTheme="minorEastAsia" w:hAnsi="Verdana" w:cstheme="minorBidi"/>
                <w:sz w:val="20"/>
                <w:szCs w:val="20"/>
              </w:rPr>
            </w:pPr>
          </w:p>
          <w:p w14:paraId="132972BB" w14:textId="6D0EB430" w:rsidR="00B01D0A" w:rsidRDefault="00B01D0A" w:rsidP="00F0270C">
            <w:pPr>
              <w:rPr>
                <w:rFonts w:ascii="Verdana" w:eastAsiaTheme="minorEastAsia" w:hAnsi="Verdana" w:cstheme="minorBidi"/>
                <w:sz w:val="20"/>
                <w:szCs w:val="20"/>
              </w:rPr>
            </w:pPr>
          </w:p>
        </w:tc>
        <w:tc>
          <w:tcPr>
            <w:tcW w:w="2025" w:type="dxa"/>
            <w:shd w:val="clear" w:color="auto" w:fill="FFC000"/>
          </w:tcPr>
          <w:p w14:paraId="0426CFB5" w14:textId="201390AC" w:rsidR="00B01D0A" w:rsidRPr="00643E81" w:rsidRDefault="00DA15C8" w:rsidP="003C6F2A">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38232177" w14:textId="1402292F" w:rsidR="00F0270C" w:rsidRDefault="00F0270C" w:rsidP="003C6F2A">
            <w:pPr>
              <w:jc w:val="center"/>
              <w:rPr>
                <w:rFonts w:ascii="Verdana" w:eastAsiaTheme="minorEastAsia" w:hAnsi="Verdana" w:cstheme="minorBidi"/>
                <w:b/>
                <w:bCs/>
                <w:sz w:val="20"/>
                <w:szCs w:val="20"/>
              </w:rPr>
            </w:pPr>
            <w:r w:rsidRPr="00643E81">
              <w:rPr>
                <w:rFonts w:ascii="Verdana" w:eastAsiaTheme="minorEastAsia" w:hAnsi="Verdana" w:cstheme="minorBidi"/>
                <w:b/>
                <w:bCs/>
                <w:color w:val="FFFFFF" w:themeColor="background1"/>
                <w:sz w:val="20"/>
                <w:szCs w:val="20"/>
              </w:rPr>
              <w:t>(C4xL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36C79F2F" w14:textId="6116C070"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6432" behindDoc="0" locked="0" layoutInCell="1" allowOverlap="1" wp14:anchorId="40E1812C" wp14:editId="6C46E55E">
                      <wp:simplePos x="0" y="0"/>
                      <wp:positionH relativeFrom="column">
                        <wp:posOffset>-3175</wp:posOffset>
                      </wp:positionH>
                      <wp:positionV relativeFrom="paragraph">
                        <wp:posOffset>22225</wp:posOffset>
                      </wp:positionV>
                      <wp:extent cx="368300" cy="209550"/>
                      <wp:effectExtent l="3175" t="15875" r="34925" b="15875"/>
                      <wp:wrapNone/>
                      <wp:docPr id="25" name="Arrow: Right 25"/>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49E429A" id="Arrow: Right 25" o:spid="_x0000_s1026" type="#_x0000_t13" style="position:absolute;margin-left:-.25pt;margin-top:1.75pt;width:29pt;height:16.5pt;rotation:-90;z-index:2516664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" adj="15455" fillcolor="#ffc000" strokecolor="#ffc000" strokeweight="1pt"/>
                  </w:pict>
                </mc:Fallback>
              </mc:AlternateContent>
            </w:r>
          </w:p>
        </w:tc>
      </w:tr>
      <w:tr w:rsidR="00F0270C" w:rsidRPr="002A2983" w14:paraId="587FF59B" w14:textId="77777777" w:rsidTr="0000021A">
        <w:trPr>
          <w:trHeight w:val="814"/>
        </w:trPr>
        <w:tc>
          <w:tcPr>
            <w:tcW w:w="704" w:type="dxa"/>
          </w:tcPr>
          <w:p w14:paraId="1FE642EB" w14:textId="77777777" w:rsidR="00F0270C" w:rsidRPr="002A2983" w:rsidRDefault="00F0270C" w:rsidP="00CC6E6A">
            <w:pPr>
              <w:pStyle w:val="ListParagraph"/>
              <w:numPr>
                <w:ilvl w:val="0"/>
                <w:numId w:val="6"/>
              </w:numPr>
              <w:jc w:val="center"/>
              <w:rPr>
                <w:rFonts w:ascii="Verdana" w:eastAsiaTheme="minorEastAsia" w:hAnsi="Verdana" w:cstheme="minorBidi"/>
                <w:sz w:val="20"/>
                <w:szCs w:val="20"/>
              </w:rPr>
            </w:pPr>
          </w:p>
        </w:tc>
        <w:tc>
          <w:tcPr>
            <w:tcW w:w="3737" w:type="dxa"/>
          </w:tcPr>
          <w:p w14:paraId="2D503883" w14:textId="77777777" w:rsidR="00F0270C" w:rsidRDefault="00F0270C" w:rsidP="00F0270C">
            <w:pPr>
              <w:rPr>
                <w:rFonts w:ascii="Verdana" w:hAnsi="Verdana" w:cs="Calibri"/>
                <w:color w:val="000000"/>
                <w:sz w:val="20"/>
                <w:szCs w:val="20"/>
              </w:rPr>
            </w:pPr>
            <w:r>
              <w:rPr>
                <w:rFonts w:ascii="Verdana" w:hAnsi="Verdana" w:cs="Calibri"/>
                <w:color w:val="000000"/>
                <w:sz w:val="20"/>
                <w:szCs w:val="20"/>
              </w:rPr>
              <w:t>Failure to achieve the agreed Chair's objectives with the Minister</w:t>
            </w:r>
          </w:p>
          <w:p w14:paraId="5FA1E6DE" w14:textId="77777777" w:rsidR="00F0270C" w:rsidRDefault="00F0270C" w:rsidP="00B01D0A">
            <w:pPr>
              <w:rPr>
                <w:rFonts w:ascii="Verdana" w:hAnsi="Verdana" w:cs="Calibri"/>
                <w:color w:val="000000"/>
                <w:sz w:val="20"/>
                <w:szCs w:val="20"/>
              </w:rPr>
            </w:pPr>
          </w:p>
        </w:tc>
        <w:tc>
          <w:tcPr>
            <w:tcW w:w="2629" w:type="dxa"/>
          </w:tcPr>
          <w:p w14:paraId="469766F9"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Ministerial direction</w:t>
            </w:r>
          </w:p>
          <w:p w14:paraId="6122C703" w14:textId="77777777" w:rsidR="00F0270C" w:rsidRPr="00B01D0A" w:rsidRDefault="00F0270C" w:rsidP="00B01D0A">
            <w:pPr>
              <w:rPr>
                <w:rFonts w:ascii="Verdana" w:hAnsi="Verdana" w:cs="Calibri"/>
                <w:b/>
                <w:bCs/>
                <w:color w:val="000000"/>
                <w:sz w:val="20"/>
                <w:szCs w:val="20"/>
              </w:rPr>
            </w:pPr>
          </w:p>
        </w:tc>
        <w:tc>
          <w:tcPr>
            <w:tcW w:w="2021" w:type="dxa"/>
          </w:tcPr>
          <w:p w14:paraId="0E399B4E" w14:textId="43B9BE77" w:rsidR="00F0270C" w:rsidRDefault="00F0270C"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5705EA1C" w14:textId="20ED2B90"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5307B150" w14:textId="4694D6EC" w:rsidR="00B02D6F" w:rsidRDefault="00B02D6F" w:rsidP="00F0270C">
            <w:pPr>
              <w:rPr>
                <w:rFonts w:ascii="Verdana" w:eastAsiaTheme="minorEastAsia" w:hAnsi="Verdana" w:cstheme="minorBidi"/>
                <w:sz w:val="20"/>
                <w:szCs w:val="20"/>
              </w:rPr>
            </w:pPr>
          </w:p>
        </w:tc>
        <w:tc>
          <w:tcPr>
            <w:tcW w:w="2025" w:type="dxa"/>
            <w:shd w:val="clear" w:color="auto" w:fill="FFFF00"/>
          </w:tcPr>
          <w:p w14:paraId="259C12AA" w14:textId="77777777" w:rsidR="00F0270C"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6</w:t>
            </w:r>
          </w:p>
          <w:p w14:paraId="692A29D2" w14:textId="6F84D640" w:rsidR="00B02D6F" w:rsidRDefault="00B02D6F" w:rsidP="003C6F2A">
            <w:pPr>
              <w:jc w:val="center"/>
              <w:rPr>
                <w:rFonts w:ascii="Verdana" w:eastAsiaTheme="minorEastAsia" w:hAnsi="Verdana" w:cstheme="minorBidi"/>
                <w:b/>
                <w:bCs/>
                <w:sz w:val="20"/>
                <w:szCs w:val="20"/>
              </w:rPr>
            </w:pPr>
            <w:r>
              <w:rPr>
                <w:rFonts w:ascii="Verdana" w:eastAsiaTheme="minorEastAsia" w:hAnsi="Verdana" w:cstheme="minorBidi"/>
                <w:b/>
                <w:bCs/>
                <w:sz w:val="20"/>
                <w:szCs w:val="20"/>
              </w:rPr>
              <w:t>(C3xL2)</w:t>
            </w:r>
          </w:p>
        </w:tc>
        <w:tc>
          <w:tcPr>
            <w:tcW w:w="1613" w:type="dxa"/>
            <w:vAlign w:val="center"/>
          </w:tcPr>
          <w:p w14:paraId="11933C60" w14:textId="6DF1DAD1" w:rsidR="00F0270C" w:rsidRPr="00F0270C" w:rsidRDefault="00B02D6F" w:rsidP="00B02D6F">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0528" behindDoc="0" locked="0" layoutInCell="1" allowOverlap="1" wp14:anchorId="72646D0C" wp14:editId="0DA8787B">
                      <wp:simplePos x="0" y="0"/>
                      <wp:positionH relativeFrom="column">
                        <wp:posOffset>9525</wp:posOffset>
                      </wp:positionH>
                      <wp:positionV relativeFrom="paragraph">
                        <wp:posOffset>66675</wp:posOffset>
                      </wp:positionV>
                      <wp:extent cx="368300" cy="209550"/>
                      <wp:effectExtent l="0" t="19050" r="31750" b="38100"/>
                      <wp:wrapNone/>
                      <wp:docPr id="1" name="Arrow: Right 1"/>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FF00"/>
                              </a:solidFill>
                              <a:ln>
                                <a:solidFill>
                                  <a:srgbClr val="FFFF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A4E2B55"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1" o:spid="_x0000_s1026" type="#_x0000_t13" style="position:absolute;margin-left:.75pt;margin-top:5.25pt;width:29pt;height:16.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" adj="15455" fillcolor="yellow" strokecolor="yellow" strokeweight="1pt"/>
                  </w:pict>
                </mc:Fallback>
              </mc:AlternateContent>
            </w:r>
          </w:p>
        </w:tc>
      </w:tr>
      <w:tr w:rsidR="00B01D0A" w:rsidRPr="002A2983" w14:paraId="70BA7776" w14:textId="77777777" w:rsidTr="00B02D6F">
        <w:trPr>
          <w:trHeight w:val="240"/>
        </w:trPr>
        <w:tc>
          <w:tcPr>
            <w:tcW w:w="704" w:type="dxa"/>
          </w:tcPr>
          <w:p w14:paraId="5EF9482C" w14:textId="77777777" w:rsidR="00B01D0A" w:rsidRPr="002A2983" w:rsidRDefault="00B01D0A" w:rsidP="00CC6E6A">
            <w:pPr>
              <w:pStyle w:val="ListParagraph"/>
              <w:numPr>
                <w:ilvl w:val="0"/>
                <w:numId w:val="6"/>
              </w:numPr>
              <w:jc w:val="center"/>
              <w:rPr>
                <w:rFonts w:ascii="Verdana" w:eastAsiaTheme="minorEastAsia" w:hAnsi="Verdana" w:cstheme="minorBidi"/>
                <w:sz w:val="20"/>
                <w:szCs w:val="20"/>
              </w:rPr>
            </w:pPr>
          </w:p>
        </w:tc>
        <w:tc>
          <w:tcPr>
            <w:tcW w:w="3737" w:type="dxa"/>
          </w:tcPr>
          <w:p w14:paraId="6E8B21E0" w14:textId="66DD973E" w:rsidR="00B01D0A" w:rsidRDefault="00B01D0A" w:rsidP="00B01D0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r w:rsidR="000E5271">
              <w:rPr>
                <w:rFonts w:ascii="Verdana" w:hAnsi="Verdana" w:cs="Calibri"/>
                <w:color w:val="000000"/>
                <w:sz w:val="20"/>
                <w:szCs w:val="20"/>
              </w:rPr>
              <w:t xml:space="preserve"> which is 65% of calls responded to within 8 minutes</w:t>
            </w:r>
          </w:p>
          <w:p w14:paraId="1C52B5C6" w14:textId="77777777" w:rsidR="00B01D0A" w:rsidRPr="00B01D0A" w:rsidRDefault="00B01D0A" w:rsidP="00C35454">
            <w:pPr>
              <w:rPr>
                <w:rFonts w:ascii="Verdana" w:eastAsiaTheme="minorEastAsia" w:hAnsi="Verdana" w:cstheme="minorBidi"/>
                <w:sz w:val="20"/>
                <w:szCs w:val="20"/>
              </w:rPr>
            </w:pPr>
          </w:p>
        </w:tc>
        <w:tc>
          <w:tcPr>
            <w:tcW w:w="2629" w:type="dxa"/>
          </w:tcPr>
          <w:p w14:paraId="1197FA50" w14:textId="77777777" w:rsidR="00B01D0A" w:rsidRPr="00B01D0A" w:rsidRDefault="00B01D0A" w:rsidP="00B01D0A">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2C143516" w14:textId="77777777" w:rsidR="00B01D0A" w:rsidRPr="00B01D0A" w:rsidRDefault="00B01D0A" w:rsidP="00C35454">
            <w:pPr>
              <w:rPr>
                <w:rFonts w:ascii="Verdana" w:eastAsiaTheme="minorEastAsia" w:hAnsi="Verdana" w:cstheme="minorBidi"/>
                <w:b/>
                <w:bCs/>
                <w:sz w:val="20"/>
                <w:szCs w:val="20"/>
              </w:rPr>
            </w:pPr>
          </w:p>
        </w:tc>
        <w:tc>
          <w:tcPr>
            <w:tcW w:w="2021" w:type="dxa"/>
          </w:tcPr>
          <w:p w14:paraId="1E4563C3" w14:textId="55F822C7" w:rsidR="00B01D0A" w:rsidRDefault="00B01D0A" w:rsidP="00C35454">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22912A3" w14:textId="77777777" w:rsidR="00F0270C"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3CBCC1EB" w14:textId="77777777" w:rsidR="00F0270C" w:rsidRDefault="00F0270C" w:rsidP="00F0270C">
            <w:pPr>
              <w:rPr>
                <w:rFonts w:ascii="Verdana" w:eastAsiaTheme="minorEastAsia" w:hAnsi="Verdana" w:cstheme="minorBidi"/>
                <w:sz w:val="20"/>
                <w:szCs w:val="20"/>
              </w:rPr>
            </w:pPr>
          </w:p>
          <w:p w14:paraId="6710F05A" w14:textId="306831E2" w:rsidR="00B01D0A" w:rsidRDefault="00F0270C" w:rsidP="00F0270C">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051883D1" w14:textId="03418712" w:rsidR="00B01D0A" w:rsidRPr="00B02D6F" w:rsidRDefault="00B02D6F" w:rsidP="003C6F2A">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0FE19599" w14:textId="30CA46E2" w:rsidR="00F0270C" w:rsidRDefault="00F0270C" w:rsidP="003C6F2A">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sidR="00B02D6F">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5C34CD72" w14:textId="655915CC" w:rsidR="00B01D0A" w:rsidRPr="00F0270C" w:rsidRDefault="00F0270C" w:rsidP="00F0270C">
            <w:pPr>
              <w:rPr>
                <w:rFonts w:ascii="Verdana" w:eastAsiaTheme="minorEastAsia" w:hAnsi="Verdana" w:cstheme="minorBidi"/>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68480" behindDoc="0" locked="0" layoutInCell="1" allowOverlap="1" wp14:anchorId="25A62680" wp14:editId="41DFED06">
                      <wp:simplePos x="0" y="0"/>
                      <wp:positionH relativeFrom="column">
                        <wp:posOffset>-3810</wp:posOffset>
                      </wp:positionH>
                      <wp:positionV relativeFrom="paragraph">
                        <wp:posOffset>109220</wp:posOffset>
                      </wp:positionV>
                      <wp:extent cx="368300" cy="209550"/>
                      <wp:effectExtent l="3175" t="15875" r="34925" b="15875"/>
                      <wp:wrapNone/>
                      <wp:docPr id="26" name="Arrow: Right 26"/>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3C6CAF" id="Arrow: Right 26" o:spid="_x0000_s1026" type="#_x0000_t13" style="position:absolute;margin-left:-.3pt;margin-top:8.6pt;width:29pt;height:16.5pt;rotation:-90;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" adj="15455" fillcolor="red" strokecolor="red" strokeweight="1pt"/>
                  </w:pict>
                </mc:Fallback>
              </mc:AlternateContent>
            </w:r>
          </w:p>
        </w:tc>
      </w:tr>
      <w:tr w:rsidR="00B02D6F" w:rsidRPr="002A2983" w14:paraId="5AB113ED" w14:textId="77777777" w:rsidTr="00B02D6F">
        <w:trPr>
          <w:trHeight w:val="240"/>
        </w:trPr>
        <w:tc>
          <w:tcPr>
            <w:tcW w:w="704" w:type="dxa"/>
          </w:tcPr>
          <w:p w14:paraId="0595266C"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64F37EC4" w14:textId="77777777" w:rsidR="00B02D6F" w:rsidRDefault="00B02D6F" w:rsidP="00B02D6F">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5EFA5EC" w14:textId="77777777" w:rsidR="00B02D6F" w:rsidRPr="00B01D0A" w:rsidRDefault="00B02D6F" w:rsidP="00B02D6F">
            <w:pPr>
              <w:rPr>
                <w:rFonts w:ascii="Verdana" w:eastAsiaTheme="minorEastAsia" w:hAnsi="Verdana" w:cstheme="minorBidi"/>
                <w:sz w:val="20"/>
                <w:szCs w:val="20"/>
              </w:rPr>
            </w:pPr>
          </w:p>
        </w:tc>
        <w:tc>
          <w:tcPr>
            <w:tcW w:w="2629" w:type="dxa"/>
          </w:tcPr>
          <w:p w14:paraId="1DAD678E"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Securing safe ambulance services</w:t>
            </w:r>
          </w:p>
          <w:p w14:paraId="15BD1A6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2AB1985" w14:textId="2B5B1724"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84E78F4"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6582F7EA" w14:textId="77777777" w:rsidR="00B02D6F" w:rsidRDefault="00B02D6F" w:rsidP="00B02D6F">
            <w:pPr>
              <w:rPr>
                <w:rFonts w:ascii="Verdana" w:eastAsiaTheme="minorEastAsia" w:hAnsi="Verdana" w:cstheme="minorBidi"/>
                <w:sz w:val="20"/>
                <w:szCs w:val="20"/>
              </w:rPr>
            </w:pPr>
          </w:p>
          <w:p w14:paraId="48FEC1F5" w14:textId="6C6DAC9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5785888" w14:textId="77777777" w:rsidR="00B02D6F" w:rsidRPr="00B02D6F" w:rsidRDefault="00B02D6F" w:rsidP="00B02D6F">
            <w:pPr>
              <w:jc w:val="center"/>
              <w:rPr>
                <w:rFonts w:ascii="Verdana" w:eastAsiaTheme="minorEastAsia" w:hAnsi="Verdana" w:cstheme="minorBidi"/>
                <w:b/>
                <w:bCs/>
                <w:color w:val="FFFFFF" w:themeColor="background1"/>
                <w:sz w:val="20"/>
                <w:szCs w:val="20"/>
              </w:rPr>
            </w:pPr>
            <w:r>
              <w:rPr>
                <w:rFonts w:ascii="Verdana" w:eastAsiaTheme="minorEastAsia" w:hAnsi="Verdana" w:cstheme="minorBidi"/>
                <w:b/>
                <w:bCs/>
                <w:color w:val="FFFFFF" w:themeColor="background1"/>
                <w:sz w:val="20"/>
                <w:szCs w:val="20"/>
              </w:rPr>
              <w:t>25</w:t>
            </w:r>
          </w:p>
          <w:p w14:paraId="7063A825" w14:textId="34E9345F" w:rsidR="00B02D6F" w:rsidRDefault="00B02D6F" w:rsidP="00B02D6F">
            <w:pPr>
              <w:jc w:val="center"/>
              <w:rPr>
                <w:rFonts w:ascii="Verdana" w:eastAsiaTheme="minorEastAsia" w:hAnsi="Verdana" w:cstheme="minorBidi"/>
                <w:b/>
                <w:bCs/>
                <w:sz w:val="20"/>
                <w:szCs w:val="20"/>
              </w:rPr>
            </w:pPr>
            <w:r w:rsidRPr="00B02D6F">
              <w:rPr>
                <w:rFonts w:ascii="Verdana" w:eastAsiaTheme="minorEastAsia" w:hAnsi="Verdana" w:cstheme="minorBidi"/>
                <w:b/>
                <w:bCs/>
                <w:color w:val="FFFFFF" w:themeColor="background1"/>
                <w:sz w:val="20"/>
                <w:szCs w:val="20"/>
              </w:rPr>
              <w:t>(C</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xL</w:t>
            </w:r>
            <w:r>
              <w:rPr>
                <w:rFonts w:ascii="Verdana" w:eastAsiaTheme="minorEastAsia" w:hAnsi="Verdana" w:cstheme="minorBidi"/>
                <w:b/>
                <w:bCs/>
                <w:color w:val="FFFFFF" w:themeColor="background1"/>
                <w:sz w:val="20"/>
                <w:szCs w:val="20"/>
              </w:rPr>
              <w:t>5</w:t>
            </w:r>
            <w:r w:rsidRPr="00B02D6F">
              <w:rPr>
                <w:rFonts w:ascii="Verdana" w:eastAsiaTheme="minorEastAsia" w:hAnsi="Verdana" w:cstheme="minorBidi"/>
                <w:b/>
                <w:bCs/>
                <w:color w:val="FFFFFF" w:themeColor="background1"/>
                <w:sz w:val="20"/>
                <w:szCs w:val="20"/>
              </w:rPr>
              <w:t>)</w:t>
            </w:r>
          </w:p>
        </w:tc>
        <w:tc>
          <w:tcPr>
            <w:tcW w:w="1613" w:type="dxa"/>
            <w:vAlign w:val="center"/>
          </w:tcPr>
          <w:p w14:paraId="3A3692F8" w14:textId="718AE79E"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2576" behindDoc="0" locked="0" layoutInCell="1" allowOverlap="1" wp14:anchorId="78E480B2" wp14:editId="712A26DF">
                      <wp:simplePos x="0" y="0"/>
                      <wp:positionH relativeFrom="column">
                        <wp:posOffset>-3810</wp:posOffset>
                      </wp:positionH>
                      <wp:positionV relativeFrom="paragraph">
                        <wp:posOffset>109220</wp:posOffset>
                      </wp:positionV>
                      <wp:extent cx="368300" cy="209550"/>
                      <wp:effectExtent l="3175" t="15875" r="34925" b="15875"/>
                      <wp:wrapNone/>
                      <wp:docPr id="4" name="Arrow: Right 4"/>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5FF6878" id="Arrow: Right 4" o:spid="_x0000_s1026" type="#_x0000_t13" style="position:absolute;margin-left:-.3pt;margin-top:8.6pt;width:29pt;height:16.5pt;rotation:-90;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" adj="15455" fillcolor="red" strokecolor="red" strokeweight="1pt"/>
                  </w:pict>
                </mc:Fallback>
              </mc:AlternateContent>
            </w:r>
          </w:p>
        </w:tc>
      </w:tr>
      <w:tr w:rsidR="00B02D6F" w:rsidRPr="002A2983" w14:paraId="24E0618F" w14:textId="77777777" w:rsidTr="00B02D6F">
        <w:trPr>
          <w:trHeight w:val="240"/>
        </w:trPr>
        <w:tc>
          <w:tcPr>
            <w:tcW w:w="704" w:type="dxa"/>
          </w:tcPr>
          <w:p w14:paraId="4144FF8F"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0F0CF069" w14:textId="45ACF806" w:rsidR="00B02D6F" w:rsidRPr="0000021A" w:rsidRDefault="00B02D6F" w:rsidP="00B02D6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tc>
        <w:tc>
          <w:tcPr>
            <w:tcW w:w="2629" w:type="dxa"/>
          </w:tcPr>
          <w:p w14:paraId="1AD6B630"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Set the Strategic Commissioning Plan</w:t>
            </w:r>
          </w:p>
          <w:p w14:paraId="7E6FAF5A" w14:textId="77777777" w:rsidR="00B02D6F" w:rsidRPr="00B01D0A" w:rsidRDefault="00B02D6F" w:rsidP="00B02D6F">
            <w:pPr>
              <w:rPr>
                <w:rFonts w:ascii="Verdana" w:eastAsiaTheme="minorEastAsia" w:hAnsi="Verdana" w:cstheme="minorBidi"/>
                <w:b/>
                <w:bCs/>
                <w:sz w:val="20"/>
                <w:szCs w:val="20"/>
              </w:rPr>
            </w:pPr>
          </w:p>
        </w:tc>
        <w:tc>
          <w:tcPr>
            <w:tcW w:w="2021" w:type="dxa"/>
          </w:tcPr>
          <w:p w14:paraId="1DA70D47" w14:textId="60939AA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4682FBDD"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A05336A" w14:textId="77777777" w:rsidR="00B02D6F" w:rsidRDefault="00B02D6F" w:rsidP="00B02D6F">
            <w:pPr>
              <w:rPr>
                <w:rFonts w:ascii="Verdana" w:eastAsiaTheme="minorEastAsia" w:hAnsi="Verdana" w:cstheme="minorBidi"/>
                <w:sz w:val="20"/>
                <w:szCs w:val="20"/>
              </w:rPr>
            </w:pPr>
          </w:p>
          <w:p w14:paraId="2CB520C1" w14:textId="2492331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131ACEB4" w14:textId="7777777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8</w:t>
            </w:r>
          </w:p>
          <w:p w14:paraId="3BB65C4A" w14:textId="067889D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(C4xL2)</w:t>
            </w:r>
          </w:p>
        </w:tc>
        <w:tc>
          <w:tcPr>
            <w:tcW w:w="1613" w:type="dxa"/>
            <w:vAlign w:val="center"/>
          </w:tcPr>
          <w:p w14:paraId="5DFF43FE" w14:textId="594CA44B"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4624" behindDoc="0" locked="0" layoutInCell="1" allowOverlap="1" wp14:anchorId="6C47AB02" wp14:editId="14785CCC">
                      <wp:simplePos x="0" y="0"/>
                      <wp:positionH relativeFrom="column">
                        <wp:posOffset>-3175</wp:posOffset>
                      </wp:positionH>
                      <wp:positionV relativeFrom="paragraph">
                        <wp:posOffset>22225</wp:posOffset>
                      </wp:positionV>
                      <wp:extent cx="368300" cy="209550"/>
                      <wp:effectExtent l="0" t="19050" r="31750" b="38100"/>
                      <wp:wrapNone/>
                      <wp:docPr id="5" name="Arrow: Right 5"/>
                      <wp:cNvGraphicFramePr/>
                      <a:graphic xmlns:a="http://schemas.openxmlformats.org/drawingml/2006/main">
                        <a:graphicData uri="http://schemas.microsoft.com/office/word/2010/wordprocessingShape">
                          <wps:wsp>
                            <wps:cNvSpPr/>
                            <wps:spPr>
                              <a:xfrm>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3C234AA" id="Arrow: Right 5" o:spid="_x0000_s1026" type="#_x0000_t13" style="position:absolute;margin-left:-.25pt;margin-top:1.75pt;width:29pt;height:16.5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" adj="15455" fillcolor="#ffc000" strokecolor="#ffc000" strokeweight="1pt"/>
                  </w:pict>
                </mc:Fallback>
              </mc:AlternateContent>
            </w:r>
          </w:p>
        </w:tc>
      </w:tr>
      <w:tr w:rsidR="00B02D6F" w:rsidRPr="002A2983" w14:paraId="7634B25E" w14:textId="77777777" w:rsidTr="00B02D6F">
        <w:trPr>
          <w:trHeight w:val="240"/>
        </w:trPr>
        <w:tc>
          <w:tcPr>
            <w:tcW w:w="704" w:type="dxa"/>
          </w:tcPr>
          <w:p w14:paraId="02AA6DD5"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5F44378E" w14:textId="17B3C750" w:rsidR="00B02D6F" w:rsidRDefault="00B02D6F" w:rsidP="00B02D6F">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tc>
        <w:tc>
          <w:tcPr>
            <w:tcW w:w="2629" w:type="dxa"/>
          </w:tcPr>
          <w:p w14:paraId="5698FC86"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Effective Commissioning</w:t>
            </w:r>
          </w:p>
          <w:p w14:paraId="57141EC0" w14:textId="77777777" w:rsidR="00B02D6F" w:rsidRPr="00B01D0A" w:rsidRDefault="00B02D6F" w:rsidP="00B02D6F">
            <w:pPr>
              <w:rPr>
                <w:rFonts w:ascii="Verdana" w:hAnsi="Verdana" w:cs="Calibri"/>
                <w:b/>
                <w:bCs/>
                <w:color w:val="000000"/>
                <w:sz w:val="20"/>
                <w:szCs w:val="20"/>
              </w:rPr>
            </w:pPr>
          </w:p>
        </w:tc>
        <w:tc>
          <w:tcPr>
            <w:tcW w:w="2021" w:type="dxa"/>
          </w:tcPr>
          <w:p w14:paraId="39EC8644" w14:textId="19A15CC1"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17BEBB12"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B1B607B" w14:textId="77777777" w:rsidR="00B02D6F" w:rsidRDefault="00B02D6F" w:rsidP="00B02D6F">
            <w:pPr>
              <w:rPr>
                <w:rFonts w:ascii="Verdana" w:eastAsiaTheme="minorEastAsia" w:hAnsi="Verdana" w:cstheme="minorBidi"/>
                <w:sz w:val="20"/>
                <w:szCs w:val="20"/>
              </w:rPr>
            </w:pPr>
          </w:p>
          <w:p w14:paraId="41E7A25D" w14:textId="3451185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47CB02AB" w14:textId="22C8CED7" w:rsidR="00B02D6F"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20</w:t>
            </w:r>
          </w:p>
          <w:p w14:paraId="6E4CA472" w14:textId="689A5157"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w:t>
            </w:r>
            <w:r w:rsidR="00DA15C8" w:rsidRPr="00643E81">
              <w:rPr>
                <w:rFonts w:ascii="Verdana" w:eastAsiaTheme="minorEastAsia" w:hAnsi="Verdana" w:cstheme="minorBidi"/>
                <w:b/>
                <w:bCs/>
                <w:color w:val="FFFFFF" w:themeColor="background1"/>
                <w:sz w:val="20"/>
                <w:szCs w:val="20"/>
              </w:rPr>
              <w:t>4</w:t>
            </w:r>
            <w:r w:rsidRPr="00643E81">
              <w:rPr>
                <w:rFonts w:ascii="Verdana" w:eastAsiaTheme="minorEastAsia" w:hAnsi="Verdana" w:cstheme="minorBidi"/>
                <w:b/>
                <w:bCs/>
                <w:color w:val="FFFFFF" w:themeColor="background1"/>
                <w:sz w:val="20"/>
                <w:szCs w:val="20"/>
              </w:rPr>
              <w:t>)</w:t>
            </w:r>
          </w:p>
        </w:tc>
        <w:tc>
          <w:tcPr>
            <w:tcW w:w="1613" w:type="dxa"/>
            <w:vAlign w:val="center"/>
          </w:tcPr>
          <w:p w14:paraId="0D4DA161" w14:textId="6AFA764C"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6672" behindDoc="0" locked="0" layoutInCell="1" allowOverlap="1" wp14:anchorId="2599233E" wp14:editId="6B6E3BA6">
                      <wp:simplePos x="0" y="0"/>
                      <wp:positionH relativeFrom="column">
                        <wp:posOffset>-3810</wp:posOffset>
                      </wp:positionH>
                      <wp:positionV relativeFrom="paragraph">
                        <wp:posOffset>109220</wp:posOffset>
                      </wp:positionV>
                      <wp:extent cx="368300" cy="209550"/>
                      <wp:effectExtent l="3175" t="15875" r="34925" b="15875"/>
                      <wp:wrapNone/>
                      <wp:docPr id="8" name="Arrow: Right 8"/>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D333A" id="Arrow: Right 8" o:spid="_x0000_s1026" type="#_x0000_t13" style="position:absolute;margin-left:-.3pt;margin-top:8.6pt;width:29pt;height:16.5pt;rotation:-90;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" adj="15455" fillcolor="red" strokecolor="red" strokeweight="1pt"/>
                  </w:pict>
                </mc:Fallback>
              </mc:AlternateContent>
            </w:r>
          </w:p>
        </w:tc>
      </w:tr>
      <w:tr w:rsidR="00B02D6F" w:rsidRPr="002A2983" w14:paraId="32BB9FF3" w14:textId="77777777" w:rsidTr="00B02D6F">
        <w:trPr>
          <w:trHeight w:val="240"/>
        </w:trPr>
        <w:tc>
          <w:tcPr>
            <w:tcW w:w="704" w:type="dxa"/>
          </w:tcPr>
          <w:p w14:paraId="35398EF0" w14:textId="77777777" w:rsidR="00B02D6F" w:rsidRPr="002A2983" w:rsidRDefault="00B02D6F" w:rsidP="00CC6E6A">
            <w:pPr>
              <w:pStyle w:val="ListParagraph"/>
              <w:numPr>
                <w:ilvl w:val="0"/>
                <w:numId w:val="6"/>
              </w:numPr>
              <w:jc w:val="center"/>
              <w:rPr>
                <w:rFonts w:ascii="Verdana" w:eastAsiaTheme="minorEastAsia" w:hAnsi="Verdana" w:cstheme="minorBidi"/>
                <w:sz w:val="20"/>
                <w:szCs w:val="20"/>
              </w:rPr>
            </w:pPr>
          </w:p>
        </w:tc>
        <w:tc>
          <w:tcPr>
            <w:tcW w:w="3737" w:type="dxa"/>
          </w:tcPr>
          <w:p w14:paraId="7C2D5424" w14:textId="66F20653" w:rsidR="00B02D6F" w:rsidRDefault="00B02D6F" w:rsidP="00B02D6F">
            <w:pPr>
              <w:rPr>
                <w:rFonts w:ascii="Verdana" w:hAnsi="Verdana" w:cs="Calibri"/>
                <w:color w:val="000000"/>
                <w:sz w:val="20"/>
                <w:szCs w:val="20"/>
              </w:rPr>
            </w:pPr>
            <w:r>
              <w:rPr>
                <w:rFonts w:ascii="Verdana" w:hAnsi="Verdana" w:cs="Calibri"/>
                <w:color w:val="000000"/>
                <w:sz w:val="20"/>
                <w:szCs w:val="20"/>
              </w:rPr>
              <w:t>Failure to receive timely and quality assured information for publication as a result of the transition to new information systems (ECNS, ePCR)</w:t>
            </w:r>
          </w:p>
        </w:tc>
        <w:tc>
          <w:tcPr>
            <w:tcW w:w="2629" w:type="dxa"/>
          </w:tcPr>
          <w:p w14:paraId="75E82D62" w14:textId="77777777" w:rsidR="00B02D6F" w:rsidRPr="00B01D0A" w:rsidRDefault="00B02D6F" w:rsidP="00B02D6F">
            <w:pPr>
              <w:rPr>
                <w:rFonts w:ascii="Verdana" w:hAnsi="Verdana" w:cs="Calibri"/>
                <w:b/>
                <w:bCs/>
                <w:color w:val="000000"/>
                <w:sz w:val="20"/>
                <w:szCs w:val="20"/>
              </w:rPr>
            </w:pPr>
            <w:r w:rsidRPr="00B01D0A">
              <w:rPr>
                <w:rFonts w:ascii="Verdana" w:hAnsi="Verdana" w:cs="Calibri"/>
                <w:b/>
                <w:bCs/>
                <w:color w:val="000000"/>
                <w:sz w:val="20"/>
                <w:szCs w:val="20"/>
              </w:rPr>
              <w:t>Outcome measurement</w:t>
            </w:r>
          </w:p>
          <w:p w14:paraId="7201E9CD" w14:textId="77777777" w:rsidR="00B02D6F" w:rsidRPr="00B01D0A" w:rsidRDefault="00B02D6F" w:rsidP="00B02D6F">
            <w:pPr>
              <w:rPr>
                <w:rFonts w:ascii="Verdana" w:hAnsi="Verdana" w:cs="Calibri"/>
                <w:b/>
                <w:bCs/>
                <w:color w:val="000000"/>
                <w:sz w:val="20"/>
                <w:szCs w:val="20"/>
              </w:rPr>
            </w:pPr>
          </w:p>
        </w:tc>
        <w:tc>
          <w:tcPr>
            <w:tcW w:w="2021" w:type="dxa"/>
          </w:tcPr>
          <w:p w14:paraId="4E736012" w14:textId="5E70084A"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261F8A4A" w14:textId="77777777"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2308F3B4" w14:textId="77777777" w:rsidR="00B02D6F" w:rsidRDefault="00B02D6F" w:rsidP="00B02D6F">
            <w:pPr>
              <w:rPr>
                <w:rFonts w:ascii="Verdana" w:eastAsiaTheme="minorEastAsia" w:hAnsi="Verdana" w:cstheme="minorBidi"/>
                <w:sz w:val="20"/>
                <w:szCs w:val="20"/>
              </w:rPr>
            </w:pPr>
          </w:p>
          <w:p w14:paraId="3B398375" w14:textId="297A0A6C" w:rsidR="00B02D6F" w:rsidRDefault="00B02D6F" w:rsidP="00B02D6F">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C000"/>
          </w:tcPr>
          <w:p w14:paraId="748D8D2E" w14:textId="3D4C6ECE"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12</w:t>
            </w:r>
          </w:p>
          <w:p w14:paraId="2874EF14" w14:textId="5283D67E" w:rsidR="00B02D6F" w:rsidRPr="00643E81" w:rsidRDefault="00B02D6F"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(C3xL</w:t>
            </w:r>
            <w:r w:rsidR="00DA15C8" w:rsidRPr="00643E81">
              <w:rPr>
                <w:rFonts w:ascii="Verdana" w:eastAsiaTheme="minorEastAsia" w:hAnsi="Verdana" w:cstheme="minorBidi"/>
                <w:b/>
                <w:bCs/>
                <w:color w:val="FFFFFF" w:themeColor="background1"/>
                <w:sz w:val="20"/>
                <w:szCs w:val="20"/>
              </w:rPr>
              <w:t>3</w:t>
            </w:r>
            <w:r w:rsidRPr="00643E81">
              <w:rPr>
                <w:rFonts w:ascii="Verdana" w:eastAsiaTheme="minorEastAsia" w:hAnsi="Verdana" w:cstheme="minorBidi"/>
                <w:b/>
                <w:bCs/>
                <w:color w:val="FFFFFF" w:themeColor="background1"/>
                <w:sz w:val="20"/>
                <w:szCs w:val="20"/>
              </w:rPr>
              <w:t>)</w:t>
            </w:r>
          </w:p>
        </w:tc>
        <w:tc>
          <w:tcPr>
            <w:tcW w:w="1613" w:type="dxa"/>
            <w:vAlign w:val="center"/>
          </w:tcPr>
          <w:p w14:paraId="2904A85C" w14:textId="1AD4FEE6" w:rsidR="00B02D6F" w:rsidRDefault="00B02D6F" w:rsidP="00B02D6F">
            <w:pPr>
              <w:jc w:val="center"/>
              <w:rPr>
                <w:rFonts w:ascii="Verdana" w:eastAsiaTheme="minorEastAsia" w:hAnsi="Verdana" w:cstheme="minorBidi"/>
                <w:i/>
                <w:iCs/>
                <w:noProof/>
                <w:color w:val="FF0000"/>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678720" behindDoc="0" locked="0" layoutInCell="1" allowOverlap="1" wp14:anchorId="784373BA" wp14:editId="0A386F23">
                      <wp:simplePos x="0" y="0"/>
                      <wp:positionH relativeFrom="column">
                        <wp:posOffset>-3175</wp:posOffset>
                      </wp:positionH>
                      <wp:positionV relativeFrom="paragraph">
                        <wp:posOffset>22225</wp:posOffset>
                      </wp:positionV>
                      <wp:extent cx="368300" cy="209550"/>
                      <wp:effectExtent l="22225" t="0" r="34925" b="34925"/>
                      <wp:wrapNone/>
                      <wp:docPr id="9" name="Arrow: Right 9"/>
                      <wp:cNvGraphicFramePr/>
                      <a:graphic xmlns:a="http://schemas.openxmlformats.org/drawingml/2006/main">
                        <a:graphicData uri="http://schemas.microsoft.com/office/word/2010/wordprocessingShape">
                          <wps:wsp>
                            <wps:cNvSpPr/>
                            <wps:spPr>
                              <a:xfrm rot="5400000">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E705E2F" id="Arrow: Right 9" o:spid="_x0000_s1026" type="#_x0000_t13" style="position:absolute;margin-left:-.25pt;margin-top:1.75pt;width:29pt;height:16.5pt;rotation:90;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" adj="15455" fillcolor="#ffc000" strokecolor="#ffc000" strokeweight="1pt"/>
                  </w:pict>
                </mc:Fallback>
              </mc:AlternateContent>
            </w:r>
          </w:p>
        </w:tc>
      </w:tr>
      <w:tr w:rsidR="00DA15C8" w:rsidRPr="002A2983" w14:paraId="592370F8" w14:textId="77777777" w:rsidTr="00DA15C8">
        <w:trPr>
          <w:trHeight w:val="240"/>
        </w:trPr>
        <w:tc>
          <w:tcPr>
            <w:tcW w:w="704" w:type="dxa"/>
          </w:tcPr>
          <w:p w14:paraId="55039DF0" w14:textId="77777777" w:rsidR="00DA15C8" w:rsidRPr="002A2983" w:rsidRDefault="00DA15C8" w:rsidP="00CC6E6A">
            <w:pPr>
              <w:pStyle w:val="ListParagraph"/>
              <w:numPr>
                <w:ilvl w:val="0"/>
                <w:numId w:val="6"/>
              </w:numPr>
              <w:jc w:val="center"/>
              <w:rPr>
                <w:rFonts w:ascii="Verdana" w:eastAsiaTheme="minorEastAsia" w:hAnsi="Verdana" w:cstheme="minorBidi"/>
                <w:sz w:val="20"/>
                <w:szCs w:val="20"/>
              </w:rPr>
            </w:pPr>
          </w:p>
        </w:tc>
        <w:tc>
          <w:tcPr>
            <w:tcW w:w="3737" w:type="dxa"/>
          </w:tcPr>
          <w:p w14:paraId="6575EB5F" w14:textId="1B87D658" w:rsidR="00DA15C8" w:rsidRPr="00DA15C8" w:rsidRDefault="00DA15C8" w:rsidP="00DA15C8">
            <w:pPr>
              <w:rPr>
                <w:rFonts w:ascii="Verdana" w:hAnsi="Verdana" w:cs="Calibri"/>
                <w:color w:val="000000"/>
                <w:sz w:val="20"/>
                <w:szCs w:val="20"/>
              </w:rPr>
            </w:pPr>
            <w:r>
              <w:rPr>
                <w:rFonts w:ascii="Verdana" w:hAnsi="Verdana" w:cs="Calibri"/>
                <w:color w:val="000000"/>
                <w:sz w:val="20"/>
                <w:szCs w:val="20"/>
              </w:rPr>
              <w:t xml:space="preserve">‘New’ </w:t>
            </w:r>
            <w:r w:rsidRPr="00DA15C8">
              <w:rPr>
                <w:rFonts w:ascii="Verdana" w:hAnsi="Verdana" w:cs="Calibri"/>
                <w:color w:val="000000"/>
                <w:sz w:val="20"/>
                <w:szCs w:val="20"/>
              </w:rPr>
              <w:t>Failure to secure</w:t>
            </w:r>
            <w:r>
              <w:rPr>
                <w:rFonts w:ascii="Verdana" w:hAnsi="Verdana" w:cs="Calibri"/>
                <w:color w:val="000000"/>
                <w:sz w:val="20"/>
                <w:szCs w:val="20"/>
              </w:rPr>
              <w:t xml:space="preserve"> </w:t>
            </w:r>
            <w:r w:rsidRPr="00DA15C8">
              <w:rPr>
                <w:rFonts w:ascii="Verdana" w:hAnsi="Verdana" w:cs="Calibri"/>
                <w:color w:val="000000"/>
                <w:sz w:val="20"/>
                <w:szCs w:val="20"/>
              </w:rPr>
              <w:t>sufficient</w:t>
            </w:r>
          </w:p>
          <w:p w14:paraId="0BE14EF7" w14:textId="1B94749A" w:rsidR="00DA15C8" w:rsidRPr="00DA15C8" w:rsidRDefault="00DA15C8" w:rsidP="00DA15C8">
            <w:pPr>
              <w:rPr>
                <w:rFonts w:ascii="Verdana" w:hAnsi="Verdana" w:cs="Calibri"/>
                <w:color w:val="000000"/>
                <w:sz w:val="20"/>
                <w:szCs w:val="20"/>
              </w:rPr>
            </w:pPr>
            <w:r w:rsidRPr="00DA15C8">
              <w:rPr>
                <w:rFonts w:ascii="Verdana" w:hAnsi="Verdana" w:cs="Calibri"/>
                <w:color w:val="000000"/>
                <w:sz w:val="20"/>
                <w:szCs w:val="20"/>
              </w:rPr>
              <w:t>Ambulance</w:t>
            </w:r>
            <w:r>
              <w:rPr>
                <w:rFonts w:ascii="Verdana" w:hAnsi="Verdana" w:cs="Calibri"/>
                <w:color w:val="000000"/>
                <w:sz w:val="20"/>
                <w:szCs w:val="20"/>
              </w:rPr>
              <w:t xml:space="preserve"> </w:t>
            </w:r>
            <w:r w:rsidRPr="00DA15C8">
              <w:rPr>
                <w:rFonts w:ascii="Verdana" w:hAnsi="Verdana" w:cs="Calibri"/>
                <w:color w:val="000000"/>
                <w:sz w:val="20"/>
                <w:szCs w:val="20"/>
              </w:rPr>
              <w:t>capacity to meet</w:t>
            </w:r>
          </w:p>
          <w:p w14:paraId="06CEE6C5" w14:textId="166E822A" w:rsidR="00DA15C8" w:rsidRDefault="00DA15C8" w:rsidP="00DA15C8">
            <w:pPr>
              <w:rPr>
                <w:rFonts w:ascii="Verdana" w:hAnsi="Verdana" w:cs="Calibri"/>
                <w:color w:val="000000"/>
                <w:sz w:val="20"/>
                <w:szCs w:val="20"/>
              </w:rPr>
            </w:pPr>
            <w:r w:rsidRPr="00DA15C8">
              <w:rPr>
                <w:rFonts w:ascii="Verdana" w:hAnsi="Verdana" w:cs="Calibri"/>
                <w:color w:val="000000"/>
                <w:sz w:val="20"/>
                <w:szCs w:val="20"/>
              </w:rPr>
              <w:t>the needs of the</w:t>
            </w:r>
            <w:r>
              <w:rPr>
                <w:rFonts w:ascii="Verdana" w:hAnsi="Verdana" w:cs="Calibri"/>
                <w:color w:val="000000"/>
                <w:sz w:val="20"/>
                <w:szCs w:val="20"/>
              </w:rPr>
              <w:t xml:space="preserve"> </w:t>
            </w:r>
            <w:r w:rsidRPr="00DA15C8">
              <w:rPr>
                <w:rFonts w:ascii="Verdana" w:hAnsi="Verdana" w:cs="Calibri"/>
                <w:color w:val="000000"/>
                <w:sz w:val="20"/>
                <w:szCs w:val="20"/>
              </w:rPr>
              <w:t>population</w:t>
            </w:r>
          </w:p>
        </w:tc>
        <w:tc>
          <w:tcPr>
            <w:tcW w:w="2629" w:type="dxa"/>
          </w:tcPr>
          <w:p w14:paraId="4A77BA3B" w14:textId="2626CF64" w:rsidR="00DA15C8" w:rsidRPr="00B01D0A" w:rsidRDefault="00DA15C8" w:rsidP="00B02D6F">
            <w:pPr>
              <w:rPr>
                <w:rFonts w:ascii="Verdana" w:hAnsi="Verdana" w:cs="Calibri"/>
                <w:b/>
                <w:bCs/>
                <w:color w:val="000000"/>
                <w:sz w:val="20"/>
                <w:szCs w:val="20"/>
              </w:rPr>
            </w:pPr>
            <w:r>
              <w:rPr>
                <w:rFonts w:ascii="Verdana" w:hAnsi="Verdana" w:cs="Calibri"/>
                <w:b/>
                <w:bCs/>
                <w:color w:val="000000"/>
                <w:sz w:val="20"/>
                <w:szCs w:val="20"/>
              </w:rPr>
              <w:t>Effective Commissioning</w:t>
            </w:r>
          </w:p>
        </w:tc>
        <w:tc>
          <w:tcPr>
            <w:tcW w:w="2021" w:type="dxa"/>
          </w:tcPr>
          <w:p w14:paraId="6E3038C8" w14:textId="5CF0354A" w:rsidR="00DA15C8" w:rsidRDefault="00DA15C8" w:rsidP="00B02D6F">
            <w:pPr>
              <w:rPr>
                <w:rFonts w:ascii="Verdana" w:eastAsiaTheme="minorEastAsia" w:hAnsi="Verdana" w:cstheme="minorBidi"/>
                <w:sz w:val="20"/>
                <w:szCs w:val="20"/>
              </w:rPr>
            </w:pPr>
            <w:r>
              <w:rPr>
                <w:rFonts w:ascii="Verdana" w:eastAsiaTheme="minorEastAsia" w:hAnsi="Verdana" w:cstheme="minorBidi"/>
                <w:sz w:val="20"/>
                <w:szCs w:val="20"/>
              </w:rPr>
              <w:t>Chief Ambulance Services Commissioner</w:t>
            </w:r>
          </w:p>
        </w:tc>
        <w:tc>
          <w:tcPr>
            <w:tcW w:w="2629" w:type="dxa"/>
          </w:tcPr>
          <w:p w14:paraId="71455F30" w14:textId="77777777"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Emergency Ambulance Services Committee</w:t>
            </w:r>
          </w:p>
          <w:p w14:paraId="0D61B578" w14:textId="77777777" w:rsidR="00DA15C8" w:rsidRDefault="00DA15C8" w:rsidP="00DA15C8">
            <w:pPr>
              <w:rPr>
                <w:rFonts w:ascii="Verdana" w:eastAsiaTheme="minorEastAsia" w:hAnsi="Verdana" w:cstheme="minorBidi"/>
                <w:sz w:val="20"/>
                <w:szCs w:val="20"/>
              </w:rPr>
            </w:pPr>
          </w:p>
          <w:p w14:paraId="4AFF3835" w14:textId="787B67F9" w:rsidR="00DA15C8" w:rsidRDefault="00DA15C8" w:rsidP="00DA15C8">
            <w:pPr>
              <w:rPr>
                <w:rFonts w:ascii="Verdana" w:eastAsiaTheme="minorEastAsia" w:hAnsi="Verdana" w:cstheme="minorBidi"/>
                <w:sz w:val="20"/>
                <w:szCs w:val="20"/>
              </w:rPr>
            </w:pPr>
            <w:r>
              <w:rPr>
                <w:rFonts w:ascii="Verdana" w:eastAsiaTheme="minorEastAsia" w:hAnsi="Verdana" w:cstheme="minorBidi"/>
                <w:sz w:val="20"/>
                <w:szCs w:val="20"/>
              </w:rPr>
              <w:t>Audit and Risk Committee</w:t>
            </w:r>
          </w:p>
        </w:tc>
        <w:tc>
          <w:tcPr>
            <w:tcW w:w="2025" w:type="dxa"/>
            <w:shd w:val="clear" w:color="auto" w:fill="FF0000"/>
          </w:tcPr>
          <w:p w14:paraId="73240353" w14:textId="77777777"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25</w:t>
            </w:r>
          </w:p>
          <w:p w14:paraId="3C1C244B" w14:textId="7745D95E" w:rsidR="00DA15C8" w:rsidRPr="00643E81" w:rsidRDefault="00DA15C8" w:rsidP="00B02D6F">
            <w:pPr>
              <w:jc w:val="center"/>
              <w:rPr>
                <w:rFonts w:ascii="Verdana" w:eastAsiaTheme="minorEastAsia" w:hAnsi="Verdana" w:cstheme="minorBidi"/>
                <w:b/>
                <w:bCs/>
                <w:color w:val="FFFFFF" w:themeColor="background1"/>
                <w:sz w:val="20"/>
                <w:szCs w:val="20"/>
              </w:rPr>
            </w:pPr>
            <w:r w:rsidRPr="00643E81">
              <w:rPr>
                <w:rFonts w:ascii="Verdana" w:eastAsiaTheme="minorEastAsia" w:hAnsi="Verdana" w:cstheme="minorBidi"/>
                <w:b/>
                <w:bCs/>
                <w:color w:val="FFFFFF" w:themeColor="background1"/>
                <w:sz w:val="20"/>
                <w:szCs w:val="20"/>
              </w:rPr>
              <w:t>(C5xL5)</w:t>
            </w:r>
          </w:p>
        </w:tc>
        <w:tc>
          <w:tcPr>
            <w:tcW w:w="1613" w:type="dxa"/>
            <w:vAlign w:val="center"/>
          </w:tcPr>
          <w:p w14:paraId="1EA91F53" w14:textId="6D348DDF" w:rsidR="00DA15C8" w:rsidRPr="00F0270C" w:rsidRDefault="000E5271" w:rsidP="00B02D6F">
            <w:pPr>
              <w:jc w:val="center"/>
              <w:rPr>
                <w:rFonts w:ascii="Verdana" w:eastAsiaTheme="minorEastAsia" w:hAnsi="Verdana" w:cstheme="minorBidi"/>
                <w:noProof/>
                <w:color w:val="FF0000"/>
                <w:sz w:val="20"/>
                <w:szCs w:val="20"/>
              </w:rPr>
            </w:pPr>
            <w:r>
              <w:rPr>
                <w:rFonts w:ascii="Verdana" w:eastAsiaTheme="minorEastAsia" w:hAnsi="Verdana" w:cstheme="minorBidi"/>
                <w:noProof/>
                <w:color w:val="FF0000"/>
                <w:sz w:val="20"/>
                <w:szCs w:val="20"/>
              </w:rPr>
              <w:t xml:space="preserve">New </w:t>
            </w:r>
          </w:p>
        </w:tc>
      </w:tr>
      <w:bookmarkEnd w:id="1"/>
    </w:tbl>
    <w:p w14:paraId="2550564F" w14:textId="3178E1C5" w:rsidR="00115A1D" w:rsidRDefault="00115A1D">
      <w:pPr>
        <w:rPr>
          <w:rFonts w:ascii="Verdana" w:hAnsi="Verdana" w:cstheme="minorHAnsi"/>
          <w:sz w:val="20"/>
          <w:szCs w:val="20"/>
        </w:rPr>
      </w:pPr>
    </w:p>
    <w:p w14:paraId="057A0C4D" w14:textId="4BEF4AD9" w:rsidR="009B3DBD" w:rsidRDefault="009B3DBD">
      <w:pPr>
        <w:rPr>
          <w:rFonts w:ascii="Verdana" w:hAnsi="Verdana" w:cstheme="minorHAnsi"/>
          <w:sz w:val="20"/>
          <w:szCs w:val="20"/>
        </w:rPr>
      </w:pPr>
    </w:p>
    <w:tbl>
      <w:tblPr>
        <w:tblStyle w:val="TableGrid"/>
        <w:tblW w:w="0" w:type="auto"/>
        <w:tblLook w:val="04A0" w:firstRow="1" w:lastRow="0" w:firstColumn="1" w:lastColumn="0" w:noHBand="0" w:noVBand="1"/>
      </w:tblPr>
      <w:tblGrid>
        <w:gridCol w:w="7694"/>
        <w:gridCol w:w="7694"/>
      </w:tblGrid>
      <w:tr w:rsidR="009B3DBD" w14:paraId="252AEC94" w14:textId="77777777" w:rsidTr="009B3DBD">
        <w:tc>
          <w:tcPr>
            <w:tcW w:w="7694" w:type="dxa"/>
          </w:tcPr>
          <w:p w14:paraId="471FDB54" w14:textId="00ED4438" w:rsidR="009B3DBD" w:rsidRDefault="009B3DBD" w:rsidP="009B3DBD">
            <w:pPr>
              <w:rPr>
                <w:rFonts w:ascii="Verdana" w:hAnsi="Verdana" w:cstheme="minorHAnsi"/>
                <w:sz w:val="20"/>
                <w:szCs w:val="20"/>
              </w:rPr>
            </w:pPr>
            <w:r>
              <w:rPr>
                <w:rFonts w:ascii="Verdana" w:hAnsi="Verdana" w:cstheme="minorHAnsi"/>
                <w:sz w:val="20"/>
                <w:szCs w:val="20"/>
              </w:rPr>
              <w:lastRenderedPageBreak/>
              <w:t>MUHBs Risk Appetite Statement</w:t>
            </w:r>
          </w:p>
          <w:p w14:paraId="332A1633" w14:textId="77777777" w:rsidR="009B3DBD" w:rsidRDefault="009B3DBD">
            <w:pPr>
              <w:rPr>
                <w:rFonts w:ascii="Verdana" w:hAnsi="Verdana" w:cstheme="minorHAnsi"/>
                <w:sz w:val="20"/>
                <w:szCs w:val="20"/>
              </w:rPr>
            </w:pPr>
          </w:p>
        </w:tc>
        <w:bookmarkStart w:id="2" w:name="_MON_1716120913"/>
        <w:bookmarkEnd w:id="2"/>
        <w:tc>
          <w:tcPr>
            <w:tcW w:w="7694" w:type="dxa"/>
          </w:tcPr>
          <w:p w14:paraId="70A2808F" w14:textId="3539CFB8" w:rsidR="009B3DBD" w:rsidRDefault="009B3DBD">
            <w:pPr>
              <w:rPr>
                <w:rFonts w:ascii="Verdana" w:hAnsi="Verdana" w:cstheme="minorHAnsi"/>
                <w:sz w:val="20"/>
                <w:szCs w:val="20"/>
              </w:rPr>
            </w:pPr>
            <w:r>
              <w:rPr>
                <w:rFonts w:ascii="Verdana" w:hAnsi="Verdana" w:cstheme="minorHAnsi"/>
                <w:sz w:val="20"/>
                <w:szCs w:val="20"/>
              </w:rPr>
              <w:object w:dxaOrig="1508" w:dyaOrig="984" w14:anchorId="46408BA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8.75pt" o:ole="">
                  <v:imagedata r:id="rId11" o:title=""/>
                </v:shape>
                <o:OLEObject Type="Embed" ProgID="Word.Document.12" ShapeID="_x0000_i1025" DrawAspect="Icon" ObjectID="_1745162309" r:id="rId12">
                  <o:FieldCodes>\s</o:FieldCodes>
                </o:OLEObject>
              </w:object>
            </w:r>
          </w:p>
        </w:tc>
      </w:tr>
      <w:tr w:rsidR="009B3DBD" w14:paraId="4F819A09" w14:textId="77777777" w:rsidTr="009B3DBD">
        <w:tc>
          <w:tcPr>
            <w:tcW w:w="7694" w:type="dxa"/>
          </w:tcPr>
          <w:p w14:paraId="738BB72B" w14:textId="36197E7B" w:rsidR="009B3DBD" w:rsidRDefault="009B3DBD" w:rsidP="009B3DBD">
            <w:pPr>
              <w:rPr>
                <w:rFonts w:ascii="Verdana" w:hAnsi="Verdana" w:cstheme="minorHAnsi"/>
                <w:sz w:val="20"/>
                <w:szCs w:val="20"/>
              </w:rPr>
            </w:pPr>
            <w:r>
              <w:rPr>
                <w:rFonts w:ascii="Verdana" w:hAnsi="Verdana" w:cstheme="minorHAnsi"/>
                <w:sz w:val="20"/>
                <w:szCs w:val="20"/>
              </w:rPr>
              <w:t>CTMUHBs Risk Domain and Scoring Matrix</w:t>
            </w:r>
          </w:p>
          <w:p w14:paraId="7AC2C2B4" w14:textId="77777777" w:rsidR="009B3DBD" w:rsidRDefault="009B3DBD">
            <w:pPr>
              <w:rPr>
                <w:rFonts w:ascii="Verdana" w:hAnsi="Verdana" w:cstheme="minorHAnsi"/>
                <w:sz w:val="20"/>
                <w:szCs w:val="20"/>
              </w:rPr>
            </w:pPr>
          </w:p>
        </w:tc>
        <w:bookmarkStart w:id="3" w:name="_MON_1716120965"/>
        <w:bookmarkEnd w:id="3"/>
        <w:tc>
          <w:tcPr>
            <w:tcW w:w="7694" w:type="dxa"/>
          </w:tcPr>
          <w:p w14:paraId="1CB46489" w14:textId="5B022195" w:rsidR="009B3DBD" w:rsidRDefault="0013571F">
            <w:pPr>
              <w:rPr>
                <w:rFonts w:ascii="Verdana" w:hAnsi="Verdana" w:cstheme="minorHAnsi"/>
                <w:sz w:val="20"/>
                <w:szCs w:val="20"/>
              </w:rPr>
            </w:pPr>
            <w:r>
              <w:rPr>
                <w:rFonts w:ascii="Verdana" w:hAnsi="Verdana" w:cstheme="minorHAnsi"/>
                <w:sz w:val="20"/>
                <w:szCs w:val="20"/>
              </w:rPr>
              <w:object w:dxaOrig="1508" w:dyaOrig="984" w14:anchorId="2772188F">
                <v:shape id="_x0000_i1026" type="#_x0000_t75" style="width:76.5pt;height:49.5pt" o:ole="">
                  <v:imagedata r:id="rId13" o:title=""/>
                </v:shape>
                <o:OLEObject Type="Embed" ProgID="Word.Document.8" ShapeID="_x0000_i1026" DrawAspect="Icon" ObjectID="_1745162310" r:id="rId14">
                  <o:FieldCodes>\s</o:FieldCodes>
                </o:OLEObject>
              </w:object>
            </w:r>
          </w:p>
        </w:tc>
      </w:tr>
    </w:tbl>
    <w:p w14:paraId="6622B409" w14:textId="77777777" w:rsidR="009B3DBD" w:rsidRDefault="009B3DBD">
      <w:pPr>
        <w:rPr>
          <w:rFonts w:ascii="Verdana" w:hAnsi="Verdana" w:cstheme="minorHAnsi"/>
          <w:sz w:val="20"/>
          <w:szCs w:val="20"/>
        </w:rPr>
      </w:pPr>
    </w:p>
    <w:p w14:paraId="284627BD" w14:textId="1240426A" w:rsidR="004B76F7" w:rsidRDefault="004B76F7">
      <w:pPr>
        <w:rPr>
          <w:rFonts w:ascii="Verdana" w:hAnsi="Verdana" w:cstheme="minorHAnsi"/>
          <w:sz w:val="20"/>
          <w:szCs w:val="20"/>
        </w:rPr>
      </w:pPr>
    </w:p>
    <w:p w14:paraId="7528AF11" w14:textId="77777777" w:rsidR="004B76F7" w:rsidRDefault="004B76F7">
      <w:pPr>
        <w:rPr>
          <w:rFonts w:ascii="Verdana" w:hAnsi="Verdana" w:cstheme="minorHAnsi"/>
          <w:sz w:val="20"/>
          <w:szCs w:val="20"/>
        </w:rPr>
      </w:pPr>
    </w:p>
    <w:p w14:paraId="266F3303" w14:textId="77777777" w:rsidR="004B76F7" w:rsidRDefault="004B76F7">
      <w:pPr>
        <w:rPr>
          <w:rFonts w:ascii="Verdana" w:hAnsi="Verdana" w:cstheme="minorHAnsi"/>
          <w:sz w:val="20"/>
          <w:szCs w:val="20"/>
        </w:rPr>
      </w:pPr>
    </w:p>
    <w:p w14:paraId="2949D8D9" w14:textId="6E9BAE74" w:rsidR="00115A1D" w:rsidRPr="002A2983" w:rsidRDefault="00C35454" w:rsidP="00911FA9">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t>Section 2</w:t>
      </w:r>
      <w:r w:rsidRPr="002A2983">
        <w:rPr>
          <w:rFonts w:ascii="Verdana" w:eastAsia="Calibri" w:hAnsi="Verdana" w:cs="Calibri"/>
          <w:b/>
          <w:bCs/>
          <w:color w:val="1F3864" w:themeColor="accent1" w:themeShade="80"/>
          <w:szCs w:val="36"/>
        </w:rPr>
        <w:tab/>
      </w:r>
      <w:r w:rsidR="00AC1D73" w:rsidRPr="002A2983">
        <w:rPr>
          <w:rFonts w:ascii="Verdana" w:eastAsia="Calibri" w:hAnsi="Verdana" w:cs="Calibri"/>
          <w:b/>
          <w:bCs/>
          <w:color w:val="1F3864" w:themeColor="accent1" w:themeShade="80"/>
          <w:szCs w:val="36"/>
        </w:rPr>
        <w:t xml:space="preserve">Strategic Risk </w:t>
      </w:r>
      <w:r w:rsidR="00115A1D" w:rsidRPr="002A2983">
        <w:rPr>
          <w:rFonts w:ascii="Verdana" w:eastAsia="Calibri" w:hAnsi="Verdana" w:cs="Calibri"/>
          <w:b/>
          <w:bCs/>
          <w:color w:val="1F3864" w:themeColor="accent1" w:themeShade="80"/>
          <w:szCs w:val="36"/>
        </w:rPr>
        <w:t>Heat Map</w:t>
      </w:r>
    </w:p>
    <w:p w14:paraId="6AA52EC2" w14:textId="76533DF4" w:rsidR="0C0A6D36" w:rsidRPr="002A2983" w:rsidRDefault="0C0A6D36" w:rsidP="49F46D2E">
      <w:pPr>
        <w:rPr>
          <w:rFonts w:ascii="Verdana" w:eastAsiaTheme="minorEastAsia" w:hAnsi="Verdana" w:cstheme="minorBidi"/>
          <w:b/>
          <w:bCs/>
          <w:sz w:val="20"/>
          <w:szCs w:val="20"/>
        </w:rPr>
      </w:pPr>
      <w:r w:rsidRPr="002A2983">
        <w:rPr>
          <w:rFonts w:ascii="Verdana" w:eastAsiaTheme="minorEastAsia" w:hAnsi="Verdana" w:cstheme="minorBidi"/>
          <w:sz w:val="20"/>
          <w:szCs w:val="20"/>
        </w:rPr>
        <w:t xml:space="preserve">Current risk scores in </w:t>
      </w:r>
      <w:r w:rsidRPr="002A2983">
        <w:rPr>
          <w:rFonts w:ascii="Verdana" w:eastAsiaTheme="minorEastAsia" w:hAnsi="Verdana" w:cstheme="minorBidi"/>
          <w:b/>
          <w:bCs/>
          <w:sz w:val="20"/>
          <w:szCs w:val="20"/>
        </w:rPr>
        <w:t>black</w:t>
      </w:r>
    </w:p>
    <w:p w14:paraId="58644385" w14:textId="7E6EDDF5" w:rsidR="0C0A6D36" w:rsidRPr="002A2983" w:rsidRDefault="0C0A6D36" w:rsidP="49F46D2E">
      <w:pPr>
        <w:rPr>
          <w:rFonts w:ascii="Verdana" w:eastAsiaTheme="minorEastAsia" w:hAnsi="Verdana" w:cstheme="minorBidi"/>
          <w:i/>
          <w:iCs/>
          <w:color w:val="AEAAAA" w:themeColor="background2" w:themeShade="BF"/>
          <w:sz w:val="20"/>
          <w:szCs w:val="20"/>
        </w:rPr>
      </w:pPr>
      <w:r w:rsidRPr="002A2983">
        <w:rPr>
          <w:rFonts w:ascii="Verdana" w:eastAsiaTheme="minorEastAsia" w:hAnsi="Verdana" w:cstheme="minorBidi"/>
          <w:sz w:val="20"/>
          <w:szCs w:val="20"/>
        </w:rPr>
        <w:t xml:space="preserve">Target risk scores in </w:t>
      </w:r>
      <w:r w:rsidRPr="002A2983">
        <w:rPr>
          <w:rFonts w:ascii="Verdana" w:eastAsiaTheme="minorEastAsia" w:hAnsi="Verdana" w:cstheme="minorBidi"/>
          <w:b/>
          <w:bCs/>
          <w:i/>
          <w:iCs/>
          <w:color w:val="767171" w:themeColor="background2" w:themeShade="80"/>
          <w:sz w:val="20"/>
          <w:szCs w:val="20"/>
        </w:rPr>
        <w:t>grey italic</w:t>
      </w:r>
    </w:p>
    <w:p w14:paraId="6C801E8E" w14:textId="77777777" w:rsidR="00911FA9" w:rsidRPr="002A2983" w:rsidRDefault="00911FA9" w:rsidP="00F63254">
      <w:pPr>
        <w:jc w:val="both"/>
        <w:rPr>
          <w:rFonts w:ascii="Verdana" w:hAnsi="Verdana" w:cs="Arial"/>
          <w:b/>
          <w:sz w:val="10"/>
          <w:szCs w:val="20"/>
        </w:rPr>
      </w:pPr>
    </w:p>
    <w:tbl>
      <w:tblPr>
        <w:tblpPr w:leftFromText="180" w:rightFromText="180" w:vertAnchor="text" w:horzAnchor="margin" w:tblpY="37"/>
        <w:tblOverlap w:val="neve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8"/>
        <w:gridCol w:w="577"/>
        <w:gridCol w:w="2858"/>
        <w:gridCol w:w="2858"/>
        <w:gridCol w:w="2858"/>
        <w:gridCol w:w="2858"/>
        <w:gridCol w:w="2859"/>
      </w:tblGrid>
      <w:tr w:rsidR="00911FA9" w:rsidRPr="002A2983" w14:paraId="1EB2AAD9" w14:textId="77777777" w:rsidTr="0013571F">
        <w:trPr>
          <w:trHeight w:val="315"/>
        </w:trPr>
        <w:tc>
          <w:tcPr>
            <w:tcW w:w="578" w:type="dxa"/>
            <w:vMerge w:val="restart"/>
            <w:shd w:val="clear" w:color="auto" w:fill="002060"/>
            <w:textDirection w:val="btLr"/>
          </w:tcPr>
          <w:p w14:paraId="0A2110B8" w14:textId="77777777" w:rsidR="00911FA9" w:rsidRPr="002A2983" w:rsidRDefault="00911FA9" w:rsidP="002A2983">
            <w:pPr>
              <w:pStyle w:val="ListParagraph"/>
              <w:ind w:left="113" w:right="113"/>
              <w:jc w:val="center"/>
              <w:rPr>
                <w:rFonts w:ascii="Verdana" w:hAnsi="Verdana" w:cs="Arial"/>
                <w:sz w:val="20"/>
                <w:szCs w:val="20"/>
              </w:rPr>
            </w:pPr>
            <w:r w:rsidRPr="002A2983">
              <w:rPr>
                <w:rFonts w:ascii="Verdana" w:hAnsi="Verdana" w:cs="Arial"/>
                <w:sz w:val="20"/>
                <w:szCs w:val="20"/>
              </w:rPr>
              <w:t>Consequence</w:t>
            </w:r>
          </w:p>
        </w:tc>
        <w:tc>
          <w:tcPr>
            <w:tcW w:w="577" w:type="dxa"/>
            <w:shd w:val="clear" w:color="auto" w:fill="002060"/>
          </w:tcPr>
          <w:p w14:paraId="318B224F"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5</w:t>
            </w:r>
          </w:p>
        </w:tc>
        <w:tc>
          <w:tcPr>
            <w:tcW w:w="2858" w:type="dxa"/>
            <w:shd w:val="clear" w:color="auto" w:fill="FFFF00"/>
          </w:tcPr>
          <w:p w14:paraId="41B004C5"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18B3CBC4" w14:textId="13B123E9"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3</w:t>
            </w:r>
          </w:p>
        </w:tc>
        <w:tc>
          <w:tcPr>
            <w:tcW w:w="2858" w:type="dxa"/>
            <w:shd w:val="clear" w:color="auto" w:fill="FF0000"/>
          </w:tcPr>
          <w:p w14:paraId="0B0863D5" w14:textId="7B0F7986" w:rsidR="00911FA9" w:rsidRPr="002A2983" w:rsidRDefault="00911FA9" w:rsidP="0013571F">
            <w:pPr>
              <w:pStyle w:val="ListParagraph"/>
              <w:ind w:left="0"/>
              <w:jc w:val="center"/>
              <w:rPr>
                <w:rFonts w:ascii="Verdana" w:hAnsi="Verdana" w:cs="Arial"/>
                <w:sz w:val="20"/>
                <w:szCs w:val="20"/>
              </w:rPr>
            </w:pPr>
          </w:p>
        </w:tc>
        <w:tc>
          <w:tcPr>
            <w:tcW w:w="2858" w:type="dxa"/>
            <w:tcBorders>
              <w:bottom w:val="single" w:sz="4" w:space="0" w:color="auto"/>
            </w:tcBorders>
            <w:shd w:val="clear" w:color="auto" w:fill="FF0000"/>
          </w:tcPr>
          <w:p w14:paraId="6F5B41DD" w14:textId="1BB60C82" w:rsidR="003C6F2A" w:rsidRPr="002A2983" w:rsidRDefault="00DA15C8" w:rsidP="0013571F">
            <w:pPr>
              <w:pStyle w:val="ListParagraph"/>
              <w:ind w:left="0"/>
              <w:jc w:val="center"/>
              <w:rPr>
                <w:rFonts w:ascii="Verdana" w:hAnsi="Verdana" w:cs="Arial"/>
                <w:b/>
                <w:sz w:val="20"/>
                <w:szCs w:val="20"/>
              </w:rPr>
            </w:pPr>
            <w:r>
              <w:rPr>
                <w:rFonts w:ascii="Verdana" w:hAnsi="Verdana" w:cs="Arial"/>
                <w:b/>
                <w:sz w:val="20"/>
                <w:szCs w:val="20"/>
              </w:rPr>
              <w:t>9</w:t>
            </w:r>
          </w:p>
        </w:tc>
        <w:tc>
          <w:tcPr>
            <w:tcW w:w="2859" w:type="dxa"/>
            <w:shd w:val="clear" w:color="auto" w:fill="FF0000"/>
          </w:tcPr>
          <w:p w14:paraId="1AFAB306" w14:textId="25B5C7E5"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6, 7</w:t>
            </w:r>
            <w:r w:rsidR="00DA15C8">
              <w:rPr>
                <w:rFonts w:ascii="Verdana" w:hAnsi="Verdana" w:cs="Arial"/>
                <w:sz w:val="20"/>
                <w:szCs w:val="20"/>
              </w:rPr>
              <w:t>, 11</w:t>
            </w:r>
          </w:p>
        </w:tc>
      </w:tr>
      <w:tr w:rsidR="00911FA9" w:rsidRPr="002A2983" w14:paraId="57FEEF1D" w14:textId="77777777" w:rsidTr="0013571F">
        <w:trPr>
          <w:trHeight w:val="315"/>
        </w:trPr>
        <w:tc>
          <w:tcPr>
            <w:tcW w:w="578" w:type="dxa"/>
            <w:vMerge/>
            <w:shd w:val="clear" w:color="auto" w:fill="002060"/>
          </w:tcPr>
          <w:p w14:paraId="47510D1D" w14:textId="5E998328"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D3F7A0A" w14:textId="6A3D87B3"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4</w:t>
            </w:r>
          </w:p>
        </w:tc>
        <w:tc>
          <w:tcPr>
            <w:tcW w:w="2858" w:type="dxa"/>
            <w:shd w:val="clear" w:color="auto" w:fill="FFFF00"/>
          </w:tcPr>
          <w:p w14:paraId="47399BD0"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081B4DA9" w14:textId="6358017E"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4 / </w:t>
            </w:r>
            <w:r w:rsidRPr="0013571F">
              <w:rPr>
                <w:rFonts w:ascii="Verdana" w:eastAsiaTheme="minorEastAsia" w:hAnsi="Verdana" w:cstheme="minorBidi"/>
                <w:b/>
                <w:bCs/>
                <w:i/>
                <w:iCs/>
                <w:color w:val="767171" w:themeColor="background2" w:themeShade="80"/>
                <w:sz w:val="20"/>
                <w:szCs w:val="20"/>
              </w:rPr>
              <w:t>4</w:t>
            </w:r>
          </w:p>
        </w:tc>
        <w:tc>
          <w:tcPr>
            <w:tcW w:w="2858" w:type="dxa"/>
            <w:shd w:val="clear" w:color="auto" w:fill="FFC000"/>
          </w:tcPr>
          <w:p w14:paraId="1A7F10BB" w14:textId="2A942CFF" w:rsidR="00911FA9" w:rsidRPr="00D858CC" w:rsidRDefault="0013571F" w:rsidP="0013571F">
            <w:pPr>
              <w:pStyle w:val="ListParagraph"/>
              <w:ind w:left="0"/>
              <w:jc w:val="center"/>
              <w:rPr>
                <w:rFonts w:ascii="Verdana" w:hAnsi="Verdana" w:cs="Arial"/>
                <w:b/>
                <w:i/>
                <w:sz w:val="20"/>
                <w:szCs w:val="20"/>
              </w:rPr>
            </w:pPr>
            <w:r w:rsidRPr="0013571F">
              <w:rPr>
                <w:rFonts w:ascii="Verdana" w:eastAsiaTheme="minorEastAsia" w:hAnsi="Verdana" w:cstheme="minorBidi"/>
                <w:i/>
                <w:iCs/>
                <w:color w:val="000000" w:themeColor="text1"/>
                <w:sz w:val="20"/>
                <w:szCs w:val="20"/>
              </w:rPr>
              <w:t>8 /</w:t>
            </w:r>
            <w:r w:rsidRPr="0013571F">
              <w:rPr>
                <w:rFonts w:ascii="Verdana" w:eastAsiaTheme="minorEastAsia" w:hAnsi="Verdana" w:cstheme="minorBidi"/>
                <w:b/>
                <w:bCs/>
                <w:i/>
                <w:iCs/>
                <w:color w:val="000000" w:themeColor="text1"/>
                <w:sz w:val="20"/>
                <w:szCs w:val="20"/>
              </w:rPr>
              <w:t xml:space="preserve"> </w:t>
            </w:r>
            <w:r w:rsidRPr="0013571F">
              <w:rPr>
                <w:rFonts w:ascii="Verdana" w:eastAsiaTheme="minorEastAsia" w:hAnsi="Verdana" w:cstheme="minorBidi"/>
                <w:b/>
                <w:bCs/>
                <w:i/>
                <w:iCs/>
                <w:color w:val="767171" w:themeColor="background2" w:themeShade="80"/>
                <w:sz w:val="20"/>
                <w:szCs w:val="20"/>
              </w:rPr>
              <w:t>6</w:t>
            </w:r>
            <w:r>
              <w:rPr>
                <w:rFonts w:ascii="Verdana" w:eastAsiaTheme="minorEastAsia" w:hAnsi="Verdana" w:cstheme="minorBidi"/>
                <w:b/>
                <w:bCs/>
                <w:i/>
                <w:iCs/>
                <w:color w:val="767171" w:themeColor="background2" w:themeShade="80"/>
                <w:sz w:val="20"/>
                <w:szCs w:val="20"/>
              </w:rPr>
              <w:t>, 7</w:t>
            </w:r>
          </w:p>
        </w:tc>
        <w:tc>
          <w:tcPr>
            <w:tcW w:w="2858" w:type="dxa"/>
            <w:shd w:val="clear" w:color="auto" w:fill="FF0000"/>
          </w:tcPr>
          <w:p w14:paraId="01A88925" w14:textId="450A2297" w:rsidR="00911FA9" w:rsidRPr="002A2983" w:rsidRDefault="00911FA9" w:rsidP="0013571F">
            <w:pPr>
              <w:pStyle w:val="ListParagraph"/>
              <w:ind w:left="0"/>
              <w:jc w:val="center"/>
              <w:rPr>
                <w:rFonts w:ascii="Verdana" w:hAnsi="Verdana" w:cs="Arial"/>
                <w:b/>
                <w:sz w:val="20"/>
                <w:szCs w:val="20"/>
              </w:rPr>
            </w:pPr>
          </w:p>
        </w:tc>
        <w:tc>
          <w:tcPr>
            <w:tcW w:w="2859" w:type="dxa"/>
            <w:tcBorders>
              <w:bottom w:val="single" w:sz="4" w:space="0" w:color="auto"/>
            </w:tcBorders>
            <w:shd w:val="clear" w:color="auto" w:fill="FF0000"/>
          </w:tcPr>
          <w:p w14:paraId="5A144DF1" w14:textId="0F016EF3" w:rsidR="00911FA9" w:rsidRPr="002A2983" w:rsidRDefault="00911FA9" w:rsidP="0013571F">
            <w:pPr>
              <w:pStyle w:val="ListParagraph"/>
              <w:ind w:left="0"/>
              <w:jc w:val="center"/>
              <w:rPr>
                <w:rFonts w:ascii="Verdana" w:hAnsi="Verdana" w:cs="Arial"/>
                <w:b/>
                <w:sz w:val="20"/>
                <w:szCs w:val="20"/>
              </w:rPr>
            </w:pPr>
          </w:p>
        </w:tc>
      </w:tr>
      <w:tr w:rsidR="00911FA9" w:rsidRPr="002A2983" w14:paraId="6123A509" w14:textId="77777777" w:rsidTr="0013571F">
        <w:trPr>
          <w:trHeight w:val="315"/>
        </w:trPr>
        <w:tc>
          <w:tcPr>
            <w:tcW w:w="578" w:type="dxa"/>
            <w:vMerge/>
            <w:shd w:val="clear" w:color="auto" w:fill="002060"/>
          </w:tcPr>
          <w:p w14:paraId="6A282032"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20681740"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3</w:t>
            </w:r>
          </w:p>
        </w:tc>
        <w:tc>
          <w:tcPr>
            <w:tcW w:w="2858" w:type="dxa"/>
            <w:shd w:val="clear" w:color="auto" w:fill="92D050"/>
          </w:tcPr>
          <w:p w14:paraId="5450BA1B"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38007F11" w14:textId="32662636"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5 / </w:t>
            </w:r>
            <w:r>
              <w:rPr>
                <w:rFonts w:ascii="Verdana" w:eastAsiaTheme="minorEastAsia" w:hAnsi="Verdana" w:cstheme="minorBidi"/>
                <w:b/>
                <w:bCs/>
                <w:i/>
                <w:iCs/>
                <w:color w:val="767171" w:themeColor="background2" w:themeShade="80"/>
                <w:sz w:val="20"/>
                <w:szCs w:val="20"/>
              </w:rPr>
              <w:t>5,10</w:t>
            </w:r>
          </w:p>
        </w:tc>
        <w:tc>
          <w:tcPr>
            <w:tcW w:w="2858" w:type="dxa"/>
            <w:shd w:val="clear" w:color="auto" w:fill="FFC000"/>
          </w:tcPr>
          <w:p w14:paraId="0617802D" w14:textId="6355F515" w:rsidR="00911FA9" w:rsidRPr="002A2983" w:rsidRDefault="00911FA9" w:rsidP="0013571F">
            <w:pPr>
              <w:pStyle w:val="ListParagraph"/>
              <w:ind w:left="0"/>
              <w:jc w:val="center"/>
              <w:rPr>
                <w:rFonts w:ascii="Verdana" w:hAnsi="Verdana" w:cs="Arial"/>
                <w:sz w:val="20"/>
                <w:szCs w:val="20"/>
              </w:rPr>
            </w:pPr>
          </w:p>
        </w:tc>
        <w:tc>
          <w:tcPr>
            <w:tcW w:w="2858" w:type="dxa"/>
            <w:tcBorders>
              <w:right w:val="single" w:sz="4" w:space="0" w:color="auto"/>
            </w:tcBorders>
            <w:shd w:val="clear" w:color="auto" w:fill="FFC000"/>
          </w:tcPr>
          <w:p w14:paraId="4E9CFF63" w14:textId="68E804AD"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10</w:t>
            </w:r>
          </w:p>
        </w:tc>
        <w:tc>
          <w:tcPr>
            <w:tcW w:w="2859" w:type="dxa"/>
            <w:tcBorders>
              <w:top w:val="single" w:sz="4" w:space="0" w:color="auto"/>
              <w:left w:val="single" w:sz="4" w:space="0" w:color="auto"/>
              <w:bottom w:val="single" w:sz="4" w:space="0" w:color="auto"/>
              <w:right w:val="single" w:sz="4" w:space="0" w:color="auto"/>
            </w:tcBorders>
            <w:shd w:val="clear" w:color="auto" w:fill="FF0000"/>
          </w:tcPr>
          <w:p w14:paraId="108533DF" w14:textId="2CC85852" w:rsidR="00911FA9" w:rsidRPr="002A2983" w:rsidRDefault="00911FA9" w:rsidP="0013571F">
            <w:pPr>
              <w:pStyle w:val="ListParagraph"/>
              <w:ind w:left="0"/>
              <w:jc w:val="center"/>
              <w:rPr>
                <w:rFonts w:ascii="Verdana" w:hAnsi="Verdana" w:cs="Arial"/>
                <w:sz w:val="20"/>
                <w:szCs w:val="20"/>
              </w:rPr>
            </w:pPr>
          </w:p>
        </w:tc>
      </w:tr>
      <w:tr w:rsidR="00911FA9" w:rsidRPr="002A2983" w14:paraId="3261CD1F" w14:textId="77777777" w:rsidTr="0013571F">
        <w:trPr>
          <w:trHeight w:val="315"/>
        </w:trPr>
        <w:tc>
          <w:tcPr>
            <w:tcW w:w="578" w:type="dxa"/>
            <w:vMerge/>
            <w:shd w:val="clear" w:color="auto" w:fill="002060"/>
          </w:tcPr>
          <w:p w14:paraId="2F7F3EDC"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9B49AD"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2</w:t>
            </w:r>
          </w:p>
        </w:tc>
        <w:tc>
          <w:tcPr>
            <w:tcW w:w="2858" w:type="dxa"/>
            <w:shd w:val="clear" w:color="auto" w:fill="92D050"/>
          </w:tcPr>
          <w:p w14:paraId="43663DD3"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445EA88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7E746449"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C000"/>
          </w:tcPr>
          <w:p w14:paraId="52384086"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C000"/>
          </w:tcPr>
          <w:p w14:paraId="53104632"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1C6B80DA" w14:textId="77777777" w:rsidTr="0013571F">
        <w:trPr>
          <w:trHeight w:val="315"/>
        </w:trPr>
        <w:tc>
          <w:tcPr>
            <w:tcW w:w="578" w:type="dxa"/>
            <w:vMerge/>
            <w:shd w:val="clear" w:color="auto" w:fill="002060"/>
          </w:tcPr>
          <w:p w14:paraId="6D06F9BF" w14:textId="77777777" w:rsidR="00911FA9" w:rsidRPr="002A2983" w:rsidRDefault="00911FA9" w:rsidP="002A2983">
            <w:pPr>
              <w:pStyle w:val="ListParagraph"/>
              <w:ind w:left="0"/>
              <w:jc w:val="both"/>
              <w:rPr>
                <w:rFonts w:ascii="Verdana" w:hAnsi="Verdana" w:cs="Arial"/>
                <w:sz w:val="20"/>
                <w:szCs w:val="20"/>
              </w:rPr>
            </w:pPr>
          </w:p>
        </w:tc>
        <w:tc>
          <w:tcPr>
            <w:tcW w:w="577" w:type="dxa"/>
            <w:shd w:val="clear" w:color="auto" w:fill="002060"/>
          </w:tcPr>
          <w:p w14:paraId="3FA80C46" w14:textId="77777777" w:rsidR="00911FA9" w:rsidRPr="002A2983" w:rsidRDefault="00911FA9" w:rsidP="002A2983">
            <w:pPr>
              <w:pStyle w:val="ListParagraph"/>
              <w:ind w:left="0"/>
              <w:jc w:val="both"/>
              <w:rPr>
                <w:rFonts w:ascii="Verdana" w:hAnsi="Verdana" w:cs="Arial"/>
                <w:sz w:val="20"/>
                <w:szCs w:val="20"/>
              </w:rPr>
            </w:pPr>
            <w:r w:rsidRPr="002A2983">
              <w:rPr>
                <w:rFonts w:ascii="Verdana" w:hAnsi="Verdana" w:cs="Arial"/>
                <w:sz w:val="20"/>
                <w:szCs w:val="20"/>
              </w:rPr>
              <w:t>1</w:t>
            </w:r>
          </w:p>
        </w:tc>
        <w:tc>
          <w:tcPr>
            <w:tcW w:w="2858" w:type="dxa"/>
            <w:shd w:val="clear" w:color="auto" w:fill="92D050"/>
          </w:tcPr>
          <w:p w14:paraId="2CEBA4E2" w14:textId="258C0648" w:rsidR="00911FA9" w:rsidRPr="002A2983" w:rsidRDefault="0013571F" w:rsidP="0013571F">
            <w:pPr>
              <w:pStyle w:val="ListParagraph"/>
              <w:ind w:left="0"/>
              <w:jc w:val="center"/>
              <w:rPr>
                <w:rFonts w:ascii="Verdana" w:hAnsi="Verdana" w:cs="Arial"/>
                <w:sz w:val="20"/>
                <w:szCs w:val="20"/>
              </w:rPr>
            </w:pPr>
            <w:r>
              <w:rPr>
                <w:rFonts w:ascii="Verdana" w:hAnsi="Verdana" w:cs="Arial"/>
                <w:sz w:val="20"/>
                <w:szCs w:val="20"/>
              </w:rPr>
              <w:t xml:space="preserve">1,2   / </w:t>
            </w:r>
            <w:r w:rsidRPr="0013571F">
              <w:rPr>
                <w:rFonts w:ascii="Verdana" w:eastAsiaTheme="minorEastAsia" w:hAnsi="Verdana" w:cstheme="minorBidi"/>
                <w:b/>
                <w:bCs/>
                <w:i/>
                <w:iCs/>
                <w:color w:val="767171" w:themeColor="background2" w:themeShade="80"/>
                <w:sz w:val="20"/>
                <w:szCs w:val="20"/>
              </w:rPr>
              <w:t>1</w:t>
            </w:r>
            <w:r>
              <w:rPr>
                <w:rFonts w:ascii="Verdana" w:eastAsiaTheme="minorEastAsia" w:hAnsi="Verdana" w:cstheme="minorBidi"/>
                <w:b/>
                <w:bCs/>
                <w:i/>
                <w:iCs/>
                <w:color w:val="767171" w:themeColor="background2" w:themeShade="80"/>
                <w:sz w:val="20"/>
                <w:szCs w:val="20"/>
              </w:rPr>
              <w:t>,2,3,8,9</w:t>
            </w:r>
          </w:p>
        </w:tc>
        <w:tc>
          <w:tcPr>
            <w:tcW w:w="2858" w:type="dxa"/>
            <w:shd w:val="clear" w:color="auto" w:fill="92D050"/>
          </w:tcPr>
          <w:p w14:paraId="67214891"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92D050"/>
          </w:tcPr>
          <w:p w14:paraId="02E9D40C" w14:textId="77777777" w:rsidR="00911FA9" w:rsidRPr="002A2983" w:rsidRDefault="00911FA9" w:rsidP="0013571F">
            <w:pPr>
              <w:pStyle w:val="ListParagraph"/>
              <w:ind w:left="0"/>
              <w:jc w:val="center"/>
              <w:rPr>
                <w:rFonts w:ascii="Verdana" w:hAnsi="Verdana" w:cs="Arial"/>
                <w:sz w:val="20"/>
                <w:szCs w:val="20"/>
              </w:rPr>
            </w:pPr>
          </w:p>
        </w:tc>
        <w:tc>
          <w:tcPr>
            <w:tcW w:w="2858" w:type="dxa"/>
            <w:shd w:val="clear" w:color="auto" w:fill="FFFF00"/>
          </w:tcPr>
          <w:p w14:paraId="5F787D04" w14:textId="77777777" w:rsidR="00911FA9" w:rsidRPr="002A2983" w:rsidRDefault="00911FA9" w:rsidP="0013571F">
            <w:pPr>
              <w:pStyle w:val="ListParagraph"/>
              <w:ind w:left="0"/>
              <w:jc w:val="center"/>
              <w:rPr>
                <w:rFonts w:ascii="Verdana" w:hAnsi="Verdana" w:cs="Arial"/>
                <w:sz w:val="20"/>
                <w:szCs w:val="20"/>
              </w:rPr>
            </w:pPr>
          </w:p>
        </w:tc>
        <w:tc>
          <w:tcPr>
            <w:tcW w:w="2859" w:type="dxa"/>
            <w:shd w:val="clear" w:color="auto" w:fill="FFFF00"/>
          </w:tcPr>
          <w:p w14:paraId="2C60E630" w14:textId="77777777" w:rsidR="00911FA9" w:rsidRPr="002A2983" w:rsidRDefault="00911FA9" w:rsidP="0013571F">
            <w:pPr>
              <w:pStyle w:val="ListParagraph"/>
              <w:ind w:left="0"/>
              <w:jc w:val="center"/>
              <w:rPr>
                <w:rFonts w:ascii="Verdana" w:hAnsi="Verdana" w:cs="Arial"/>
                <w:sz w:val="20"/>
                <w:szCs w:val="20"/>
              </w:rPr>
            </w:pPr>
          </w:p>
        </w:tc>
      </w:tr>
      <w:tr w:rsidR="00911FA9" w:rsidRPr="002A2983" w14:paraId="4F9A744C" w14:textId="77777777" w:rsidTr="009B3DBD">
        <w:trPr>
          <w:trHeight w:val="64"/>
        </w:trPr>
        <w:tc>
          <w:tcPr>
            <w:tcW w:w="1155" w:type="dxa"/>
            <w:gridSpan w:val="2"/>
            <w:vMerge w:val="restart"/>
            <w:shd w:val="clear" w:color="auto" w:fill="002060"/>
          </w:tcPr>
          <w:p w14:paraId="633AF4A0" w14:textId="77777777" w:rsidR="00911FA9" w:rsidRPr="002A2983" w:rsidRDefault="00911FA9" w:rsidP="002A2983">
            <w:pPr>
              <w:pStyle w:val="ListParagraph"/>
              <w:ind w:left="0"/>
              <w:jc w:val="both"/>
              <w:rPr>
                <w:rFonts w:ascii="Verdana" w:hAnsi="Verdana" w:cs="Arial"/>
                <w:sz w:val="18"/>
                <w:szCs w:val="18"/>
              </w:rPr>
            </w:pPr>
            <w:r w:rsidRPr="002A2983">
              <w:rPr>
                <w:rFonts w:ascii="Verdana" w:hAnsi="Verdana" w:cs="Arial"/>
                <w:sz w:val="18"/>
                <w:szCs w:val="18"/>
              </w:rPr>
              <w:t>CxL</w:t>
            </w:r>
          </w:p>
        </w:tc>
        <w:tc>
          <w:tcPr>
            <w:tcW w:w="2858" w:type="dxa"/>
            <w:shd w:val="clear" w:color="auto" w:fill="002060"/>
          </w:tcPr>
          <w:p w14:paraId="67C7784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1</w:t>
            </w:r>
          </w:p>
        </w:tc>
        <w:tc>
          <w:tcPr>
            <w:tcW w:w="2858" w:type="dxa"/>
            <w:shd w:val="clear" w:color="auto" w:fill="002060"/>
          </w:tcPr>
          <w:p w14:paraId="6A5D8FE2"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2</w:t>
            </w:r>
          </w:p>
        </w:tc>
        <w:tc>
          <w:tcPr>
            <w:tcW w:w="2858" w:type="dxa"/>
            <w:shd w:val="clear" w:color="auto" w:fill="002060"/>
          </w:tcPr>
          <w:p w14:paraId="2265C05F"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3</w:t>
            </w:r>
          </w:p>
        </w:tc>
        <w:tc>
          <w:tcPr>
            <w:tcW w:w="2858" w:type="dxa"/>
            <w:shd w:val="clear" w:color="auto" w:fill="002060"/>
          </w:tcPr>
          <w:p w14:paraId="3491CC3D"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4</w:t>
            </w:r>
          </w:p>
        </w:tc>
        <w:tc>
          <w:tcPr>
            <w:tcW w:w="2859" w:type="dxa"/>
            <w:shd w:val="clear" w:color="auto" w:fill="002060"/>
          </w:tcPr>
          <w:p w14:paraId="5854FDD3" w14:textId="77777777"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5</w:t>
            </w:r>
          </w:p>
        </w:tc>
      </w:tr>
      <w:tr w:rsidR="00911FA9" w:rsidRPr="002A2983" w14:paraId="3F706E43" w14:textId="77777777" w:rsidTr="00257CF8">
        <w:trPr>
          <w:trHeight w:val="64"/>
        </w:trPr>
        <w:tc>
          <w:tcPr>
            <w:tcW w:w="1155" w:type="dxa"/>
            <w:gridSpan w:val="2"/>
            <w:vMerge/>
            <w:shd w:val="clear" w:color="auto" w:fill="002060"/>
          </w:tcPr>
          <w:p w14:paraId="097BC32F" w14:textId="77777777" w:rsidR="00911FA9" w:rsidRPr="002A2983" w:rsidRDefault="00911FA9" w:rsidP="002A2983">
            <w:pPr>
              <w:pStyle w:val="ListParagraph"/>
              <w:ind w:left="0"/>
              <w:jc w:val="both"/>
              <w:rPr>
                <w:rFonts w:ascii="Verdana" w:hAnsi="Verdana" w:cs="Arial"/>
                <w:sz w:val="18"/>
                <w:szCs w:val="18"/>
              </w:rPr>
            </w:pPr>
          </w:p>
        </w:tc>
        <w:tc>
          <w:tcPr>
            <w:tcW w:w="14291" w:type="dxa"/>
            <w:gridSpan w:val="5"/>
            <w:shd w:val="clear" w:color="auto" w:fill="002060"/>
          </w:tcPr>
          <w:p w14:paraId="33578404" w14:textId="79EE95B6" w:rsidR="00911FA9" w:rsidRPr="002A2983" w:rsidRDefault="00911FA9" w:rsidP="00911FA9">
            <w:pPr>
              <w:pStyle w:val="ListParagraph"/>
              <w:ind w:left="0"/>
              <w:jc w:val="center"/>
              <w:rPr>
                <w:rFonts w:ascii="Verdana" w:hAnsi="Verdana" w:cs="Arial"/>
                <w:sz w:val="18"/>
                <w:szCs w:val="18"/>
              </w:rPr>
            </w:pPr>
            <w:r w:rsidRPr="002A2983">
              <w:rPr>
                <w:rFonts w:ascii="Verdana" w:hAnsi="Verdana" w:cs="Arial"/>
                <w:sz w:val="18"/>
                <w:szCs w:val="18"/>
              </w:rPr>
              <w:t>Likelihood</w:t>
            </w:r>
          </w:p>
        </w:tc>
      </w:tr>
    </w:tbl>
    <w:p w14:paraId="7EE146D6" w14:textId="6262DEA3" w:rsidR="00257CF8" w:rsidRDefault="006A1D4E" w:rsidP="00F63254">
      <w:pPr>
        <w:shd w:val="clear" w:color="auto" w:fill="F2F2F2" w:themeFill="background1" w:themeFillShade="F2"/>
        <w:rPr>
          <w:rFonts w:ascii="Verdana" w:hAnsi="Verdana" w:cstheme="minorHAnsi"/>
        </w:rPr>
        <w:sectPr w:rsidR="00257CF8" w:rsidSect="00257CF8">
          <w:headerReference w:type="even" r:id="rId15"/>
          <w:headerReference w:type="default" r:id="rId16"/>
          <w:footerReference w:type="even" r:id="rId17"/>
          <w:footerReference w:type="default" r:id="rId18"/>
          <w:headerReference w:type="first" r:id="rId19"/>
          <w:footerReference w:type="first" r:id="rId20"/>
          <w:pgSz w:w="16838" w:h="11906" w:orient="landscape"/>
          <w:pgMar w:top="720" w:right="720" w:bottom="720" w:left="720" w:header="708" w:footer="708" w:gutter="0"/>
          <w:cols w:space="708"/>
          <w:docGrid w:linePitch="360"/>
        </w:sectPr>
      </w:pPr>
      <w:r w:rsidRPr="002A2983">
        <w:rPr>
          <w:rFonts w:ascii="Verdana" w:hAnsi="Verdana" w:cstheme="minorHAnsi"/>
        </w:rPr>
        <w:br w:type="page"/>
      </w:r>
    </w:p>
    <w:p w14:paraId="6CF49B9E" w14:textId="0142E895" w:rsidR="00AC1D73" w:rsidRPr="002A2983" w:rsidRDefault="00AC1D73" w:rsidP="00F63254">
      <w:pPr>
        <w:shd w:val="clear" w:color="auto" w:fill="F2F2F2" w:themeFill="background1" w:themeFillShade="F2"/>
        <w:rPr>
          <w:rFonts w:ascii="Verdana" w:eastAsia="Calibri" w:hAnsi="Verdana" w:cs="Calibri"/>
          <w:b/>
          <w:bCs/>
          <w:color w:val="1F3864" w:themeColor="accent1" w:themeShade="80"/>
          <w:szCs w:val="36"/>
        </w:rPr>
      </w:pPr>
      <w:r w:rsidRPr="002A2983">
        <w:rPr>
          <w:rFonts w:ascii="Verdana" w:eastAsia="Calibri" w:hAnsi="Verdana" w:cs="Calibri"/>
          <w:b/>
          <w:bCs/>
          <w:color w:val="1F3864" w:themeColor="accent1" w:themeShade="80"/>
          <w:szCs w:val="36"/>
        </w:rPr>
        <w:lastRenderedPageBreak/>
        <w:t>Section 3 –Strategic Ris</w:t>
      </w:r>
      <w:r w:rsidR="00E41926">
        <w:rPr>
          <w:rFonts w:ascii="Verdana" w:eastAsia="Calibri" w:hAnsi="Verdana" w:cs="Calibri"/>
          <w:b/>
          <w:bCs/>
          <w:color w:val="1F3864" w:themeColor="accent1" w:themeShade="80"/>
          <w:szCs w:val="36"/>
        </w:rPr>
        <w:t xml:space="preserve">ks </w:t>
      </w:r>
    </w:p>
    <w:p w14:paraId="71703EB2" w14:textId="77777777" w:rsidR="0099717F" w:rsidRDefault="0099717F" w:rsidP="00AC1D73">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AC1D73" w:rsidRPr="002A2983" w14:paraId="21217631" w14:textId="77777777" w:rsidTr="00257CF8">
        <w:trPr>
          <w:trHeight w:val="120"/>
        </w:trPr>
        <w:tc>
          <w:tcPr>
            <w:tcW w:w="9067" w:type="dxa"/>
            <w:gridSpan w:val="3"/>
            <w:shd w:val="clear" w:color="auto" w:fill="1F3864" w:themeFill="accent1" w:themeFillShade="80"/>
          </w:tcPr>
          <w:p w14:paraId="3B2BD2EF" w14:textId="443420C5" w:rsidR="00AC1D73" w:rsidRDefault="00AC1D73" w:rsidP="00D858CC">
            <w:pPr>
              <w:rPr>
                <w:rFonts w:ascii="Verdana" w:hAnsi="Verdana" w:cstheme="minorHAnsi"/>
                <w:b/>
                <w:bCs/>
                <w:sz w:val="20"/>
                <w:szCs w:val="20"/>
              </w:rPr>
            </w:pPr>
            <w:r w:rsidRPr="002A2983">
              <w:rPr>
                <w:rFonts w:ascii="Verdana" w:hAnsi="Verdana" w:cstheme="minorHAnsi"/>
                <w:sz w:val="20"/>
                <w:szCs w:val="20"/>
              </w:rPr>
              <w:t xml:space="preserve">Strategic </w:t>
            </w:r>
            <w:r w:rsidR="00D858CC">
              <w:rPr>
                <w:rFonts w:ascii="Verdana" w:hAnsi="Verdana" w:cstheme="minorHAnsi"/>
                <w:sz w:val="20"/>
                <w:szCs w:val="20"/>
              </w:rPr>
              <w:t>Goal</w:t>
            </w:r>
            <w:r w:rsidRPr="002A2983">
              <w:rPr>
                <w:rFonts w:ascii="Verdana" w:hAnsi="Verdana" w:cstheme="minorHAnsi"/>
                <w:sz w:val="20"/>
                <w:szCs w:val="20"/>
              </w:rPr>
              <w:t xml:space="preserve">: </w:t>
            </w:r>
            <w:r w:rsidR="00257CF8">
              <w:rPr>
                <w:rFonts w:ascii="Verdana" w:hAnsi="Verdana" w:cstheme="minorHAnsi"/>
                <w:b/>
                <w:bCs/>
                <w:sz w:val="20"/>
                <w:szCs w:val="20"/>
              </w:rPr>
              <w:t>Set the Strategic Commissioning plan</w:t>
            </w:r>
            <w:r w:rsidR="00F63254" w:rsidRPr="002A2983">
              <w:rPr>
                <w:rFonts w:ascii="Verdana" w:hAnsi="Verdana" w:cstheme="minorHAnsi"/>
                <w:b/>
                <w:bCs/>
                <w:sz w:val="20"/>
                <w:szCs w:val="20"/>
              </w:rPr>
              <w:t xml:space="preserve"> </w:t>
            </w:r>
          </w:p>
          <w:p w14:paraId="0928779E" w14:textId="30DDCB2E" w:rsidR="00BA174B" w:rsidRPr="002A2983" w:rsidRDefault="00BA174B" w:rsidP="00D858CC">
            <w:pPr>
              <w:rPr>
                <w:rFonts w:ascii="Verdana" w:hAnsi="Verdana" w:cstheme="minorHAnsi"/>
                <w:sz w:val="20"/>
                <w:szCs w:val="20"/>
              </w:rPr>
            </w:pPr>
          </w:p>
        </w:tc>
        <w:tc>
          <w:tcPr>
            <w:tcW w:w="1389" w:type="dxa"/>
            <w:vMerge w:val="restart"/>
            <w:shd w:val="clear" w:color="auto" w:fill="92D050"/>
          </w:tcPr>
          <w:p w14:paraId="7081A696" w14:textId="77777777" w:rsidR="00AC1D73" w:rsidRPr="002A2983" w:rsidRDefault="00AC1D73" w:rsidP="002A2983">
            <w:pPr>
              <w:jc w:val="center"/>
              <w:rPr>
                <w:rFonts w:ascii="Verdana" w:hAnsi="Verdana" w:cstheme="minorHAnsi"/>
                <w:sz w:val="20"/>
                <w:szCs w:val="20"/>
              </w:rPr>
            </w:pPr>
            <w:r w:rsidRPr="002A2983">
              <w:rPr>
                <w:rFonts w:ascii="Verdana" w:hAnsi="Verdana" w:cstheme="minorHAnsi"/>
                <w:sz w:val="20"/>
                <w:szCs w:val="20"/>
              </w:rPr>
              <w:t>Risk score</w:t>
            </w:r>
          </w:p>
          <w:p w14:paraId="38E0BF8E" w14:textId="2C13EB5C"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r>
      <w:tr w:rsidR="00AC1D73" w:rsidRPr="002A2983" w14:paraId="7A7D7333" w14:textId="77777777" w:rsidTr="00257CF8">
        <w:trPr>
          <w:trHeight w:val="119"/>
        </w:trPr>
        <w:tc>
          <w:tcPr>
            <w:tcW w:w="9067" w:type="dxa"/>
            <w:gridSpan w:val="3"/>
            <w:shd w:val="clear" w:color="auto" w:fill="BF8F00" w:themeFill="accent4" w:themeFillShade="BF"/>
          </w:tcPr>
          <w:p w14:paraId="1BBFF3D8" w14:textId="4B983143" w:rsidR="00AC1D73" w:rsidRPr="00257CF8" w:rsidRDefault="00AC1D73" w:rsidP="002A298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257CF8" w:rsidRPr="00257CF8">
              <w:rPr>
                <w:rFonts w:ascii="Verdana" w:eastAsiaTheme="minorEastAsia" w:hAnsi="Verdana" w:cstheme="minorBidi"/>
                <w:color w:val="FFFFFF" w:themeColor="background1"/>
                <w:sz w:val="20"/>
                <w:szCs w:val="20"/>
              </w:rPr>
              <w:t>Failure to produce an agreed Strategic Commissioning plan and commissioning intentions</w:t>
            </w:r>
            <w:r w:rsidR="00257CF8">
              <w:rPr>
                <w:rFonts w:ascii="Verdana" w:eastAsiaTheme="minorEastAsia" w:hAnsi="Verdana" w:cstheme="minorBidi"/>
                <w:color w:val="FFFFFF" w:themeColor="background1"/>
                <w:sz w:val="20"/>
                <w:szCs w:val="20"/>
              </w:rPr>
              <w:t xml:space="preserve"> (Risk No 1</w:t>
            </w:r>
            <w:r w:rsidR="0002439B">
              <w:rPr>
                <w:rFonts w:ascii="Verdana" w:eastAsiaTheme="minorEastAsia" w:hAnsi="Verdana" w:cstheme="minorBidi"/>
                <w:color w:val="FFFFFF" w:themeColor="background1"/>
                <w:sz w:val="20"/>
                <w:szCs w:val="20"/>
              </w:rPr>
              <w:t xml:space="preserve"> / </w:t>
            </w:r>
            <w:r w:rsidR="0002439B" w:rsidRPr="00453E88">
              <w:rPr>
                <w:rFonts w:ascii="Verdana" w:eastAsiaTheme="minorEastAsia" w:hAnsi="Verdana" w:cstheme="minorBidi"/>
                <w:color w:val="FF0000"/>
                <w:sz w:val="20"/>
                <w:szCs w:val="20"/>
              </w:rPr>
              <w:t>4260</w:t>
            </w:r>
            <w:r w:rsidR="00257CF8">
              <w:rPr>
                <w:rFonts w:ascii="Verdana" w:eastAsiaTheme="minorEastAsia" w:hAnsi="Verdana" w:cstheme="minorBidi"/>
                <w:color w:val="FFFFFF" w:themeColor="background1"/>
                <w:sz w:val="20"/>
                <w:szCs w:val="20"/>
              </w:rPr>
              <w:t>)</w:t>
            </w:r>
          </w:p>
        </w:tc>
        <w:tc>
          <w:tcPr>
            <w:tcW w:w="1389" w:type="dxa"/>
            <w:vMerge/>
            <w:shd w:val="clear" w:color="auto" w:fill="92D050"/>
          </w:tcPr>
          <w:p w14:paraId="2DFA683B" w14:textId="77777777" w:rsidR="00AC1D73" w:rsidRPr="002A2983" w:rsidRDefault="00AC1D73" w:rsidP="002A2983">
            <w:pPr>
              <w:jc w:val="center"/>
              <w:rPr>
                <w:rFonts w:ascii="Verdana" w:hAnsi="Verdana" w:cstheme="minorHAnsi"/>
                <w:sz w:val="20"/>
                <w:szCs w:val="20"/>
              </w:rPr>
            </w:pPr>
          </w:p>
        </w:tc>
      </w:tr>
      <w:tr w:rsidR="00AC1D73" w:rsidRPr="002A2983" w14:paraId="3719C7AB" w14:textId="77777777" w:rsidTr="00370AF0">
        <w:trPr>
          <w:trHeight w:val="1650"/>
        </w:trPr>
        <w:tc>
          <w:tcPr>
            <w:tcW w:w="3485" w:type="dxa"/>
          </w:tcPr>
          <w:p w14:paraId="181DBB37" w14:textId="77777777" w:rsidR="00AC1D73" w:rsidRDefault="00AC1D73" w:rsidP="002A2983">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159BA2B3" w14:textId="16B62BC9" w:rsidR="00DA15C8" w:rsidRPr="00DA15C8" w:rsidRDefault="00DA15C8" w:rsidP="00DA15C8">
            <w:pPr>
              <w:rPr>
                <w:rFonts w:ascii="Verdana" w:hAnsi="Verdana" w:cstheme="minorHAnsi"/>
                <w:sz w:val="20"/>
                <w:szCs w:val="20"/>
              </w:rPr>
            </w:pPr>
            <w:r w:rsidRPr="00DA15C8">
              <w:rPr>
                <w:rFonts w:ascii="Verdana" w:hAnsi="Verdana" w:cstheme="minorHAnsi"/>
                <w:sz w:val="20"/>
                <w:szCs w:val="20"/>
              </w:rPr>
              <w:t>There is a failure to produce and agree</w:t>
            </w:r>
            <w:r>
              <w:rPr>
                <w:rFonts w:ascii="Verdana" w:hAnsi="Verdana" w:cstheme="minorHAnsi"/>
                <w:sz w:val="20"/>
                <w:szCs w:val="20"/>
              </w:rPr>
              <w:t xml:space="preserve"> </w:t>
            </w:r>
            <w:r w:rsidRPr="00DA15C8">
              <w:rPr>
                <w:rFonts w:ascii="Verdana" w:hAnsi="Verdana" w:cstheme="minorHAnsi"/>
                <w:sz w:val="20"/>
                <w:szCs w:val="20"/>
              </w:rPr>
              <w:t>Commissioning Frameworks and commissioning</w:t>
            </w:r>
          </w:p>
          <w:p w14:paraId="67AE6A88" w14:textId="0EBD7722" w:rsidR="00DA15C8" w:rsidRPr="00257CF8" w:rsidRDefault="00DA15C8" w:rsidP="00DA15C8">
            <w:pPr>
              <w:rPr>
                <w:rFonts w:ascii="Verdana" w:hAnsi="Verdana" w:cstheme="minorHAnsi"/>
                <w:sz w:val="20"/>
                <w:szCs w:val="20"/>
              </w:rPr>
            </w:pPr>
            <w:r w:rsidRPr="00DA15C8">
              <w:rPr>
                <w:rFonts w:ascii="Verdana" w:hAnsi="Verdana" w:cstheme="minorHAnsi"/>
                <w:sz w:val="20"/>
                <w:szCs w:val="20"/>
              </w:rPr>
              <w:t>intentions</w:t>
            </w:r>
          </w:p>
          <w:p w14:paraId="39B96E94" w14:textId="046EF65A" w:rsidR="00257CF8" w:rsidRPr="002A2983" w:rsidRDefault="00257CF8" w:rsidP="00257CF8">
            <w:pPr>
              <w:rPr>
                <w:rFonts w:ascii="Verdana" w:hAnsi="Verdana" w:cstheme="minorHAnsi"/>
                <w:sz w:val="20"/>
                <w:szCs w:val="20"/>
              </w:rPr>
            </w:pPr>
          </w:p>
        </w:tc>
        <w:tc>
          <w:tcPr>
            <w:tcW w:w="3485" w:type="dxa"/>
          </w:tcPr>
          <w:p w14:paraId="15221074" w14:textId="77777777" w:rsidR="00AC1D73" w:rsidRDefault="00257CF8" w:rsidP="002A2983">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commissioned providers would not be clear regarding expectations for the quality, effectiveness and efficiency of services within an agreed financial plan.</w:t>
            </w:r>
          </w:p>
          <w:p w14:paraId="72EEC969" w14:textId="0D9E835C" w:rsidR="00DA15C8" w:rsidRPr="002A2983" w:rsidRDefault="00DA15C8" w:rsidP="002A2983">
            <w:pPr>
              <w:rPr>
                <w:rFonts w:ascii="Verdana" w:hAnsi="Verdana" w:cstheme="minorHAnsi"/>
                <w:sz w:val="20"/>
                <w:szCs w:val="20"/>
              </w:rPr>
            </w:pPr>
          </w:p>
        </w:tc>
        <w:tc>
          <w:tcPr>
            <w:tcW w:w="3486" w:type="dxa"/>
            <w:gridSpan w:val="2"/>
          </w:tcPr>
          <w:p w14:paraId="4DB1BFD9" w14:textId="0CC5C67A" w:rsidR="00AC1D73" w:rsidRPr="002A2983" w:rsidRDefault="00257CF8" w:rsidP="002A2983">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Lack of clarity in the direction of the commissioned organisations (WAST and EMRTS)</w:t>
            </w:r>
          </w:p>
        </w:tc>
      </w:tr>
    </w:tbl>
    <w:p w14:paraId="730DAACF"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AC1D73" w:rsidRPr="002A2983" w14:paraId="32A455F0" w14:textId="77777777" w:rsidTr="00257CF8">
        <w:trPr>
          <w:trHeight w:val="134"/>
        </w:trPr>
        <w:tc>
          <w:tcPr>
            <w:tcW w:w="1970" w:type="dxa"/>
          </w:tcPr>
          <w:p w14:paraId="6E5EB02C" w14:textId="77777777" w:rsidR="00AC1D73" w:rsidRPr="002A2983" w:rsidRDefault="00AC1D73" w:rsidP="002A2983">
            <w:pPr>
              <w:rPr>
                <w:rFonts w:ascii="Verdana" w:hAnsi="Verdana" w:cstheme="minorHAnsi"/>
                <w:sz w:val="20"/>
                <w:szCs w:val="20"/>
              </w:rPr>
            </w:pPr>
          </w:p>
        </w:tc>
        <w:tc>
          <w:tcPr>
            <w:tcW w:w="1548" w:type="dxa"/>
            <w:shd w:val="clear" w:color="auto" w:fill="BF8F00" w:themeFill="accent4" w:themeFillShade="BF"/>
          </w:tcPr>
          <w:p w14:paraId="4199744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70DCD9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794C384"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6BE10EEA" w14:textId="77777777" w:rsidR="00AC1D73" w:rsidRDefault="00AC1D73" w:rsidP="002A2983">
            <w:pPr>
              <w:rPr>
                <w:rFonts w:ascii="Verdana" w:hAnsi="Verdana" w:cstheme="minorHAnsi"/>
                <w:sz w:val="20"/>
                <w:szCs w:val="20"/>
              </w:rPr>
            </w:pPr>
            <w:r w:rsidRPr="002A2983">
              <w:rPr>
                <w:rFonts w:ascii="Verdana" w:hAnsi="Verdana" w:cstheme="minorHAnsi"/>
                <w:sz w:val="20"/>
                <w:szCs w:val="20"/>
              </w:rPr>
              <w:t>Risk Trend</w:t>
            </w:r>
          </w:p>
          <w:p w14:paraId="111D787F" w14:textId="5C84E91F" w:rsidR="00257CF8" w:rsidRPr="002A2983" w:rsidRDefault="00257CF8" w:rsidP="002A2983">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60288" behindDoc="0" locked="0" layoutInCell="1" allowOverlap="1" wp14:anchorId="71F03BED" wp14:editId="2A5C18F5">
                      <wp:simplePos x="0" y="0"/>
                      <wp:positionH relativeFrom="column">
                        <wp:posOffset>463550</wp:posOffset>
                      </wp:positionH>
                      <wp:positionV relativeFrom="paragraph">
                        <wp:posOffset>302260</wp:posOffset>
                      </wp:positionV>
                      <wp:extent cx="1339850" cy="228600"/>
                      <wp:effectExtent l="19050" t="19050" r="12700" b="38100"/>
                      <wp:wrapNone/>
                      <wp:docPr id="22" name="Arrow: Left-Right 2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206D5E28"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2" o:spid="_x0000_s1026" type="#_x0000_t69" style="position:absolute;margin-left:36.5pt;margin-top:23.8pt;width:105.5pt;height:18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x0ToQIAAMI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" adj="1843" fillcolor="#92d050" strokecolor="#92d050" strokeweight="1pt"/>
                  </w:pict>
                </mc:Fallback>
              </mc:AlternateContent>
            </w:r>
          </w:p>
        </w:tc>
      </w:tr>
      <w:tr w:rsidR="00AC1D73" w:rsidRPr="002A2983" w14:paraId="15E3075E" w14:textId="77777777" w:rsidTr="00257CF8">
        <w:trPr>
          <w:trHeight w:val="132"/>
        </w:trPr>
        <w:tc>
          <w:tcPr>
            <w:tcW w:w="1970" w:type="dxa"/>
            <w:shd w:val="clear" w:color="auto" w:fill="BF8F00" w:themeFill="accent4" w:themeFillShade="BF"/>
          </w:tcPr>
          <w:p w14:paraId="65819BB2"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83EEEC1" w14:textId="77777777" w:rsidR="00AC1D73" w:rsidRPr="00257CF8" w:rsidRDefault="00AC1D73"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615A3BF3" w14:textId="5483663D"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DBAD150" w14:textId="2BCA1E19" w:rsidR="00AC1D73" w:rsidRPr="00257CF8" w:rsidRDefault="00257CF8" w:rsidP="002A2983">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62FCC373" w14:textId="77777777" w:rsidR="00AC1D73" w:rsidRPr="002A2983" w:rsidRDefault="00AC1D73" w:rsidP="002A2983">
            <w:pPr>
              <w:rPr>
                <w:rFonts w:ascii="Verdana" w:hAnsi="Verdana" w:cstheme="minorHAnsi"/>
                <w:sz w:val="20"/>
                <w:szCs w:val="20"/>
              </w:rPr>
            </w:pPr>
          </w:p>
        </w:tc>
      </w:tr>
      <w:tr w:rsidR="00AC1D73" w:rsidRPr="002A2983" w14:paraId="1788E4B6" w14:textId="77777777" w:rsidTr="00257CF8">
        <w:trPr>
          <w:trHeight w:val="132"/>
        </w:trPr>
        <w:tc>
          <w:tcPr>
            <w:tcW w:w="1970" w:type="dxa"/>
            <w:shd w:val="clear" w:color="auto" w:fill="BF8F00" w:themeFill="accent4" w:themeFillShade="BF"/>
          </w:tcPr>
          <w:p w14:paraId="419E6CE7" w14:textId="77777777" w:rsidR="00AC1D73" w:rsidRPr="002A2983" w:rsidRDefault="00AC1D73" w:rsidP="002A2983">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5C4A5E4" w14:textId="77777777" w:rsidR="00AC1D73" w:rsidRPr="002A2983" w:rsidRDefault="00AC1D73" w:rsidP="002A2983">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41D2314" w14:textId="607FADD9"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3CD7647F" w14:textId="5239DFE3" w:rsidR="00AC1D73" w:rsidRPr="002A2983" w:rsidRDefault="00257CF8" w:rsidP="002A2983">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2E3738C0" w14:textId="77777777" w:rsidR="00AC1D73" w:rsidRPr="002A2983" w:rsidRDefault="00AC1D73" w:rsidP="002A2983">
            <w:pPr>
              <w:rPr>
                <w:rFonts w:ascii="Verdana" w:hAnsi="Verdana" w:cstheme="minorHAnsi"/>
                <w:sz w:val="20"/>
                <w:szCs w:val="20"/>
              </w:rPr>
            </w:pPr>
          </w:p>
        </w:tc>
      </w:tr>
      <w:tr w:rsidR="00257CF8" w:rsidRPr="002A2983" w14:paraId="11B00F46" w14:textId="77777777" w:rsidTr="00257CF8">
        <w:trPr>
          <w:trHeight w:val="132"/>
        </w:trPr>
        <w:tc>
          <w:tcPr>
            <w:tcW w:w="1970" w:type="dxa"/>
            <w:shd w:val="clear" w:color="auto" w:fill="BF8F00" w:themeFill="accent4" w:themeFillShade="BF"/>
          </w:tcPr>
          <w:p w14:paraId="79BACE1D" w14:textId="77777777" w:rsidR="00257CF8" w:rsidRPr="002A2983" w:rsidRDefault="00257CF8" w:rsidP="00257CF8">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E8230FD" w14:textId="64F731C4" w:rsidR="00257CF8" w:rsidRPr="002A2983" w:rsidRDefault="00257CF8" w:rsidP="00257CF8">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339E1687" w14:textId="16A6F16C"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52D310DC" w14:textId="199C437A" w:rsidR="00257CF8" w:rsidRPr="002A2983" w:rsidRDefault="00257CF8" w:rsidP="00257CF8">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063A9D45" w14:textId="77777777" w:rsidR="00257CF8" w:rsidRPr="002A2983" w:rsidRDefault="00257CF8" w:rsidP="00257CF8">
            <w:pPr>
              <w:rPr>
                <w:rFonts w:ascii="Verdana" w:hAnsi="Verdana" w:cstheme="minorHAnsi"/>
                <w:sz w:val="20"/>
                <w:szCs w:val="20"/>
              </w:rPr>
            </w:pPr>
          </w:p>
        </w:tc>
      </w:tr>
      <w:tr w:rsidR="00AC1D73" w:rsidRPr="002A2983" w14:paraId="2E013C39" w14:textId="77777777" w:rsidTr="00257CF8">
        <w:trPr>
          <w:trHeight w:val="132"/>
        </w:trPr>
        <w:tc>
          <w:tcPr>
            <w:tcW w:w="1970" w:type="dxa"/>
          </w:tcPr>
          <w:p w14:paraId="2A46B48B"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588F03D" w14:textId="77777777" w:rsidR="00AC1D73" w:rsidRPr="002A2983" w:rsidRDefault="00AC1D73" w:rsidP="002A2983">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17559C2" w14:textId="77777777" w:rsidR="00AC1D73" w:rsidRPr="002A2983" w:rsidRDefault="00AC1D73" w:rsidP="002A2983">
            <w:pPr>
              <w:rPr>
                <w:rFonts w:ascii="Verdana" w:hAnsi="Verdana" w:cstheme="minorHAnsi"/>
                <w:sz w:val="20"/>
                <w:szCs w:val="20"/>
              </w:rPr>
            </w:pPr>
          </w:p>
        </w:tc>
      </w:tr>
    </w:tbl>
    <w:p w14:paraId="00701AE5"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AC1D73" w:rsidRPr="002A2983" w14:paraId="2D24884E" w14:textId="77777777" w:rsidTr="00AC1D73">
        <w:tc>
          <w:tcPr>
            <w:tcW w:w="1555" w:type="dxa"/>
            <w:shd w:val="clear" w:color="auto" w:fill="BF8F00" w:themeFill="accent4" w:themeFillShade="BF"/>
          </w:tcPr>
          <w:p w14:paraId="67C481E7"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78B87C64" w14:textId="0FDD1290" w:rsidR="00AC1D73" w:rsidRPr="00C45659" w:rsidRDefault="0099717F"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58890F33" w14:textId="77777777" w:rsidR="00AC1D73" w:rsidRPr="002A2983" w:rsidRDefault="00AC1D73" w:rsidP="002A2983">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D7E96A8" w14:textId="77777777" w:rsidR="00AC1D73"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60AB77EC" w14:textId="749B218E" w:rsidR="0099717F" w:rsidRPr="00C45659" w:rsidRDefault="0099717F"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D8DDD91" w14:textId="24F37166"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AC1D73" w:rsidRPr="002A2983" w14:paraId="0B45D6AB" w14:textId="77777777" w:rsidTr="00AC1D73">
        <w:tc>
          <w:tcPr>
            <w:tcW w:w="5228" w:type="dxa"/>
            <w:shd w:val="clear" w:color="auto" w:fill="1F3864" w:themeFill="accent1" w:themeFillShade="80"/>
          </w:tcPr>
          <w:p w14:paraId="7679FD95"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41022B59" w14:textId="3AEDDBE2"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 xml:space="preserve">Assurances reported to </w:t>
            </w:r>
            <w:r w:rsidR="00370AF0">
              <w:rPr>
                <w:rFonts w:ascii="Verdana" w:hAnsi="Verdana" w:cstheme="minorHAnsi"/>
                <w:sz w:val="20"/>
                <w:szCs w:val="20"/>
              </w:rPr>
              <w:t>C</w:t>
            </w:r>
            <w:r w:rsidRPr="002A2983">
              <w:rPr>
                <w:rFonts w:ascii="Verdana" w:hAnsi="Verdana" w:cstheme="minorHAnsi"/>
                <w:sz w:val="20"/>
                <w:szCs w:val="20"/>
              </w:rPr>
              <w:t>ommittee</w:t>
            </w:r>
          </w:p>
        </w:tc>
      </w:tr>
      <w:tr w:rsidR="00AC1D73" w:rsidRPr="002A2983" w14:paraId="5EDAC1A2" w14:textId="77777777" w:rsidTr="004B76F7">
        <w:trPr>
          <w:trHeight w:val="79"/>
        </w:trPr>
        <w:tc>
          <w:tcPr>
            <w:tcW w:w="5228" w:type="dxa"/>
          </w:tcPr>
          <w:p w14:paraId="1478F680"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Strategies and Plans</w:t>
            </w:r>
          </w:p>
          <w:p w14:paraId="4B695490" w14:textId="7DD6CF27" w:rsidR="0099717F" w:rsidRDefault="0099717F" w:rsidP="0099717F">
            <w:pPr>
              <w:rPr>
                <w:rFonts w:ascii="Verdana" w:hAnsi="Verdana" w:cs="Calibri"/>
                <w:sz w:val="20"/>
                <w:szCs w:val="20"/>
              </w:rPr>
            </w:pPr>
            <w:r>
              <w:rPr>
                <w:rFonts w:ascii="Verdana" w:hAnsi="Verdana" w:cs="Calibri"/>
                <w:sz w:val="20"/>
                <w:szCs w:val="20"/>
              </w:rPr>
              <w:t>Ensuring a program approach to planning and delivery with focus on monitoring progress through the EASC Sub Groups</w:t>
            </w:r>
          </w:p>
          <w:p w14:paraId="37FB8FB4" w14:textId="379D976E" w:rsidR="0099717F" w:rsidRDefault="0099717F" w:rsidP="0099717F">
            <w:pPr>
              <w:rPr>
                <w:rFonts w:ascii="Verdana" w:hAnsi="Verdana" w:cs="Calibri"/>
                <w:sz w:val="20"/>
                <w:szCs w:val="20"/>
              </w:rPr>
            </w:pPr>
          </w:p>
          <w:p w14:paraId="28357224" w14:textId="2AEC7B83" w:rsidR="0099717F" w:rsidRDefault="0099717F" w:rsidP="0099717F">
            <w:pPr>
              <w:rPr>
                <w:rFonts w:ascii="Verdana" w:hAnsi="Verdana" w:cs="Calibri"/>
                <w:sz w:val="20"/>
                <w:szCs w:val="20"/>
              </w:rPr>
            </w:pPr>
            <w:r w:rsidRPr="0099717F">
              <w:rPr>
                <w:rFonts w:ascii="Verdana" w:hAnsi="Verdana" w:cs="Calibri"/>
                <w:b/>
                <w:bCs/>
                <w:sz w:val="20"/>
                <w:szCs w:val="20"/>
              </w:rPr>
              <w:t>Governance Structures</w:t>
            </w:r>
            <w:r>
              <w:rPr>
                <w:rFonts w:ascii="Verdana" w:hAnsi="Verdana" w:cs="Calibri"/>
                <w:sz w:val="20"/>
                <w:szCs w:val="20"/>
              </w:rPr>
              <w:br/>
              <w:t>Regular reporting from EASC Sub Groups to the EAS Joint Committee on progress</w:t>
            </w:r>
          </w:p>
          <w:p w14:paraId="41C54807" w14:textId="77777777" w:rsidR="0099717F" w:rsidRDefault="0099717F" w:rsidP="0099717F">
            <w:pPr>
              <w:rPr>
                <w:rFonts w:ascii="Verdana" w:hAnsi="Verdana" w:cs="Calibri"/>
                <w:sz w:val="20"/>
                <w:szCs w:val="20"/>
              </w:rPr>
            </w:pPr>
          </w:p>
          <w:p w14:paraId="1EF15D19" w14:textId="2C8D3F61" w:rsidR="0099717F" w:rsidRDefault="0099717F" w:rsidP="0099717F">
            <w:pPr>
              <w:rPr>
                <w:rFonts w:ascii="Verdana" w:hAnsi="Verdana" w:cs="Calibri"/>
                <w:sz w:val="20"/>
                <w:szCs w:val="20"/>
              </w:rPr>
            </w:pPr>
            <w:r>
              <w:rPr>
                <w:rFonts w:ascii="Verdana" w:hAnsi="Verdana" w:cs="Calibri"/>
                <w:sz w:val="20"/>
                <w:szCs w:val="20"/>
              </w:rPr>
              <w:t>Forward look developed for all EASC Sub Groups  including receiving progress on the deliverables within the plans</w:t>
            </w:r>
          </w:p>
          <w:p w14:paraId="71528F81" w14:textId="77777777" w:rsidR="0099717F" w:rsidRDefault="0099717F" w:rsidP="0099717F">
            <w:pPr>
              <w:rPr>
                <w:rFonts w:ascii="Verdana" w:hAnsi="Verdana" w:cstheme="minorHAnsi"/>
                <w:b/>
                <w:bCs/>
                <w:sz w:val="20"/>
                <w:szCs w:val="20"/>
              </w:rPr>
            </w:pPr>
          </w:p>
          <w:p w14:paraId="41C5D21F" w14:textId="2A6626CB" w:rsidR="00AC1D73" w:rsidRPr="0099717F" w:rsidRDefault="0099717F" w:rsidP="0099717F">
            <w:pPr>
              <w:rPr>
                <w:rFonts w:ascii="Verdana" w:hAnsi="Verdana" w:cstheme="minorHAnsi"/>
                <w:b/>
                <w:bCs/>
                <w:sz w:val="20"/>
                <w:szCs w:val="20"/>
              </w:rPr>
            </w:pPr>
            <w:r>
              <w:rPr>
                <w:rFonts w:ascii="Verdana" w:hAnsi="Verdana" w:cstheme="minorHAnsi"/>
                <w:b/>
                <w:bCs/>
                <w:sz w:val="20"/>
                <w:szCs w:val="20"/>
              </w:rPr>
              <w:t>Commissioning</w:t>
            </w:r>
            <w:r w:rsidR="00AC1D73" w:rsidRPr="0099717F">
              <w:rPr>
                <w:rFonts w:ascii="Verdana" w:hAnsi="Verdana" w:cstheme="minorHAnsi"/>
                <w:b/>
                <w:bCs/>
                <w:sz w:val="20"/>
                <w:szCs w:val="20"/>
              </w:rPr>
              <w:t xml:space="preserve"> Processes</w:t>
            </w:r>
          </w:p>
          <w:p w14:paraId="3FF0F6A2" w14:textId="77777777" w:rsidR="0099717F" w:rsidRPr="0099717F" w:rsidRDefault="0099717F" w:rsidP="00CC6E6A">
            <w:pPr>
              <w:pStyle w:val="ListParagraph"/>
              <w:numPr>
                <w:ilvl w:val="0"/>
                <w:numId w:val="3"/>
              </w:numPr>
              <w:rPr>
                <w:rFonts w:ascii="Verdana" w:hAnsi="Verdana" w:cstheme="minorHAnsi"/>
                <w:sz w:val="20"/>
                <w:szCs w:val="20"/>
              </w:rPr>
            </w:pPr>
            <w:r>
              <w:rPr>
                <w:rFonts w:ascii="Verdana" w:hAnsi="Verdana" w:cs="Calibri"/>
                <w:sz w:val="20"/>
                <w:szCs w:val="20"/>
              </w:rPr>
              <w:t xml:space="preserve">Commissioning Intentions collaboratively developed and agreed </w:t>
            </w:r>
          </w:p>
          <w:p w14:paraId="1B7585B4" w14:textId="77777777" w:rsidR="0099717F" w:rsidRPr="0099717F" w:rsidRDefault="0099717F" w:rsidP="00CC6E6A">
            <w:pPr>
              <w:pStyle w:val="ListParagraph"/>
              <w:numPr>
                <w:ilvl w:val="0"/>
                <w:numId w:val="3"/>
              </w:numPr>
              <w:rPr>
                <w:rFonts w:ascii="Verdana" w:hAnsi="Verdana" w:cstheme="minorHAnsi"/>
                <w:sz w:val="20"/>
                <w:szCs w:val="20"/>
              </w:rPr>
            </w:pPr>
            <w:r w:rsidRPr="0099717F">
              <w:rPr>
                <w:rFonts w:ascii="Verdana" w:hAnsi="Verdana" w:cs="Calibri"/>
                <w:sz w:val="20"/>
                <w:szCs w:val="20"/>
              </w:rPr>
              <w:t>Commitment from the EASC for strategic commissioning cycles</w:t>
            </w:r>
          </w:p>
          <w:p w14:paraId="1046D151" w14:textId="77777777" w:rsidR="0074651A" w:rsidRPr="0074651A" w:rsidRDefault="0099717F" w:rsidP="0074651A">
            <w:pPr>
              <w:pStyle w:val="ListParagraph"/>
              <w:numPr>
                <w:ilvl w:val="0"/>
                <w:numId w:val="3"/>
              </w:numPr>
              <w:rPr>
                <w:rFonts w:ascii="Verdana" w:hAnsi="Verdana" w:cstheme="minorHAnsi"/>
                <w:sz w:val="20"/>
                <w:szCs w:val="20"/>
              </w:rPr>
            </w:pPr>
            <w:r w:rsidRPr="0099717F">
              <w:rPr>
                <w:rFonts w:ascii="Verdana" w:hAnsi="Verdana" w:cs="Calibri"/>
                <w:sz w:val="20"/>
                <w:szCs w:val="20"/>
              </w:rPr>
              <w:t>Ongoing work to refresh the EMS Commissioning Framework</w:t>
            </w:r>
            <w:r w:rsidRPr="0099717F">
              <w:rPr>
                <w:rFonts w:ascii="Verdana" w:hAnsi="Verdana" w:cstheme="minorBidi"/>
                <w:sz w:val="20"/>
                <w:szCs w:val="20"/>
              </w:rPr>
              <w:t xml:space="preserve"> </w:t>
            </w:r>
          </w:p>
          <w:p w14:paraId="2B66A15D" w14:textId="4FB860E2" w:rsidR="0074651A" w:rsidRPr="0074651A" w:rsidRDefault="0074651A" w:rsidP="00FC7A24">
            <w:pPr>
              <w:pStyle w:val="ListParagraph"/>
              <w:numPr>
                <w:ilvl w:val="0"/>
                <w:numId w:val="3"/>
              </w:numPr>
              <w:rPr>
                <w:rFonts w:ascii="Verdana" w:hAnsi="Verdana" w:cs="Calibri"/>
                <w:sz w:val="20"/>
                <w:szCs w:val="20"/>
              </w:rPr>
            </w:pPr>
            <w:r w:rsidRPr="0074651A">
              <w:rPr>
                <w:rFonts w:ascii="Verdana" w:hAnsi="Verdana" w:cs="Calibri"/>
                <w:sz w:val="20"/>
                <w:szCs w:val="20"/>
              </w:rPr>
              <w:t>Local integrated commissioning action plans</w:t>
            </w:r>
            <w:r>
              <w:rPr>
                <w:rFonts w:ascii="Verdana" w:hAnsi="Verdana" w:cs="Calibri"/>
                <w:sz w:val="20"/>
                <w:szCs w:val="20"/>
              </w:rPr>
              <w:t xml:space="preserve"> (iCAPs)</w:t>
            </w:r>
            <w:r w:rsidRPr="0074651A">
              <w:rPr>
                <w:rFonts w:ascii="Verdana" w:hAnsi="Verdana" w:cs="Calibri"/>
                <w:sz w:val="20"/>
                <w:szCs w:val="20"/>
              </w:rPr>
              <w:t xml:space="preserve"> developed by HBs and</w:t>
            </w:r>
            <w:r>
              <w:rPr>
                <w:rFonts w:ascii="Verdana" w:hAnsi="Verdana" w:cs="Calibri"/>
                <w:sz w:val="20"/>
                <w:szCs w:val="20"/>
              </w:rPr>
              <w:t xml:space="preserve"> </w:t>
            </w:r>
            <w:r w:rsidRPr="0074651A">
              <w:rPr>
                <w:rFonts w:ascii="Verdana" w:hAnsi="Verdana" w:cs="Calibri"/>
                <w:sz w:val="20"/>
                <w:szCs w:val="20"/>
              </w:rPr>
              <w:t>WAST, process supported by EASC Team</w:t>
            </w:r>
          </w:p>
          <w:p w14:paraId="311B6665" w14:textId="77777777" w:rsidR="005D6431" w:rsidRPr="0099717F" w:rsidRDefault="005D6431" w:rsidP="00370AF0">
            <w:pPr>
              <w:pStyle w:val="ListParagraph"/>
              <w:ind w:left="360"/>
              <w:rPr>
                <w:rFonts w:ascii="Verdana" w:hAnsi="Verdana" w:cstheme="minorHAnsi"/>
                <w:sz w:val="20"/>
                <w:szCs w:val="20"/>
              </w:rPr>
            </w:pPr>
          </w:p>
          <w:p w14:paraId="7E24E2AC" w14:textId="77777777" w:rsidR="0099717F" w:rsidRPr="002A2983" w:rsidRDefault="0099717F" w:rsidP="0099717F">
            <w:pPr>
              <w:rPr>
                <w:rFonts w:ascii="Verdana" w:hAnsi="Verdana" w:cstheme="minorHAnsi"/>
                <w:b/>
                <w:bCs/>
                <w:sz w:val="20"/>
                <w:szCs w:val="20"/>
              </w:rPr>
            </w:pPr>
            <w:r w:rsidRPr="002A2983">
              <w:rPr>
                <w:rFonts w:ascii="Verdana" w:hAnsi="Verdana" w:cstheme="minorHAnsi"/>
                <w:b/>
                <w:bCs/>
                <w:sz w:val="20"/>
                <w:szCs w:val="20"/>
              </w:rPr>
              <w:t>Improvement Programmes</w:t>
            </w:r>
          </w:p>
          <w:p w14:paraId="65E9EFE7" w14:textId="41CED5F0" w:rsidR="0099717F" w:rsidRPr="00370AF0" w:rsidRDefault="0099717F"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tc>
        <w:tc>
          <w:tcPr>
            <w:tcW w:w="5228" w:type="dxa"/>
          </w:tcPr>
          <w:p w14:paraId="5AA55B04" w14:textId="624C13A1" w:rsidR="00AC1D73" w:rsidRPr="002A2983" w:rsidRDefault="00AC1D73" w:rsidP="00CC6E6A">
            <w:pPr>
              <w:pStyle w:val="ListParagraph"/>
              <w:numPr>
                <w:ilvl w:val="0"/>
                <w:numId w:val="3"/>
              </w:numPr>
              <w:rPr>
                <w:rFonts w:ascii="Verdana" w:hAnsi="Verdana" w:cstheme="minorHAnsi"/>
                <w:sz w:val="20"/>
                <w:szCs w:val="20"/>
              </w:rPr>
            </w:pPr>
            <w:r w:rsidRPr="002A2983">
              <w:rPr>
                <w:rFonts w:ascii="Verdana" w:hAnsi="Verdana" w:cstheme="minorHAnsi"/>
                <w:sz w:val="20"/>
                <w:szCs w:val="20"/>
              </w:rPr>
              <w:t>Performance Report </w:t>
            </w:r>
          </w:p>
          <w:p w14:paraId="49181174"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EASC Commissioning Cycle for the development of Commissioning Intentions and Commissioning Frameworks agreed</w:t>
            </w:r>
          </w:p>
          <w:p w14:paraId="0495D6BD" w14:textId="77777777" w:rsidR="0099717F"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Intentions agreed for EMS, NEPTS and EMRTS monitored at each EASC Management Group (bi-monthly) meeting</w:t>
            </w:r>
          </w:p>
          <w:p w14:paraId="79B20D29" w14:textId="77777777" w:rsidR="0000021A" w:rsidRDefault="0099717F" w:rsidP="00CC6E6A">
            <w:pPr>
              <w:pStyle w:val="ListParagraph"/>
              <w:numPr>
                <w:ilvl w:val="0"/>
                <w:numId w:val="3"/>
              </w:numPr>
              <w:rPr>
                <w:rFonts w:ascii="Verdana" w:hAnsi="Verdana" w:cs="Calibri"/>
                <w:sz w:val="20"/>
                <w:szCs w:val="20"/>
              </w:rPr>
            </w:pPr>
            <w:r w:rsidRPr="0099717F">
              <w:rPr>
                <w:rFonts w:ascii="Verdana" w:hAnsi="Verdana" w:cs="Calibri"/>
                <w:sz w:val="20"/>
                <w:szCs w:val="20"/>
              </w:rPr>
              <w:t>Commissioning Frameworks enacted for all commissioned services</w:t>
            </w:r>
          </w:p>
          <w:p w14:paraId="3564ECEB" w14:textId="47E01A26" w:rsidR="0099717F" w:rsidRPr="0000021A" w:rsidRDefault="0099717F" w:rsidP="0000021A">
            <w:pPr>
              <w:rPr>
                <w:rFonts w:ascii="Verdana" w:hAnsi="Verdana" w:cs="Calibri"/>
                <w:color w:val="FF0000"/>
                <w:sz w:val="20"/>
                <w:szCs w:val="20"/>
              </w:rPr>
            </w:pPr>
          </w:p>
          <w:p w14:paraId="2285BAD8" w14:textId="77777777" w:rsidR="0099717F" w:rsidRPr="0099717F" w:rsidRDefault="0099717F" w:rsidP="0099717F">
            <w:pPr>
              <w:rPr>
                <w:rFonts w:ascii="Verdana" w:hAnsi="Verdana" w:cstheme="minorHAnsi"/>
                <w:sz w:val="20"/>
                <w:szCs w:val="20"/>
              </w:rPr>
            </w:pPr>
          </w:p>
          <w:p w14:paraId="7E17EC01" w14:textId="77777777" w:rsidR="0000021A" w:rsidRPr="0074651A" w:rsidRDefault="0000021A" w:rsidP="0000021A">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76C5DBAB"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1F893253"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6D5C4FB9" w14:textId="77777777" w:rsidR="0000021A" w:rsidRPr="0074651A" w:rsidRDefault="0000021A" w:rsidP="0000021A">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1615D6B6" w14:textId="77777777" w:rsidR="00AC1D73" w:rsidRPr="002A2983" w:rsidRDefault="00AC1D73" w:rsidP="002A2983">
            <w:pPr>
              <w:rPr>
                <w:rFonts w:ascii="Verdana" w:hAnsi="Verdana" w:cstheme="minorHAnsi"/>
                <w:sz w:val="20"/>
                <w:szCs w:val="20"/>
              </w:rPr>
            </w:pPr>
          </w:p>
        </w:tc>
      </w:tr>
      <w:tr w:rsidR="00AC1D73" w:rsidRPr="002A2983" w14:paraId="3C1B8CBD" w14:textId="77777777" w:rsidTr="00AC1D73">
        <w:tc>
          <w:tcPr>
            <w:tcW w:w="5228" w:type="dxa"/>
            <w:shd w:val="clear" w:color="auto" w:fill="1F3864" w:themeFill="accent1" w:themeFillShade="80"/>
          </w:tcPr>
          <w:p w14:paraId="09434291"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745D5890"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Actions and mitigations</w:t>
            </w:r>
          </w:p>
        </w:tc>
      </w:tr>
      <w:tr w:rsidR="00AC1D73" w:rsidRPr="002A2983" w14:paraId="05E7F751" w14:textId="77777777" w:rsidTr="002A2983">
        <w:tc>
          <w:tcPr>
            <w:tcW w:w="5228" w:type="dxa"/>
          </w:tcPr>
          <w:p w14:paraId="6FBBDE91" w14:textId="460E6F86" w:rsidR="00AC1D73" w:rsidRPr="002A2983" w:rsidRDefault="00AC1D73" w:rsidP="00CC6E6A">
            <w:pPr>
              <w:pStyle w:val="ListParagraph"/>
              <w:numPr>
                <w:ilvl w:val="0"/>
                <w:numId w:val="1"/>
              </w:numPr>
              <w:rPr>
                <w:rFonts w:ascii="Verdana" w:eastAsiaTheme="minorEastAsia" w:hAnsi="Verdana" w:cstheme="minorBidi"/>
                <w:sz w:val="20"/>
                <w:szCs w:val="20"/>
              </w:rPr>
            </w:pPr>
          </w:p>
        </w:tc>
        <w:tc>
          <w:tcPr>
            <w:tcW w:w="5228" w:type="dxa"/>
          </w:tcPr>
          <w:p w14:paraId="4FBA2184" w14:textId="356B92BE"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IMTP</w:t>
            </w:r>
            <w:r w:rsidR="00453E88">
              <w:rPr>
                <w:rFonts w:ascii="Verdana" w:hAnsi="Verdana" w:cs="Calibri"/>
                <w:sz w:val="20"/>
                <w:szCs w:val="20"/>
              </w:rPr>
              <w:t xml:space="preserve"> </w:t>
            </w:r>
            <w:r w:rsidR="00453E88" w:rsidRPr="0074651A">
              <w:rPr>
                <w:rFonts w:ascii="Verdana" w:hAnsi="Verdana" w:cs="Calibri"/>
                <w:color w:val="000000" w:themeColor="text1"/>
                <w:sz w:val="20"/>
                <w:szCs w:val="20"/>
              </w:rPr>
              <w:t>(confirmed as acceptable by WG with accountability conditions)</w:t>
            </w:r>
          </w:p>
          <w:p w14:paraId="1C488D95"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Cycle</w:t>
            </w:r>
          </w:p>
          <w:p w14:paraId="3045E613" w14:textId="7BB0E955"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EASC Commissioning Intention</w:t>
            </w:r>
            <w:r>
              <w:rPr>
                <w:rFonts w:ascii="Verdana" w:hAnsi="Verdana" w:cs="Calibri"/>
                <w:sz w:val="20"/>
                <w:szCs w:val="20"/>
              </w:rPr>
              <w:t>s</w:t>
            </w:r>
          </w:p>
          <w:p w14:paraId="7853E894"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Minutes of EASC Sub Group meetings monitoring progress against plans</w:t>
            </w:r>
          </w:p>
          <w:p w14:paraId="43A5CB50" w14:textId="77777777" w:rsidR="0099717F" w:rsidRDefault="0099717F" w:rsidP="00CC6E6A">
            <w:pPr>
              <w:pStyle w:val="ListParagraph"/>
              <w:numPr>
                <w:ilvl w:val="0"/>
                <w:numId w:val="1"/>
              </w:numPr>
              <w:rPr>
                <w:rFonts w:ascii="Verdana" w:hAnsi="Verdana" w:cs="Calibri"/>
                <w:sz w:val="20"/>
                <w:szCs w:val="20"/>
              </w:rPr>
            </w:pPr>
            <w:r w:rsidRPr="0099717F">
              <w:rPr>
                <w:rFonts w:ascii="Verdana" w:hAnsi="Verdana" w:cs="Calibri"/>
                <w:sz w:val="20"/>
                <w:szCs w:val="20"/>
              </w:rPr>
              <w:t>Commissioning Frameworks</w:t>
            </w:r>
          </w:p>
          <w:p w14:paraId="1F4DC76A" w14:textId="16FA10EC" w:rsidR="0074651A" w:rsidRPr="00006424" w:rsidRDefault="0074651A" w:rsidP="00CC6E6A">
            <w:pPr>
              <w:pStyle w:val="ListParagraph"/>
              <w:numPr>
                <w:ilvl w:val="0"/>
                <w:numId w:val="1"/>
              </w:numPr>
              <w:rPr>
                <w:rFonts w:ascii="Verdana" w:hAnsi="Verdana" w:cs="Calibri"/>
                <w:sz w:val="20"/>
                <w:szCs w:val="20"/>
              </w:rPr>
            </w:pPr>
            <w:r>
              <w:rPr>
                <w:rFonts w:ascii="Verdana" w:hAnsi="Verdana" w:cs="Calibri"/>
                <w:sz w:val="20"/>
                <w:szCs w:val="20"/>
              </w:rPr>
              <w:t>Local Integrated Commissioning Action Plans developed in each health board</w:t>
            </w:r>
          </w:p>
        </w:tc>
      </w:tr>
    </w:tbl>
    <w:p w14:paraId="2F078EAE" w14:textId="77777777" w:rsidR="00AC1D73" w:rsidRPr="002A2983" w:rsidRDefault="00AC1D73"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D858CC" w:rsidRPr="002A2983" w14:paraId="32E31465" w14:textId="77777777" w:rsidTr="00AC1D73">
        <w:tc>
          <w:tcPr>
            <w:tcW w:w="5228" w:type="dxa"/>
            <w:shd w:val="clear" w:color="auto" w:fill="1F3864" w:themeFill="accent1" w:themeFillShade="80"/>
          </w:tcPr>
          <w:p w14:paraId="4FF98226" w14:textId="2503CAFD" w:rsidR="00D858CC" w:rsidRPr="002A2983" w:rsidRDefault="00D858CC" w:rsidP="00D858CC">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202DCF3" w14:textId="77777777" w:rsidR="00D858CC" w:rsidRPr="002A2983" w:rsidRDefault="00D858CC" w:rsidP="00D858CC">
            <w:pPr>
              <w:rPr>
                <w:rFonts w:ascii="Verdana" w:hAnsi="Verdana" w:cstheme="minorBidi"/>
                <w:sz w:val="20"/>
                <w:szCs w:val="20"/>
              </w:rPr>
            </w:pPr>
            <w:r w:rsidRPr="002A2983">
              <w:rPr>
                <w:rFonts w:ascii="Verdana" w:hAnsi="Verdana" w:cstheme="minorBidi"/>
                <w:sz w:val="20"/>
                <w:szCs w:val="20"/>
              </w:rPr>
              <w:t>Current Performance - Highlights</w:t>
            </w:r>
          </w:p>
        </w:tc>
      </w:tr>
      <w:tr w:rsidR="00D858CC" w:rsidRPr="002A2983" w14:paraId="49C2FF65" w14:textId="77777777" w:rsidTr="002A2983">
        <w:tc>
          <w:tcPr>
            <w:tcW w:w="5228" w:type="dxa"/>
          </w:tcPr>
          <w:p w14:paraId="4C92306C" w14:textId="77777777" w:rsidR="00D858CC" w:rsidRPr="002A2983" w:rsidRDefault="00D858CC" w:rsidP="00D858CC">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EB36207" w14:textId="5F58DB6B" w:rsidR="00D858CC" w:rsidRPr="002A2983" w:rsidRDefault="00D858CC" w:rsidP="0099717F">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1096CEC3" w14:textId="1BE7F2EE" w:rsidR="00D858CC" w:rsidRPr="002A2983" w:rsidRDefault="00D858CC" w:rsidP="00D858CC">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B0429C3" w14:textId="2C5F5D38" w:rsidR="00D858CC" w:rsidRPr="002A2983" w:rsidRDefault="00D858CC" w:rsidP="00D858CC">
            <w:pPr>
              <w:rPr>
                <w:rFonts w:ascii="Verdana" w:eastAsiaTheme="minorEastAsia" w:hAnsi="Verdana" w:cstheme="minorBidi"/>
                <w:sz w:val="20"/>
                <w:szCs w:val="20"/>
              </w:rPr>
            </w:pPr>
          </w:p>
        </w:tc>
      </w:tr>
    </w:tbl>
    <w:p w14:paraId="6D759209" w14:textId="77777777" w:rsidR="00D317E1" w:rsidRPr="002A2983" w:rsidRDefault="00D317E1" w:rsidP="00AC1D73">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AC1D73" w:rsidRPr="002A2983" w14:paraId="389A46E2" w14:textId="77777777" w:rsidTr="00AC1D73">
        <w:tc>
          <w:tcPr>
            <w:tcW w:w="10456" w:type="dxa"/>
            <w:gridSpan w:val="3"/>
            <w:shd w:val="clear" w:color="auto" w:fill="1F3864" w:themeFill="accent1" w:themeFillShade="80"/>
          </w:tcPr>
          <w:p w14:paraId="3FEB153B" w14:textId="6F5DD7BB" w:rsidR="00AC1D73" w:rsidRPr="002A2983" w:rsidRDefault="00BE4B80" w:rsidP="00D317E1">
            <w:pPr>
              <w:rPr>
                <w:rFonts w:ascii="Verdana" w:hAnsi="Verdana" w:cstheme="minorHAnsi"/>
                <w:sz w:val="20"/>
                <w:szCs w:val="20"/>
              </w:rPr>
            </w:pPr>
            <w:r>
              <w:rPr>
                <w:rFonts w:ascii="Verdana" w:hAnsi="Verdana" w:cstheme="minorHAnsi"/>
                <w:sz w:val="20"/>
                <w:szCs w:val="20"/>
              </w:rPr>
              <w:t xml:space="preserve">Associated Risks </w:t>
            </w:r>
            <w:r w:rsidR="00D317E1">
              <w:rPr>
                <w:rFonts w:ascii="Verdana" w:hAnsi="Verdana" w:cstheme="minorHAnsi"/>
                <w:sz w:val="20"/>
                <w:szCs w:val="20"/>
              </w:rPr>
              <w:t xml:space="preserve">on the </w:t>
            </w:r>
            <w:r w:rsidR="00AC1D73" w:rsidRPr="002A2983">
              <w:rPr>
                <w:rFonts w:ascii="Verdana" w:hAnsi="Verdana" w:cstheme="minorHAnsi"/>
                <w:sz w:val="20"/>
                <w:szCs w:val="20"/>
              </w:rPr>
              <w:t>Organisational Risk Register</w:t>
            </w:r>
          </w:p>
        </w:tc>
      </w:tr>
      <w:tr w:rsidR="00AC1D73" w:rsidRPr="002A2983" w14:paraId="79ABC3C1" w14:textId="77777777" w:rsidTr="002A2983">
        <w:trPr>
          <w:trHeight w:val="155"/>
        </w:trPr>
        <w:tc>
          <w:tcPr>
            <w:tcW w:w="846" w:type="dxa"/>
          </w:tcPr>
          <w:p w14:paraId="119E2CC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27F473"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23D9E826" w14:textId="77777777" w:rsidR="00AC1D73" w:rsidRPr="002A2983" w:rsidRDefault="00AC1D73" w:rsidP="002A2983">
            <w:pPr>
              <w:rPr>
                <w:rFonts w:ascii="Verdana" w:hAnsi="Verdana" w:cstheme="minorHAnsi"/>
                <w:sz w:val="20"/>
                <w:szCs w:val="20"/>
              </w:rPr>
            </w:pPr>
            <w:r w:rsidRPr="002A2983">
              <w:rPr>
                <w:rFonts w:ascii="Verdana" w:hAnsi="Verdana" w:cstheme="minorHAnsi"/>
                <w:sz w:val="20"/>
                <w:szCs w:val="20"/>
              </w:rPr>
              <w:t>Current score</w:t>
            </w:r>
          </w:p>
        </w:tc>
      </w:tr>
      <w:tr w:rsidR="00AC1D73" w:rsidRPr="002A2983" w14:paraId="363DF4F6" w14:textId="77777777" w:rsidTr="002A2983">
        <w:trPr>
          <w:trHeight w:val="154"/>
        </w:trPr>
        <w:tc>
          <w:tcPr>
            <w:tcW w:w="846" w:type="dxa"/>
          </w:tcPr>
          <w:p w14:paraId="4D81CE08" w14:textId="69399CB1" w:rsidR="00AC1D73" w:rsidRPr="002A2983" w:rsidRDefault="0099717F" w:rsidP="002A2983">
            <w:pPr>
              <w:rPr>
                <w:rFonts w:ascii="Verdana" w:hAnsi="Verdana" w:cstheme="minorHAnsi"/>
                <w:sz w:val="20"/>
                <w:szCs w:val="20"/>
              </w:rPr>
            </w:pPr>
            <w:r>
              <w:rPr>
                <w:rFonts w:ascii="Verdana" w:hAnsi="Verdana" w:cstheme="minorHAnsi"/>
                <w:sz w:val="20"/>
                <w:szCs w:val="20"/>
              </w:rPr>
              <w:t>4</w:t>
            </w:r>
            <w:r w:rsidR="00FC1A29">
              <w:rPr>
                <w:rFonts w:ascii="Verdana" w:hAnsi="Verdana" w:cstheme="minorHAnsi"/>
                <w:sz w:val="20"/>
                <w:szCs w:val="20"/>
              </w:rPr>
              <w:t>508</w:t>
            </w:r>
          </w:p>
        </w:tc>
        <w:tc>
          <w:tcPr>
            <w:tcW w:w="8363" w:type="dxa"/>
          </w:tcPr>
          <w:p w14:paraId="11FD8701" w14:textId="77777777" w:rsidR="0099717F" w:rsidRDefault="0099717F" w:rsidP="0099717F">
            <w:pPr>
              <w:rPr>
                <w:rFonts w:ascii="Verdana" w:hAnsi="Verdana" w:cs="Calibri"/>
                <w:color w:val="000000"/>
                <w:sz w:val="20"/>
                <w:szCs w:val="20"/>
              </w:rPr>
            </w:pPr>
            <w:r>
              <w:rPr>
                <w:rFonts w:ascii="Verdana" w:hAnsi="Verdana" w:cs="Calibri"/>
                <w:color w:val="000000"/>
                <w:sz w:val="20"/>
                <w:szCs w:val="20"/>
              </w:rPr>
              <w:t>Failure by the whole system, policy makers, commissioners and providers to utilise EASC in matters which relate to its areas of responsibility during times of escalation</w:t>
            </w:r>
          </w:p>
          <w:p w14:paraId="07C9D9C2" w14:textId="03AAAF06" w:rsidR="00AC1D73" w:rsidRPr="002A2983" w:rsidRDefault="00AC1D73" w:rsidP="002A2983">
            <w:pPr>
              <w:rPr>
                <w:rFonts w:ascii="Verdana" w:eastAsiaTheme="minorHAnsi" w:hAnsi="Verdana" w:cstheme="minorHAnsi"/>
                <w:sz w:val="20"/>
                <w:szCs w:val="20"/>
                <w:lang w:eastAsia="en-US"/>
              </w:rPr>
            </w:pPr>
          </w:p>
        </w:tc>
        <w:tc>
          <w:tcPr>
            <w:tcW w:w="1247" w:type="dxa"/>
          </w:tcPr>
          <w:p w14:paraId="65B39A93" w14:textId="42AC7605" w:rsidR="00AC1D73" w:rsidRPr="002A2983" w:rsidRDefault="0099717F" w:rsidP="002A2983">
            <w:pPr>
              <w:jc w:val="center"/>
              <w:rPr>
                <w:rFonts w:ascii="Verdana" w:hAnsi="Verdana" w:cstheme="minorHAnsi"/>
                <w:b/>
                <w:bCs/>
                <w:color w:val="FF0000"/>
                <w:sz w:val="20"/>
                <w:szCs w:val="20"/>
              </w:rPr>
            </w:pPr>
            <w:r w:rsidRPr="00A1255B">
              <w:rPr>
                <w:rFonts w:ascii="Verdana" w:hAnsi="Verdana" w:cstheme="minorHAnsi"/>
                <w:b/>
                <w:bCs/>
                <w:color w:val="000000" w:themeColor="text1"/>
                <w:sz w:val="20"/>
                <w:szCs w:val="20"/>
              </w:rPr>
              <w:t>8</w:t>
            </w:r>
          </w:p>
        </w:tc>
      </w:tr>
    </w:tbl>
    <w:p w14:paraId="7BEBCC19" w14:textId="7165BC0F" w:rsidR="00AC1D73" w:rsidRPr="002A2983" w:rsidRDefault="00AC1D73" w:rsidP="00AC1D73">
      <w:pPr>
        <w:tabs>
          <w:tab w:val="left" w:pos="4590"/>
        </w:tabs>
        <w:rPr>
          <w:rFonts w:ascii="Verdana" w:hAnsi="Verdana" w:cstheme="minorHAnsi"/>
          <w:sz w:val="22"/>
          <w:szCs w:val="22"/>
        </w:rPr>
      </w:pPr>
    </w:p>
    <w:p w14:paraId="6748E1E5" w14:textId="77777777" w:rsidR="00AC1D73" w:rsidRPr="002A2983" w:rsidRDefault="00AC1D73" w:rsidP="00AC1D73">
      <w:pPr>
        <w:rPr>
          <w:rFonts w:ascii="Verdana" w:hAnsi="Verdana" w:cstheme="minorHAnsi"/>
          <w:sz w:val="22"/>
          <w:szCs w:val="22"/>
        </w:rPr>
      </w:pPr>
    </w:p>
    <w:p w14:paraId="415587AA" w14:textId="77777777" w:rsidR="00AC1D73" w:rsidRPr="002A2983" w:rsidRDefault="00AC1D73" w:rsidP="00AC1D73">
      <w:pPr>
        <w:rPr>
          <w:rFonts w:ascii="Verdana" w:hAnsi="Verdana" w:cstheme="minorHAnsi"/>
          <w:sz w:val="22"/>
          <w:szCs w:val="22"/>
        </w:rPr>
      </w:pPr>
    </w:p>
    <w:p w14:paraId="51A9EB76" w14:textId="6BA1F737" w:rsidR="00AC1D73" w:rsidRPr="002A2983" w:rsidRDefault="00C04BB8" w:rsidP="00AC1D73">
      <w:pPr>
        <w:rPr>
          <w:rFonts w:ascii="Verdana" w:hAnsi="Verdana" w:cstheme="minorHAnsi"/>
          <w:sz w:val="22"/>
          <w:szCs w:val="22"/>
        </w:rPr>
      </w:pPr>
      <w:hyperlink w:anchor="SummarySection" w:history="1">
        <w:r w:rsidR="004B76F7" w:rsidRPr="004B76F7">
          <w:rPr>
            <w:rStyle w:val="Hyperlink"/>
            <w:rFonts w:ascii="Verdana" w:hAnsi="Verdana" w:cstheme="minorHAnsi"/>
            <w:sz w:val="22"/>
            <w:szCs w:val="22"/>
          </w:rPr>
          <w:t>Click here to go back to the summary Section</w:t>
        </w:r>
      </w:hyperlink>
    </w:p>
    <w:p w14:paraId="66EC7180" w14:textId="7EBAED3F" w:rsidR="00AC1D73" w:rsidRPr="002A2983" w:rsidRDefault="00AC1D73" w:rsidP="00AC1D73">
      <w:pPr>
        <w:tabs>
          <w:tab w:val="left" w:pos="4590"/>
        </w:tabs>
        <w:rPr>
          <w:rFonts w:ascii="Verdana" w:hAnsi="Verdana" w:cstheme="minorHAnsi"/>
          <w:sz w:val="22"/>
          <w:szCs w:val="22"/>
        </w:rPr>
      </w:pPr>
    </w:p>
    <w:p w14:paraId="4ACB335E" w14:textId="77777777" w:rsidR="00AC1D73" w:rsidRDefault="00AC1D73" w:rsidP="00AC1D73">
      <w:pPr>
        <w:tabs>
          <w:tab w:val="left" w:pos="8610"/>
        </w:tabs>
        <w:rPr>
          <w:rFonts w:ascii="Verdana" w:hAnsi="Verdana" w:cstheme="minorHAnsi"/>
          <w:sz w:val="22"/>
          <w:szCs w:val="22"/>
        </w:rPr>
      </w:pPr>
    </w:p>
    <w:p w14:paraId="71E283AC" w14:textId="77777777" w:rsidR="005D6431" w:rsidRDefault="005D6431" w:rsidP="00AC1D73">
      <w:pPr>
        <w:tabs>
          <w:tab w:val="left" w:pos="8610"/>
        </w:tabs>
        <w:rPr>
          <w:rFonts w:ascii="Verdana" w:hAnsi="Verdana" w:cstheme="minorHAnsi"/>
          <w:sz w:val="22"/>
          <w:szCs w:val="22"/>
        </w:rPr>
      </w:pPr>
    </w:p>
    <w:p w14:paraId="19E25BD1" w14:textId="0333F8DA" w:rsidR="005D6431" w:rsidRDefault="005D6431">
      <w:pPr>
        <w:rPr>
          <w:rFonts w:ascii="Verdana" w:hAnsi="Verdana"/>
        </w:rPr>
      </w:pPr>
      <w:r>
        <w:rPr>
          <w:rFonts w:ascii="Verdana" w:hAnsi="Verdana"/>
        </w:rPr>
        <w:br w:type="page"/>
      </w:r>
    </w:p>
    <w:p w14:paraId="7BDE739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99F1704" w14:textId="77777777" w:rsidTr="005D6431">
        <w:trPr>
          <w:trHeight w:val="120"/>
        </w:trPr>
        <w:tc>
          <w:tcPr>
            <w:tcW w:w="9067" w:type="dxa"/>
            <w:gridSpan w:val="3"/>
            <w:shd w:val="clear" w:color="auto" w:fill="1F3864" w:themeFill="accent1" w:themeFillShade="80"/>
          </w:tcPr>
          <w:p w14:paraId="59307489" w14:textId="048A13A6"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Pr="00B01D0A">
              <w:rPr>
                <w:rFonts w:ascii="Verdana" w:eastAsiaTheme="minorEastAsia" w:hAnsi="Verdana" w:cstheme="minorBidi"/>
                <w:b/>
                <w:bCs/>
                <w:sz w:val="20"/>
                <w:szCs w:val="20"/>
              </w:rPr>
              <w:t>Meet the Ministerial direction to produce an EASC IMTP</w:t>
            </w:r>
            <w:r w:rsidRPr="002A2983">
              <w:rPr>
                <w:rFonts w:ascii="Verdana" w:hAnsi="Verdana" w:cstheme="minorHAnsi"/>
                <w:sz w:val="20"/>
                <w:szCs w:val="20"/>
              </w:rPr>
              <w:t xml:space="preserve"> </w:t>
            </w:r>
          </w:p>
        </w:tc>
        <w:tc>
          <w:tcPr>
            <w:tcW w:w="1389" w:type="dxa"/>
            <w:vMerge w:val="restart"/>
            <w:shd w:val="clear" w:color="auto" w:fill="92D050"/>
          </w:tcPr>
          <w:p w14:paraId="32F38EC0"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44B83391"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r>
      <w:tr w:rsidR="005D6431" w:rsidRPr="002A2983" w14:paraId="4BB11903" w14:textId="77777777" w:rsidTr="005D6431">
        <w:trPr>
          <w:trHeight w:val="119"/>
        </w:trPr>
        <w:tc>
          <w:tcPr>
            <w:tcW w:w="9067" w:type="dxa"/>
            <w:gridSpan w:val="3"/>
            <w:shd w:val="clear" w:color="auto" w:fill="BF8F00" w:themeFill="accent4" w:themeFillShade="BF"/>
          </w:tcPr>
          <w:p w14:paraId="1742F063" w14:textId="5B2D21D8"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Pr>
                <w:rFonts w:ascii="Verdana" w:hAnsi="Verdana" w:cstheme="minorHAnsi"/>
                <w:color w:val="FFFFFF" w:themeColor="background1"/>
                <w:sz w:val="20"/>
                <w:szCs w:val="20"/>
              </w:rPr>
              <w:t xml:space="preserve"> </w:t>
            </w:r>
            <w:r w:rsidRPr="00B01D0A">
              <w:rPr>
                <w:rFonts w:ascii="Verdana" w:eastAsiaTheme="minorEastAsia" w:hAnsi="Verdana" w:cstheme="minorBidi"/>
                <w:sz w:val="20"/>
                <w:szCs w:val="20"/>
              </w:rPr>
              <w:t>Failure to develop an agreed EASC IMTP for endorsement by the Joint Committee seeking approval from the Welsh Government</w:t>
            </w:r>
            <w:r>
              <w:rPr>
                <w:rFonts w:ascii="Verdana" w:eastAsiaTheme="minorEastAsia" w:hAnsi="Verdana" w:cstheme="minorBidi"/>
                <w:sz w:val="20"/>
                <w:szCs w:val="20"/>
              </w:rPr>
              <w:t xml:space="preserve"> (Risk 2</w:t>
            </w:r>
            <w:r w:rsidR="00453E88">
              <w:rPr>
                <w:rFonts w:ascii="Verdana" w:eastAsiaTheme="minorEastAsia" w:hAnsi="Verdana" w:cstheme="minorBidi"/>
                <w:sz w:val="20"/>
                <w:szCs w:val="20"/>
              </w:rPr>
              <w:t xml:space="preserve"> / </w:t>
            </w:r>
            <w:r w:rsidR="00453E88" w:rsidRPr="00453E88">
              <w:rPr>
                <w:rFonts w:ascii="Verdana" w:eastAsiaTheme="minorEastAsia" w:hAnsi="Verdana" w:cstheme="minorBidi"/>
                <w:color w:val="FF0000"/>
                <w:sz w:val="20"/>
                <w:szCs w:val="20"/>
              </w:rPr>
              <w:t>4502</w:t>
            </w:r>
            <w:r>
              <w:rPr>
                <w:rFonts w:ascii="Verdana" w:eastAsiaTheme="minorEastAsia" w:hAnsi="Verdana" w:cstheme="minorBidi"/>
                <w:sz w:val="20"/>
                <w:szCs w:val="20"/>
              </w:rPr>
              <w:t>)</w:t>
            </w:r>
          </w:p>
        </w:tc>
        <w:tc>
          <w:tcPr>
            <w:tcW w:w="1389" w:type="dxa"/>
            <w:vMerge/>
            <w:shd w:val="clear" w:color="auto" w:fill="92D050"/>
          </w:tcPr>
          <w:p w14:paraId="7E0CCA12" w14:textId="77777777" w:rsidR="005D6431" w:rsidRPr="002A2983" w:rsidRDefault="005D6431" w:rsidP="005D6431">
            <w:pPr>
              <w:jc w:val="center"/>
              <w:rPr>
                <w:rFonts w:ascii="Verdana" w:hAnsi="Verdana" w:cstheme="minorHAnsi"/>
                <w:sz w:val="20"/>
                <w:szCs w:val="20"/>
              </w:rPr>
            </w:pPr>
          </w:p>
        </w:tc>
      </w:tr>
      <w:tr w:rsidR="005D6431" w:rsidRPr="002A2983" w14:paraId="761386A3" w14:textId="77777777" w:rsidTr="005D6431">
        <w:tc>
          <w:tcPr>
            <w:tcW w:w="3485" w:type="dxa"/>
          </w:tcPr>
          <w:p w14:paraId="64196752"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3D9DAFD2" w14:textId="733A21AA" w:rsidR="005D6431" w:rsidRPr="00257CF8" w:rsidRDefault="005D6431" w:rsidP="005D6431">
            <w:pPr>
              <w:rPr>
                <w:rFonts w:ascii="Verdana" w:hAnsi="Verdana" w:cstheme="minorHAnsi"/>
                <w:sz w:val="20"/>
                <w:szCs w:val="20"/>
              </w:rPr>
            </w:pPr>
            <w:r w:rsidRPr="005D6431">
              <w:rPr>
                <w:rFonts w:ascii="Verdana" w:hAnsi="Verdana" w:cs="Calibri"/>
                <w:sz w:val="20"/>
                <w:szCs w:val="20"/>
              </w:rPr>
              <w:t>There is no agreement for the EASC IMTP</w:t>
            </w:r>
          </w:p>
          <w:p w14:paraId="6BCEA3D8" w14:textId="77777777" w:rsidR="005D6431" w:rsidRPr="00257CF8" w:rsidRDefault="005D6431" w:rsidP="005D6431">
            <w:pPr>
              <w:rPr>
                <w:rFonts w:ascii="Verdana" w:hAnsi="Verdana" w:cstheme="minorHAnsi"/>
                <w:sz w:val="20"/>
                <w:szCs w:val="20"/>
              </w:rPr>
            </w:pPr>
          </w:p>
          <w:p w14:paraId="71709691" w14:textId="77777777" w:rsidR="005D6431" w:rsidRPr="002A2983" w:rsidRDefault="005D6431" w:rsidP="005D6431">
            <w:pPr>
              <w:rPr>
                <w:rFonts w:ascii="Verdana" w:hAnsi="Verdana" w:cstheme="minorHAnsi"/>
                <w:sz w:val="20"/>
                <w:szCs w:val="20"/>
              </w:rPr>
            </w:pPr>
          </w:p>
        </w:tc>
        <w:tc>
          <w:tcPr>
            <w:tcW w:w="3485" w:type="dxa"/>
          </w:tcPr>
          <w:p w14:paraId="385DE38E" w14:textId="53D62C0C"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Then:</w:t>
            </w:r>
            <w:r w:rsidRPr="00257CF8">
              <w:rPr>
                <w:rFonts w:ascii="Verdana" w:hAnsi="Verdana" w:cstheme="minorHAnsi"/>
                <w:sz w:val="20"/>
                <w:szCs w:val="20"/>
              </w:rPr>
              <w:t xml:space="preserve"> The </w:t>
            </w:r>
            <w:r w:rsidR="0074651A">
              <w:rPr>
                <w:rFonts w:ascii="Verdana" w:hAnsi="Verdana" w:cs="Calibri"/>
                <w:sz w:val="20"/>
                <w:szCs w:val="20"/>
              </w:rPr>
              <w:t>Commissioning Frameworks and commissioning intentions</w:t>
            </w:r>
            <w:r w:rsidRPr="005D6431">
              <w:rPr>
                <w:rFonts w:ascii="Verdana" w:hAnsi="Verdana" w:cs="Calibri"/>
                <w:sz w:val="20"/>
                <w:szCs w:val="20"/>
              </w:rPr>
              <w:t xml:space="preserve"> would not be supported</w:t>
            </w:r>
          </w:p>
        </w:tc>
        <w:tc>
          <w:tcPr>
            <w:tcW w:w="3486" w:type="dxa"/>
            <w:gridSpan w:val="2"/>
          </w:tcPr>
          <w:p w14:paraId="04EF9428" w14:textId="344AB809" w:rsidR="005D6431" w:rsidRPr="002A2983" w:rsidRDefault="005D6431" w:rsidP="005D6431">
            <w:pPr>
              <w:rPr>
                <w:rFonts w:ascii="Verdana" w:hAnsi="Verdana" w:cstheme="minorHAnsi"/>
                <w:sz w:val="20"/>
                <w:szCs w:val="20"/>
              </w:rPr>
            </w:pPr>
            <w:r w:rsidRPr="00257CF8">
              <w:rPr>
                <w:rFonts w:ascii="Verdana" w:hAnsi="Verdana" w:cstheme="minorHAnsi"/>
                <w:b/>
                <w:bCs/>
                <w:sz w:val="20"/>
                <w:szCs w:val="20"/>
              </w:rPr>
              <w:t>Resulting in:</w:t>
            </w:r>
            <w:r w:rsidRPr="00257CF8">
              <w:rPr>
                <w:rFonts w:ascii="Verdana" w:hAnsi="Verdana" w:cstheme="minorHAnsi"/>
                <w:sz w:val="20"/>
                <w:szCs w:val="20"/>
              </w:rPr>
              <w:t xml:space="preserve"> </w:t>
            </w:r>
            <w:r w:rsidRPr="005D6431">
              <w:rPr>
                <w:rFonts w:ascii="Verdana" w:hAnsi="Verdana" w:cs="Calibri"/>
                <w:sz w:val="20"/>
                <w:szCs w:val="20"/>
              </w:rPr>
              <w:t>Lack of clarity in the direction of the commissioned organisations (WAST and EMRTS)</w:t>
            </w:r>
          </w:p>
        </w:tc>
      </w:tr>
    </w:tbl>
    <w:p w14:paraId="7E48237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1DD2AD" w14:textId="77777777" w:rsidTr="005D6431">
        <w:trPr>
          <w:trHeight w:val="134"/>
        </w:trPr>
        <w:tc>
          <w:tcPr>
            <w:tcW w:w="1970" w:type="dxa"/>
          </w:tcPr>
          <w:p w14:paraId="1FC9822C"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1093A6A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B6D38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7813B21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A3D0B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58B6E9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0768" behindDoc="0" locked="0" layoutInCell="1" allowOverlap="1" wp14:anchorId="16557F30" wp14:editId="68FD20CA">
                      <wp:simplePos x="0" y="0"/>
                      <wp:positionH relativeFrom="column">
                        <wp:posOffset>463550</wp:posOffset>
                      </wp:positionH>
                      <wp:positionV relativeFrom="paragraph">
                        <wp:posOffset>302260</wp:posOffset>
                      </wp:positionV>
                      <wp:extent cx="1339850" cy="228600"/>
                      <wp:effectExtent l="19050" t="19050" r="12700" b="38100"/>
                      <wp:wrapNone/>
                      <wp:docPr id="2" name="Arrow: Left-Right 2"/>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92D050"/>
                              </a:solidFill>
                              <a:ln>
                                <a:solidFill>
                                  <a:srgbClr val="92D05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7D85C4A7"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2" o:spid="_x0000_s1026" type="#_x0000_t69" style="position:absolute;margin-left:36.5pt;margin-top:23.8pt;width:105.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" adj="1843" fillcolor="#92d050" strokecolor="#92d050" strokeweight="1pt"/>
                  </w:pict>
                </mc:Fallback>
              </mc:AlternateContent>
            </w:r>
          </w:p>
        </w:tc>
      </w:tr>
      <w:tr w:rsidR="005D6431" w:rsidRPr="002A2983" w14:paraId="7A9868EA" w14:textId="77777777" w:rsidTr="005D6431">
        <w:trPr>
          <w:trHeight w:val="132"/>
        </w:trPr>
        <w:tc>
          <w:tcPr>
            <w:tcW w:w="1970" w:type="dxa"/>
            <w:shd w:val="clear" w:color="auto" w:fill="BF8F00" w:themeFill="accent4" w:themeFillShade="BF"/>
          </w:tcPr>
          <w:p w14:paraId="7027DF3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4ABD6F7"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F62A2C4"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560AF54B"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7D713202" w14:textId="77777777" w:rsidR="005D6431" w:rsidRPr="002A2983" w:rsidRDefault="005D6431" w:rsidP="005D6431">
            <w:pPr>
              <w:rPr>
                <w:rFonts w:ascii="Verdana" w:hAnsi="Verdana" w:cstheme="minorHAnsi"/>
                <w:sz w:val="20"/>
                <w:szCs w:val="20"/>
              </w:rPr>
            </w:pPr>
          </w:p>
        </w:tc>
      </w:tr>
      <w:tr w:rsidR="005D6431" w:rsidRPr="002A2983" w14:paraId="720353C0" w14:textId="77777777" w:rsidTr="005D6431">
        <w:trPr>
          <w:trHeight w:val="132"/>
        </w:trPr>
        <w:tc>
          <w:tcPr>
            <w:tcW w:w="1970" w:type="dxa"/>
            <w:shd w:val="clear" w:color="auto" w:fill="BF8F00" w:themeFill="accent4" w:themeFillShade="BF"/>
          </w:tcPr>
          <w:p w14:paraId="43FDD25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92D050"/>
          </w:tcPr>
          <w:p w14:paraId="7B7A4A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92D050"/>
          </w:tcPr>
          <w:p w14:paraId="1D7FC834"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1</w:t>
            </w:r>
          </w:p>
        </w:tc>
        <w:tc>
          <w:tcPr>
            <w:tcW w:w="1015" w:type="dxa"/>
            <w:shd w:val="clear" w:color="auto" w:fill="92D050"/>
          </w:tcPr>
          <w:p w14:paraId="4A30410A" w14:textId="77777777" w:rsidR="005D6431" w:rsidRPr="002A2983" w:rsidRDefault="005D6431" w:rsidP="005D6431">
            <w:pPr>
              <w:jc w:val="center"/>
              <w:rPr>
                <w:rFonts w:ascii="Verdana" w:hAnsi="Verdana" w:cstheme="minorHAnsi"/>
                <w:b/>
                <w:bCs/>
                <w:sz w:val="20"/>
                <w:szCs w:val="20"/>
              </w:rPr>
            </w:pPr>
            <w:r>
              <w:rPr>
                <w:rFonts w:ascii="Verdana" w:hAnsi="Verdana" w:cstheme="minorHAnsi"/>
                <w:b/>
                <w:bCs/>
                <w:sz w:val="20"/>
                <w:szCs w:val="20"/>
              </w:rPr>
              <w:t>4</w:t>
            </w:r>
          </w:p>
        </w:tc>
        <w:tc>
          <w:tcPr>
            <w:tcW w:w="4699" w:type="dxa"/>
            <w:vMerge/>
          </w:tcPr>
          <w:p w14:paraId="383C07C8" w14:textId="77777777" w:rsidR="005D6431" w:rsidRPr="002A2983" w:rsidRDefault="005D6431" w:rsidP="005D6431">
            <w:pPr>
              <w:rPr>
                <w:rFonts w:ascii="Verdana" w:hAnsi="Verdana" w:cstheme="minorHAnsi"/>
                <w:sz w:val="20"/>
                <w:szCs w:val="20"/>
              </w:rPr>
            </w:pPr>
          </w:p>
        </w:tc>
      </w:tr>
      <w:tr w:rsidR="005D6431" w:rsidRPr="002A2983" w14:paraId="508FC591" w14:textId="77777777" w:rsidTr="005D6431">
        <w:trPr>
          <w:trHeight w:val="132"/>
        </w:trPr>
        <w:tc>
          <w:tcPr>
            <w:tcW w:w="1970" w:type="dxa"/>
            <w:shd w:val="clear" w:color="auto" w:fill="BF8F00" w:themeFill="accent4" w:themeFillShade="BF"/>
          </w:tcPr>
          <w:p w14:paraId="04B0F3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37EF2CE"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8358CB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9645E6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6A86CDBD" w14:textId="77777777" w:rsidR="005D6431" w:rsidRPr="002A2983" w:rsidRDefault="005D6431" w:rsidP="005D6431">
            <w:pPr>
              <w:rPr>
                <w:rFonts w:ascii="Verdana" w:hAnsi="Verdana" w:cstheme="minorHAnsi"/>
                <w:sz w:val="20"/>
                <w:szCs w:val="20"/>
              </w:rPr>
            </w:pPr>
          </w:p>
        </w:tc>
      </w:tr>
      <w:tr w:rsidR="005D6431" w:rsidRPr="002A2983" w14:paraId="3618FE21" w14:textId="77777777" w:rsidTr="005D6431">
        <w:trPr>
          <w:trHeight w:val="132"/>
        </w:trPr>
        <w:tc>
          <w:tcPr>
            <w:tcW w:w="1970" w:type="dxa"/>
          </w:tcPr>
          <w:p w14:paraId="369B39D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7C060793"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E5D8DE3" w14:textId="77777777" w:rsidR="005D6431" w:rsidRPr="002A2983" w:rsidRDefault="005D6431" w:rsidP="005D6431">
            <w:pPr>
              <w:rPr>
                <w:rFonts w:ascii="Verdana" w:hAnsi="Verdana" w:cstheme="minorHAnsi"/>
                <w:sz w:val="20"/>
                <w:szCs w:val="20"/>
              </w:rPr>
            </w:pPr>
          </w:p>
        </w:tc>
      </w:tr>
    </w:tbl>
    <w:p w14:paraId="77DA0875"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FE6953A" w14:textId="77777777" w:rsidTr="005D6431">
        <w:tc>
          <w:tcPr>
            <w:tcW w:w="1555" w:type="dxa"/>
            <w:shd w:val="clear" w:color="auto" w:fill="BF8F00" w:themeFill="accent4" w:themeFillShade="BF"/>
          </w:tcPr>
          <w:p w14:paraId="028373D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08005C13"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0D8EB45"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6CC68089"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63DE77E"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2BF7C4B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1085245" w14:textId="77777777" w:rsidTr="005D6431">
        <w:tc>
          <w:tcPr>
            <w:tcW w:w="5228" w:type="dxa"/>
            <w:shd w:val="clear" w:color="auto" w:fill="1F3864" w:themeFill="accent1" w:themeFillShade="80"/>
          </w:tcPr>
          <w:p w14:paraId="5B42508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A1775A1" w14:textId="403AEA79"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w:t>
            </w:r>
            <w:r w:rsidR="00370AF0">
              <w:rPr>
                <w:rFonts w:ascii="Verdana" w:hAnsi="Verdana" w:cstheme="minorHAnsi"/>
                <w:sz w:val="20"/>
                <w:szCs w:val="20"/>
              </w:rPr>
              <w:t xml:space="preserve"> C</w:t>
            </w:r>
            <w:r w:rsidRPr="002A2983">
              <w:rPr>
                <w:rFonts w:ascii="Verdana" w:hAnsi="Verdana" w:cstheme="minorHAnsi"/>
                <w:sz w:val="20"/>
                <w:szCs w:val="20"/>
              </w:rPr>
              <w:t>ommittee</w:t>
            </w:r>
          </w:p>
        </w:tc>
      </w:tr>
      <w:tr w:rsidR="005D6431" w:rsidRPr="002A2983" w14:paraId="4B7242C8" w14:textId="77777777" w:rsidTr="005D6431">
        <w:trPr>
          <w:trHeight w:val="79"/>
        </w:trPr>
        <w:tc>
          <w:tcPr>
            <w:tcW w:w="5228" w:type="dxa"/>
          </w:tcPr>
          <w:p w14:paraId="0748DE10"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Strategies and Plans</w:t>
            </w:r>
          </w:p>
          <w:p w14:paraId="52919520" w14:textId="2F29A846" w:rsidR="005D6431" w:rsidRPr="00370AF0"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2022-2025 approved by EASC March 2022;</w:t>
            </w:r>
          </w:p>
          <w:p w14:paraId="3612C411" w14:textId="27CE96E0" w:rsidR="005D6431" w:rsidRPr="00370AF0" w:rsidRDefault="005D6431"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w:t>
            </w:r>
            <w:r w:rsidR="0074651A">
              <w:rPr>
                <w:rFonts w:ascii="Verdana" w:hAnsi="Verdana" w:cs="Calibri"/>
                <w:color w:val="000000" w:themeColor="text1"/>
                <w:sz w:val="20"/>
                <w:szCs w:val="20"/>
              </w:rPr>
              <w:t xml:space="preserve"> 2023-2026</w:t>
            </w:r>
            <w:r w:rsidRPr="00370AF0">
              <w:rPr>
                <w:rFonts w:ascii="Verdana" w:hAnsi="Verdana" w:cs="Calibri"/>
                <w:color w:val="000000" w:themeColor="text1"/>
                <w:sz w:val="20"/>
                <w:szCs w:val="20"/>
              </w:rPr>
              <w:t xml:space="preserve"> </w:t>
            </w:r>
            <w:r w:rsidR="0074651A">
              <w:rPr>
                <w:rFonts w:ascii="Verdana" w:hAnsi="Verdana" w:cs="Calibri"/>
                <w:color w:val="000000" w:themeColor="text1"/>
                <w:sz w:val="20"/>
                <w:szCs w:val="20"/>
              </w:rPr>
              <w:t xml:space="preserve">drafted (February </w:t>
            </w:r>
            <w:r w:rsidRPr="00370AF0">
              <w:rPr>
                <w:rFonts w:ascii="Verdana" w:hAnsi="Verdana" w:cs="Calibri"/>
                <w:color w:val="000000" w:themeColor="text1"/>
                <w:sz w:val="20"/>
                <w:szCs w:val="20"/>
              </w:rPr>
              <w:t>202</w:t>
            </w:r>
            <w:r w:rsidR="0074651A">
              <w:rPr>
                <w:rFonts w:ascii="Verdana" w:hAnsi="Verdana" w:cs="Calibri"/>
                <w:color w:val="000000" w:themeColor="text1"/>
                <w:sz w:val="20"/>
                <w:szCs w:val="20"/>
              </w:rPr>
              <w:t>3</w:t>
            </w:r>
            <w:r w:rsidRPr="00370AF0">
              <w:rPr>
                <w:rFonts w:ascii="Verdana" w:hAnsi="Verdana" w:cs="Calibri"/>
                <w:color w:val="000000" w:themeColor="text1"/>
                <w:sz w:val="20"/>
                <w:szCs w:val="20"/>
              </w:rPr>
              <w:t>)</w:t>
            </w:r>
          </w:p>
          <w:p w14:paraId="08F8990B" w14:textId="5E4C7C4B" w:rsidR="005D6431" w:rsidRDefault="00370AF0" w:rsidP="005D6431">
            <w:pPr>
              <w:rPr>
                <w:rFonts w:ascii="Verdana" w:hAnsi="Verdana" w:cs="Calibri"/>
                <w:color w:val="000000" w:themeColor="text1"/>
                <w:sz w:val="20"/>
                <w:szCs w:val="20"/>
              </w:rPr>
            </w:pPr>
            <w:r w:rsidRPr="00370AF0">
              <w:rPr>
                <w:rFonts w:ascii="Verdana" w:hAnsi="Verdana" w:cs="Calibri"/>
                <w:color w:val="000000" w:themeColor="text1"/>
                <w:sz w:val="20"/>
                <w:szCs w:val="20"/>
              </w:rPr>
              <w:t>EASC IMTP (2020 to 2023) approved by EASC (January 2020)</w:t>
            </w:r>
            <w:r w:rsidRPr="00370AF0">
              <w:rPr>
                <w:rFonts w:ascii="Verdana" w:hAnsi="Verdana" w:cs="Calibri"/>
                <w:color w:val="000000" w:themeColor="text1"/>
                <w:sz w:val="20"/>
                <w:szCs w:val="20"/>
              </w:rPr>
              <w:br/>
              <w:t>EASC Annual Plan 2021-22 approved EASC 9 March 2021</w:t>
            </w:r>
          </w:p>
          <w:p w14:paraId="37493F7C" w14:textId="77777777" w:rsidR="00370AF0" w:rsidRPr="00370AF0" w:rsidRDefault="00370AF0" w:rsidP="005D6431">
            <w:pPr>
              <w:rPr>
                <w:rFonts w:ascii="Verdana" w:hAnsi="Verdana" w:cs="Calibri"/>
                <w:b/>
                <w:bCs/>
                <w:color w:val="000000" w:themeColor="text1"/>
                <w:sz w:val="20"/>
                <w:szCs w:val="20"/>
              </w:rPr>
            </w:pPr>
          </w:p>
          <w:p w14:paraId="2D0E5D2D" w14:textId="77777777" w:rsidR="00453E88" w:rsidRDefault="005D6431" w:rsidP="00453E88">
            <w:pPr>
              <w:jc w:val="both"/>
              <w:rPr>
                <w:rFonts w:ascii="Verdana" w:hAnsi="Verdana" w:cs="Calibri"/>
                <w:b/>
                <w:bCs/>
                <w:color w:val="000000" w:themeColor="text1"/>
                <w:sz w:val="20"/>
                <w:szCs w:val="20"/>
              </w:rPr>
            </w:pPr>
            <w:r w:rsidRPr="00370AF0">
              <w:rPr>
                <w:rFonts w:ascii="Verdana" w:hAnsi="Verdana" w:cs="Calibri"/>
                <w:b/>
                <w:bCs/>
                <w:color w:val="000000" w:themeColor="text1"/>
                <w:sz w:val="20"/>
                <w:szCs w:val="20"/>
              </w:rPr>
              <w:t>Governance Structures</w:t>
            </w:r>
          </w:p>
          <w:p w14:paraId="4413FECE" w14:textId="1B1953B4" w:rsidR="005D6431" w:rsidRPr="00370AF0" w:rsidRDefault="00370AF0" w:rsidP="00453E88">
            <w:pPr>
              <w:jc w:val="both"/>
              <w:rPr>
                <w:rFonts w:ascii="Verdana" w:hAnsi="Verdana" w:cs="Calibri"/>
                <w:color w:val="000000" w:themeColor="text1"/>
                <w:sz w:val="20"/>
                <w:szCs w:val="20"/>
              </w:rPr>
            </w:pPr>
            <w:r w:rsidRPr="00370AF0">
              <w:rPr>
                <w:rFonts w:ascii="Verdana" w:hAnsi="Verdana" w:cs="Calibri"/>
                <w:color w:val="000000" w:themeColor="text1"/>
                <w:sz w:val="20"/>
                <w:szCs w:val="20"/>
              </w:rPr>
              <w:t>CASC Quality and Delivery meeting held monthly to discuss Quality and performance matters (under review)</w:t>
            </w:r>
          </w:p>
          <w:p w14:paraId="4E230D6F" w14:textId="020C3DDC" w:rsidR="005D6431" w:rsidRPr="00370AF0" w:rsidRDefault="00370AF0" w:rsidP="00453E88">
            <w:pPr>
              <w:jc w:val="both"/>
              <w:rPr>
                <w:rFonts w:ascii="Verdana" w:hAnsi="Verdana" w:cs="Calibri"/>
                <w:color w:val="000000" w:themeColor="text1"/>
                <w:sz w:val="20"/>
                <w:szCs w:val="20"/>
              </w:rPr>
            </w:pPr>
            <w:r w:rsidRPr="00370AF0">
              <w:rPr>
                <w:rFonts w:ascii="Verdana" w:hAnsi="Verdana" w:cs="Calibri"/>
                <w:color w:val="000000" w:themeColor="text1"/>
                <w:sz w:val="20"/>
                <w:szCs w:val="20"/>
              </w:rPr>
              <w:t>Detailed work to deliver EASC IMTP overseen by EASC Management Group</w:t>
            </w:r>
          </w:p>
          <w:p w14:paraId="31C74B0B" w14:textId="42CFD73E" w:rsidR="005D6431" w:rsidRPr="00370AF0" w:rsidRDefault="005D6431" w:rsidP="00453E88">
            <w:pPr>
              <w:jc w:val="both"/>
              <w:rPr>
                <w:rFonts w:ascii="Verdana" w:hAnsi="Verdana" w:cs="Calibri"/>
                <w:color w:val="000000" w:themeColor="text1"/>
                <w:sz w:val="20"/>
                <w:szCs w:val="20"/>
              </w:rPr>
            </w:pPr>
            <w:r w:rsidRPr="00370AF0">
              <w:rPr>
                <w:rFonts w:ascii="Verdana" w:hAnsi="Verdana" w:cs="Calibri"/>
                <w:color w:val="000000" w:themeColor="text1"/>
                <w:sz w:val="20"/>
                <w:szCs w:val="20"/>
              </w:rPr>
              <w:t xml:space="preserve">Forward look developed for all EASC Sub </w:t>
            </w:r>
            <w:r w:rsidR="00453E88" w:rsidRPr="00370AF0">
              <w:rPr>
                <w:rFonts w:ascii="Verdana" w:hAnsi="Verdana" w:cs="Calibri"/>
                <w:color w:val="000000" w:themeColor="text1"/>
                <w:sz w:val="20"/>
                <w:szCs w:val="20"/>
              </w:rPr>
              <w:t>Groups including</w:t>
            </w:r>
            <w:r w:rsidRPr="00370AF0">
              <w:rPr>
                <w:rFonts w:ascii="Verdana" w:hAnsi="Verdana" w:cs="Calibri"/>
                <w:color w:val="000000" w:themeColor="text1"/>
                <w:sz w:val="20"/>
                <w:szCs w:val="20"/>
              </w:rPr>
              <w:t xml:space="preserve"> receiving progress on the deliverables within the plans</w:t>
            </w:r>
          </w:p>
          <w:p w14:paraId="4596B82B" w14:textId="3A813D0A" w:rsidR="005D6431" w:rsidRPr="00370AF0" w:rsidRDefault="00370AF0" w:rsidP="00453E88">
            <w:pPr>
              <w:jc w:val="both"/>
              <w:rPr>
                <w:rFonts w:ascii="Verdana" w:hAnsi="Verdana" w:cstheme="minorHAnsi"/>
                <w:b/>
                <w:bCs/>
                <w:color w:val="000000" w:themeColor="text1"/>
                <w:sz w:val="20"/>
                <w:szCs w:val="20"/>
              </w:rPr>
            </w:pPr>
            <w:r>
              <w:rPr>
                <w:rFonts w:ascii="Verdana" w:hAnsi="Verdana" w:cs="Calibri"/>
                <w:sz w:val="20"/>
                <w:szCs w:val="20"/>
              </w:rPr>
              <w:t>CASC IQPD (Integrated Quality and Performance Delivery) meeting with Welsh Government bi-monthly;</w:t>
            </w:r>
            <w:r>
              <w:rPr>
                <w:rFonts w:ascii="Verdana" w:hAnsi="Verdana" w:cs="Calibri"/>
                <w:sz w:val="20"/>
                <w:szCs w:val="20"/>
              </w:rPr>
              <w:br/>
              <w:t>CASC meetings with Welsh Government planning department</w:t>
            </w:r>
            <w:r>
              <w:rPr>
                <w:rFonts w:ascii="Verdana" w:hAnsi="Verdana" w:cs="Calibri"/>
                <w:sz w:val="20"/>
                <w:szCs w:val="20"/>
              </w:rPr>
              <w:br/>
            </w:r>
          </w:p>
          <w:p w14:paraId="422414ED" w14:textId="77777777" w:rsidR="005D6431" w:rsidRPr="00370AF0" w:rsidRDefault="005D6431" w:rsidP="005D6431">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Commissioning Processes</w:t>
            </w:r>
          </w:p>
          <w:p w14:paraId="5D15234F" w14:textId="3B7ECF70" w:rsidR="00370AF0" w:rsidRPr="00370AF0" w:rsidRDefault="00370AF0" w:rsidP="00CC6E6A">
            <w:pPr>
              <w:pStyle w:val="ListParagraph"/>
              <w:numPr>
                <w:ilvl w:val="0"/>
                <w:numId w:val="3"/>
              </w:numPr>
              <w:rPr>
                <w:rFonts w:ascii="Verdana" w:hAnsi="Verdana" w:cstheme="minorHAnsi"/>
                <w:b/>
                <w:bCs/>
                <w:color w:val="000000" w:themeColor="text1"/>
                <w:sz w:val="20"/>
                <w:szCs w:val="20"/>
              </w:rPr>
            </w:pPr>
            <w:r w:rsidRPr="00370AF0">
              <w:rPr>
                <w:rFonts w:ascii="Verdana" w:hAnsi="Verdana" w:cs="Calibri"/>
                <w:color w:val="000000" w:themeColor="text1"/>
                <w:sz w:val="20"/>
                <w:szCs w:val="20"/>
              </w:rPr>
              <w:t xml:space="preserve">EASC IMTP 2022-25 submitted to Welsh Government </w:t>
            </w:r>
            <w:r w:rsidRPr="00453E88">
              <w:rPr>
                <w:rFonts w:ascii="Verdana" w:hAnsi="Verdana" w:cs="Calibri"/>
                <w:color w:val="000000" w:themeColor="text1"/>
                <w:sz w:val="20"/>
                <w:szCs w:val="20"/>
              </w:rPr>
              <w:t>with bi-monthly updates in-year</w:t>
            </w:r>
          </w:p>
          <w:p w14:paraId="23BF4A64" w14:textId="77777777" w:rsidR="00370AF0" w:rsidRPr="00370AF0" w:rsidRDefault="00370AF0" w:rsidP="00370AF0">
            <w:pPr>
              <w:rPr>
                <w:rFonts w:ascii="Verdana" w:hAnsi="Verdana" w:cstheme="minorHAnsi"/>
                <w:b/>
                <w:bCs/>
                <w:color w:val="000000" w:themeColor="text1"/>
                <w:sz w:val="20"/>
                <w:szCs w:val="20"/>
              </w:rPr>
            </w:pPr>
          </w:p>
          <w:p w14:paraId="5DF96651" w14:textId="7B9F279A" w:rsidR="005D6431" w:rsidRPr="00370AF0" w:rsidRDefault="005D6431" w:rsidP="00370AF0">
            <w:pPr>
              <w:rPr>
                <w:rFonts w:ascii="Verdana" w:hAnsi="Verdana" w:cstheme="minorHAnsi"/>
                <w:b/>
                <w:bCs/>
                <w:color w:val="000000" w:themeColor="text1"/>
                <w:sz w:val="20"/>
                <w:szCs w:val="20"/>
              </w:rPr>
            </w:pPr>
            <w:r w:rsidRPr="00370AF0">
              <w:rPr>
                <w:rFonts w:ascii="Verdana" w:hAnsi="Verdana" w:cstheme="minorHAnsi"/>
                <w:b/>
                <w:bCs/>
                <w:color w:val="000000" w:themeColor="text1"/>
                <w:sz w:val="20"/>
                <w:szCs w:val="20"/>
              </w:rPr>
              <w:t>Improvement Programmes</w:t>
            </w:r>
          </w:p>
          <w:p w14:paraId="300B1102" w14:textId="26E50BE2" w:rsidR="005D6431" w:rsidRPr="00370AF0" w:rsidRDefault="005D6431" w:rsidP="00643E81">
            <w:pPr>
              <w:pStyle w:val="ListParagraph"/>
              <w:numPr>
                <w:ilvl w:val="0"/>
                <w:numId w:val="2"/>
              </w:numPr>
              <w:rPr>
                <w:rFonts w:ascii="Verdana" w:hAnsi="Verdana" w:cs="Calibri"/>
                <w:sz w:val="20"/>
                <w:szCs w:val="20"/>
              </w:rPr>
            </w:pPr>
            <w:r w:rsidRPr="00370AF0">
              <w:rPr>
                <w:rFonts w:ascii="Verdana" w:hAnsi="Verdana" w:cstheme="minorHAnsi"/>
                <w:color w:val="000000" w:themeColor="text1"/>
                <w:sz w:val="20"/>
                <w:szCs w:val="20"/>
              </w:rPr>
              <w:t>To be confirmed</w:t>
            </w:r>
          </w:p>
        </w:tc>
        <w:tc>
          <w:tcPr>
            <w:tcW w:w="5228" w:type="dxa"/>
          </w:tcPr>
          <w:p w14:paraId="22BD8E84" w14:textId="6D7835FB" w:rsidR="005D6431" w:rsidRDefault="005D6431" w:rsidP="005D6431">
            <w:pPr>
              <w:rPr>
                <w:rFonts w:ascii="Verdana" w:hAnsi="Verdana" w:cs="Calibri"/>
                <w:sz w:val="20"/>
                <w:szCs w:val="20"/>
              </w:rPr>
            </w:pPr>
            <w:r>
              <w:rPr>
                <w:rFonts w:ascii="Verdana" w:hAnsi="Verdana" w:cs="Calibri"/>
                <w:sz w:val="20"/>
                <w:szCs w:val="20"/>
              </w:rPr>
              <w:t>Consistency between EASC IMTP with WAST IMTP and also with Health Boards;</w:t>
            </w:r>
            <w:r>
              <w:rPr>
                <w:rFonts w:ascii="Verdana" w:hAnsi="Verdana" w:cs="Calibri"/>
                <w:sz w:val="20"/>
                <w:szCs w:val="20"/>
              </w:rPr>
              <w:br/>
              <w:t>Awaiting letter of support from the Welsh Government;</w:t>
            </w:r>
            <w:r>
              <w:rPr>
                <w:rFonts w:ascii="Verdana" w:hAnsi="Verdana" w:cs="Calibri"/>
                <w:sz w:val="20"/>
                <w:szCs w:val="20"/>
              </w:rPr>
              <w:br/>
              <w:t>EASC Approval of the plan;</w:t>
            </w:r>
            <w:r>
              <w:rPr>
                <w:rFonts w:ascii="Verdana" w:hAnsi="Verdana" w:cs="Calibri"/>
                <w:sz w:val="20"/>
                <w:szCs w:val="20"/>
              </w:rPr>
              <w:br/>
              <w:t>Bi-monthly IMTP updates to EASC</w:t>
            </w:r>
          </w:p>
          <w:p w14:paraId="37BBC835" w14:textId="40389968" w:rsidR="00453E88" w:rsidRDefault="00453E88" w:rsidP="005D6431">
            <w:pPr>
              <w:rPr>
                <w:rFonts w:ascii="Verdana" w:hAnsi="Verdana" w:cs="Calibri"/>
                <w:sz w:val="20"/>
                <w:szCs w:val="20"/>
              </w:rPr>
            </w:pPr>
          </w:p>
          <w:p w14:paraId="5661FD80" w14:textId="57BB6D3A" w:rsidR="00453E88" w:rsidRPr="0074651A" w:rsidRDefault="00453E88" w:rsidP="005D6431">
            <w:pPr>
              <w:rPr>
                <w:rFonts w:ascii="Verdana" w:hAnsi="Verdana" w:cs="Calibri"/>
                <w:color w:val="000000" w:themeColor="text1"/>
                <w:sz w:val="20"/>
                <w:szCs w:val="20"/>
              </w:rPr>
            </w:pPr>
            <w:r w:rsidRPr="0074651A">
              <w:rPr>
                <w:rFonts w:ascii="Verdana" w:hAnsi="Verdana" w:cs="Calibri"/>
                <w:color w:val="000000" w:themeColor="text1"/>
                <w:sz w:val="20"/>
                <w:szCs w:val="20"/>
              </w:rPr>
              <w:t>EASC IMTP</w:t>
            </w:r>
            <w:r w:rsidR="0074651A" w:rsidRPr="0074651A">
              <w:rPr>
                <w:rFonts w:ascii="Verdana" w:hAnsi="Verdana" w:cs="Calibri"/>
                <w:color w:val="000000" w:themeColor="text1"/>
                <w:sz w:val="20"/>
                <w:szCs w:val="20"/>
              </w:rPr>
              <w:t xml:space="preserve"> 2022-2025</w:t>
            </w:r>
            <w:r w:rsidRPr="0074651A">
              <w:rPr>
                <w:rFonts w:ascii="Verdana" w:hAnsi="Verdana" w:cs="Calibri"/>
                <w:color w:val="000000" w:themeColor="text1"/>
                <w:sz w:val="20"/>
                <w:szCs w:val="20"/>
              </w:rPr>
              <w:t xml:space="preserve"> confirmed as acceptable by WG (with accountability conditions)</w:t>
            </w:r>
          </w:p>
          <w:p w14:paraId="643B211D" w14:textId="77777777" w:rsidR="005D6431" w:rsidRPr="002A2983" w:rsidRDefault="005D6431" w:rsidP="005D6431">
            <w:pPr>
              <w:rPr>
                <w:rFonts w:ascii="Verdana" w:hAnsi="Verdana" w:cstheme="minorHAnsi"/>
                <w:sz w:val="20"/>
                <w:szCs w:val="20"/>
              </w:rPr>
            </w:pPr>
          </w:p>
        </w:tc>
      </w:tr>
      <w:tr w:rsidR="005D6431" w:rsidRPr="002A2983" w14:paraId="66C04CFD" w14:textId="77777777" w:rsidTr="005D6431">
        <w:tc>
          <w:tcPr>
            <w:tcW w:w="5228" w:type="dxa"/>
            <w:shd w:val="clear" w:color="auto" w:fill="1F3864" w:themeFill="accent1" w:themeFillShade="80"/>
          </w:tcPr>
          <w:p w14:paraId="7978C60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2952C0E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204BD2C" w14:textId="77777777" w:rsidTr="005D6431">
        <w:tc>
          <w:tcPr>
            <w:tcW w:w="5228" w:type="dxa"/>
          </w:tcPr>
          <w:p w14:paraId="7A5680A4"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40C97A9C" w14:textId="339AAF4F" w:rsidR="00453E88" w:rsidRDefault="00453E88" w:rsidP="005D6431">
            <w:pPr>
              <w:rPr>
                <w:rFonts w:ascii="Verdana" w:hAnsi="Verdana" w:cs="Calibri"/>
                <w:color w:val="000000" w:themeColor="text1"/>
                <w:sz w:val="20"/>
                <w:szCs w:val="20"/>
              </w:rPr>
            </w:pPr>
          </w:p>
          <w:p w14:paraId="24C6512A" w14:textId="03EAADB5" w:rsidR="00453E88" w:rsidRPr="0074651A" w:rsidRDefault="00453E88" w:rsidP="00453E88">
            <w:pPr>
              <w:rPr>
                <w:rFonts w:ascii="Verdana" w:hAnsi="Verdana" w:cs="Calibri"/>
                <w:color w:val="000000" w:themeColor="text1"/>
                <w:sz w:val="20"/>
                <w:szCs w:val="20"/>
              </w:rPr>
            </w:pPr>
            <w:r w:rsidRPr="0074651A">
              <w:rPr>
                <w:rFonts w:ascii="Verdana" w:hAnsi="Verdana" w:cs="Calibri"/>
                <w:color w:val="000000" w:themeColor="text1"/>
                <w:sz w:val="20"/>
                <w:szCs w:val="20"/>
              </w:rPr>
              <w:t>Bi monthly reporting via report to EASC – the EASC Commissioning Update:</w:t>
            </w:r>
          </w:p>
          <w:p w14:paraId="67246CB5"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Framework</w:t>
            </w:r>
          </w:p>
          <w:p w14:paraId="2B135792" w14:textId="77777777"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Integrated Medium Term Plan</w:t>
            </w:r>
          </w:p>
          <w:p w14:paraId="218FCD5E" w14:textId="7192E2CA" w:rsidR="00453E88" w:rsidRPr="0074651A" w:rsidRDefault="00453E88" w:rsidP="00453E88">
            <w:pPr>
              <w:numPr>
                <w:ilvl w:val="0"/>
                <w:numId w:val="21"/>
              </w:numPr>
              <w:jc w:val="both"/>
              <w:rPr>
                <w:rFonts w:ascii="Verdana" w:hAnsi="Verdana" w:cs="Calibri"/>
                <w:color w:val="000000" w:themeColor="text1"/>
                <w:sz w:val="20"/>
                <w:szCs w:val="20"/>
              </w:rPr>
            </w:pPr>
            <w:r w:rsidRPr="0074651A">
              <w:rPr>
                <w:rFonts w:ascii="Verdana" w:hAnsi="Verdana" w:cs="Calibri"/>
                <w:color w:val="000000" w:themeColor="text1"/>
                <w:sz w:val="20"/>
                <w:szCs w:val="20"/>
              </w:rPr>
              <w:t>Commissioning Intentions</w:t>
            </w:r>
          </w:p>
          <w:p w14:paraId="0CCCA5E3" w14:textId="221ECF12" w:rsidR="005D6431" w:rsidRPr="005D6431" w:rsidRDefault="005D6431" w:rsidP="005D6431">
            <w:pPr>
              <w:rPr>
                <w:rFonts w:ascii="Verdana" w:hAnsi="Verdana" w:cs="Calibri"/>
                <w:sz w:val="20"/>
                <w:szCs w:val="20"/>
              </w:rPr>
            </w:pPr>
          </w:p>
        </w:tc>
      </w:tr>
    </w:tbl>
    <w:p w14:paraId="2ADA144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25E5814" w14:textId="77777777" w:rsidTr="005D6431">
        <w:tc>
          <w:tcPr>
            <w:tcW w:w="5228" w:type="dxa"/>
            <w:shd w:val="clear" w:color="auto" w:fill="1F3864" w:themeFill="accent1" w:themeFillShade="80"/>
          </w:tcPr>
          <w:p w14:paraId="0B49CD94"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2960670E"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A092B7" w14:textId="77777777" w:rsidTr="005D6431">
        <w:tc>
          <w:tcPr>
            <w:tcW w:w="5228" w:type="dxa"/>
          </w:tcPr>
          <w:p w14:paraId="507CC96A" w14:textId="40F66098" w:rsidR="005D6431" w:rsidRPr="002A2983" w:rsidRDefault="005D6431" w:rsidP="005D6431">
            <w:pPr>
              <w:rPr>
                <w:rFonts w:ascii="Verdana" w:eastAsiaTheme="minorEastAsia" w:hAnsi="Verdana" w:cstheme="minorBidi"/>
                <w:sz w:val="20"/>
                <w:szCs w:val="20"/>
              </w:rPr>
            </w:pPr>
          </w:p>
        </w:tc>
        <w:tc>
          <w:tcPr>
            <w:tcW w:w="5228" w:type="dxa"/>
          </w:tcPr>
          <w:p w14:paraId="5E47B967" w14:textId="77777777" w:rsidR="005D6431" w:rsidRPr="002A2983" w:rsidRDefault="005D6431" w:rsidP="005D6431">
            <w:pPr>
              <w:rPr>
                <w:rFonts w:ascii="Verdana" w:eastAsiaTheme="minorEastAsia" w:hAnsi="Verdana" w:cstheme="minorBidi"/>
                <w:sz w:val="20"/>
                <w:szCs w:val="20"/>
              </w:rPr>
            </w:pPr>
          </w:p>
        </w:tc>
      </w:tr>
    </w:tbl>
    <w:p w14:paraId="2B2938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8BAD5BE" w14:textId="77777777" w:rsidTr="005D6431">
        <w:tc>
          <w:tcPr>
            <w:tcW w:w="10456" w:type="dxa"/>
            <w:gridSpan w:val="3"/>
            <w:shd w:val="clear" w:color="auto" w:fill="1F3864" w:themeFill="accent1" w:themeFillShade="80"/>
          </w:tcPr>
          <w:p w14:paraId="676354D8"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7DF9A11" w14:textId="77777777" w:rsidTr="005D6431">
        <w:trPr>
          <w:trHeight w:val="155"/>
        </w:trPr>
        <w:tc>
          <w:tcPr>
            <w:tcW w:w="846" w:type="dxa"/>
          </w:tcPr>
          <w:p w14:paraId="62A6D88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5CC97B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4E532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4EC4D8C" w14:textId="77777777" w:rsidTr="005D6431">
        <w:trPr>
          <w:trHeight w:val="154"/>
        </w:trPr>
        <w:tc>
          <w:tcPr>
            <w:tcW w:w="846" w:type="dxa"/>
          </w:tcPr>
          <w:p w14:paraId="08267491" w14:textId="1473FE7B" w:rsidR="005D6431" w:rsidRPr="002A2983" w:rsidRDefault="005D6431" w:rsidP="005D6431">
            <w:pPr>
              <w:rPr>
                <w:rFonts w:ascii="Verdana" w:hAnsi="Verdana" w:cstheme="minorHAnsi"/>
                <w:sz w:val="20"/>
                <w:szCs w:val="20"/>
              </w:rPr>
            </w:pPr>
          </w:p>
        </w:tc>
        <w:tc>
          <w:tcPr>
            <w:tcW w:w="8363" w:type="dxa"/>
          </w:tcPr>
          <w:p w14:paraId="68B2345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178F70EF" w14:textId="5FE94E76" w:rsidR="005D6431" w:rsidRPr="002A2983" w:rsidRDefault="005D6431" w:rsidP="005D6431">
            <w:pPr>
              <w:jc w:val="center"/>
              <w:rPr>
                <w:rFonts w:ascii="Verdana" w:hAnsi="Verdana" w:cstheme="minorHAnsi"/>
                <w:b/>
                <w:bCs/>
                <w:color w:val="FF0000"/>
                <w:sz w:val="20"/>
                <w:szCs w:val="20"/>
              </w:rPr>
            </w:pPr>
          </w:p>
        </w:tc>
      </w:tr>
    </w:tbl>
    <w:p w14:paraId="2867F410" w14:textId="77777777" w:rsidR="005D6431" w:rsidRPr="002A2983" w:rsidRDefault="005D6431" w:rsidP="005D6431">
      <w:pPr>
        <w:tabs>
          <w:tab w:val="left" w:pos="4590"/>
        </w:tabs>
        <w:rPr>
          <w:rFonts w:ascii="Verdana" w:hAnsi="Verdana" w:cstheme="minorHAnsi"/>
          <w:sz w:val="22"/>
          <w:szCs w:val="22"/>
        </w:rPr>
      </w:pPr>
    </w:p>
    <w:p w14:paraId="370ADB8F" w14:textId="77777777" w:rsidR="005D6431" w:rsidRPr="002A2983" w:rsidRDefault="005D6431" w:rsidP="005D6431">
      <w:pPr>
        <w:rPr>
          <w:rFonts w:ascii="Verdana" w:hAnsi="Verdana" w:cstheme="minorHAnsi"/>
          <w:sz w:val="22"/>
          <w:szCs w:val="22"/>
        </w:rPr>
      </w:pPr>
    </w:p>
    <w:p w14:paraId="3695DD4F" w14:textId="77777777" w:rsidR="005D6431" w:rsidRPr="002A2983" w:rsidRDefault="005D6431" w:rsidP="005D6431">
      <w:pPr>
        <w:rPr>
          <w:rFonts w:ascii="Verdana" w:hAnsi="Verdana" w:cstheme="minorHAnsi"/>
          <w:sz w:val="22"/>
          <w:szCs w:val="22"/>
        </w:rPr>
      </w:pPr>
    </w:p>
    <w:p w14:paraId="2E57E9CE"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DB14FF6" w14:textId="46E46BA1" w:rsidR="00370AF0" w:rsidRDefault="00370AF0">
      <w:pPr>
        <w:rPr>
          <w:rFonts w:ascii="Verdana" w:hAnsi="Verdana" w:cstheme="minorHAnsi"/>
          <w:sz w:val="22"/>
          <w:szCs w:val="22"/>
        </w:rPr>
      </w:pPr>
      <w:r>
        <w:rPr>
          <w:rFonts w:ascii="Verdana" w:hAnsi="Verdana" w:cstheme="minorHAnsi"/>
          <w:sz w:val="22"/>
          <w:szCs w:val="22"/>
        </w:rPr>
        <w:br w:type="page"/>
      </w:r>
    </w:p>
    <w:p w14:paraId="4401D31C" w14:textId="77777777" w:rsidR="005D6431" w:rsidRPr="002A2983" w:rsidRDefault="005D6431" w:rsidP="005D6431">
      <w:pPr>
        <w:tabs>
          <w:tab w:val="left" w:pos="4590"/>
        </w:tabs>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36722161" w14:textId="77777777" w:rsidTr="0074651A">
        <w:trPr>
          <w:trHeight w:val="120"/>
        </w:trPr>
        <w:tc>
          <w:tcPr>
            <w:tcW w:w="9067" w:type="dxa"/>
            <w:gridSpan w:val="3"/>
            <w:shd w:val="clear" w:color="auto" w:fill="1F3864" w:themeFill="accent1" w:themeFillShade="80"/>
          </w:tcPr>
          <w:p w14:paraId="103ED94E" w14:textId="20114425" w:rsidR="005D6431" w:rsidRDefault="005D6431" w:rsidP="005D6431">
            <w:pPr>
              <w:rPr>
                <w:rFonts w:ascii="Verdana" w:hAnsi="Verdana" w:cstheme="minorHAnsi"/>
                <w:b/>
                <w:bCs/>
                <w:sz w:val="20"/>
                <w:szCs w:val="20"/>
              </w:rPr>
            </w:pPr>
            <w:r>
              <w:rPr>
                <w:rFonts w:ascii="Verdana" w:hAnsi="Verdana"/>
              </w:rPr>
              <w:br w:type="page"/>
            </w: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p>
          <w:p w14:paraId="5623367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1FEE393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1116E594" w14:textId="3A641D5F" w:rsidR="005D6431" w:rsidRPr="002A2983" w:rsidRDefault="0074651A"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15</w:t>
            </w:r>
          </w:p>
        </w:tc>
      </w:tr>
      <w:tr w:rsidR="005D6431" w:rsidRPr="002A2983" w14:paraId="0FF94FC6" w14:textId="77777777" w:rsidTr="0074651A">
        <w:trPr>
          <w:trHeight w:val="119"/>
        </w:trPr>
        <w:tc>
          <w:tcPr>
            <w:tcW w:w="9067" w:type="dxa"/>
            <w:gridSpan w:val="3"/>
            <w:shd w:val="clear" w:color="auto" w:fill="BF8F00" w:themeFill="accent4" w:themeFillShade="BF"/>
          </w:tcPr>
          <w:p w14:paraId="53774C12" w14:textId="5E723466" w:rsidR="005D6431" w:rsidRPr="005D6431" w:rsidRDefault="005D6431" w:rsidP="005D6431">
            <w:pPr>
              <w:rPr>
                <w:rFonts w:ascii="Verdana" w:eastAsiaTheme="minorEastAsia" w:hAnsi="Verdana" w:cstheme="minorBidi"/>
                <w:color w:val="FFFFFF" w:themeColor="background1"/>
                <w:sz w:val="20"/>
                <w:szCs w:val="20"/>
              </w:rPr>
            </w:pPr>
            <w:r w:rsidRPr="005D6431">
              <w:rPr>
                <w:rFonts w:ascii="Verdana" w:hAnsi="Verdana" w:cstheme="minorHAnsi"/>
                <w:color w:val="FFFFFF" w:themeColor="background1"/>
                <w:sz w:val="20"/>
                <w:szCs w:val="20"/>
              </w:rPr>
              <w:t xml:space="preserve">Strategic Risk: </w:t>
            </w:r>
            <w:r w:rsidRPr="005D6431">
              <w:rPr>
                <w:rFonts w:ascii="Verdana" w:eastAsiaTheme="minorEastAsia" w:hAnsi="Verdana" w:cstheme="minorBidi"/>
                <w:color w:val="FFFFFF" w:themeColor="background1"/>
                <w:sz w:val="20"/>
                <w:szCs w:val="20"/>
              </w:rPr>
              <w:t>Failure to deliver the Ministerial direction that EASC effectively plans, commissions and secures services within its remit; and failure to maintain collaborative relationship with providers (Risk No 3</w:t>
            </w:r>
            <w:r w:rsidR="0000021A">
              <w:rPr>
                <w:rFonts w:ascii="Verdana" w:eastAsiaTheme="minorEastAsia" w:hAnsi="Verdana" w:cstheme="minorBidi"/>
                <w:color w:val="FFFFFF" w:themeColor="background1"/>
                <w:sz w:val="20"/>
                <w:szCs w:val="20"/>
              </w:rPr>
              <w:t xml:space="preserve"> /</w:t>
            </w:r>
            <w:r w:rsidR="0000021A" w:rsidRPr="0000021A">
              <w:rPr>
                <w:rFonts w:ascii="Verdana" w:eastAsiaTheme="minorEastAsia" w:hAnsi="Verdana" w:cstheme="minorBidi"/>
                <w:color w:val="FF0000"/>
                <w:sz w:val="20"/>
                <w:szCs w:val="20"/>
              </w:rPr>
              <w:t>4503</w:t>
            </w:r>
            <w:r w:rsidRPr="005D6431">
              <w:rPr>
                <w:rFonts w:ascii="Verdana" w:eastAsiaTheme="minorEastAsia" w:hAnsi="Verdana" w:cstheme="minorBidi"/>
                <w:color w:val="FFFFFF" w:themeColor="background1"/>
                <w:sz w:val="20"/>
                <w:szCs w:val="20"/>
              </w:rPr>
              <w:t>)</w:t>
            </w:r>
          </w:p>
        </w:tc>
        <w:tc>
          <w:tcPr>
            <w:tcW w:w="1389" w:type="dxa"/>
            <w:vMerge/>
            <w:shd w:val="clear" w:color="auto" w:fill="FF0000"/>
          </w:tcPr>
          <w:p w14:paraId="22AE3378" w14:textId="77777777" w:rsidR="005D6431" w:rsidRPr="002A2983" w:rsidRDefault="005D6431" w:rsidP="005D6431">
            <w:pPr>
              <w:jc w:val="center"/>
              <w:rPr>
                <w:rFonts w:ascii="Verdana" w:hAnsi="Verdana" w:cstheme="minorHAnsi"/>
                <w:sz w:val="20"/>
                <w:szCs w:val="20"/>
              </w:rPr>
            </w:pPr>
          </w:p>
        </w:tc>
      </w:tr>
      <w:tr w:rsidR="005D6431" w:rsidRPr="002A2983" w14:paraId="60AD6287" w14:textId="77777777" w:rsidTr="005D6431">
        <w:tc>
          <w:tcPr>
            <w:tcW w:w="3485" w:type="dxa"/>
          </w:tcPr>
          <w:p w14:paraId="6A7615DA" w14:textId="77777777" w:rsidR="005D6431" w:rsidRDefault="005D6431" w:rsidP="005D6431">
            <w:pPr>
              <w:rPr>
                <w:rFonts w:ascii="Verdana" w:hAnsi="Verdana" w:cstheme="minorHAnsi"/>
                <w:b/>
                <w:bCs/>
                <w:i/>
                <w:iCs/>
                <w:sz w:val="20"/>
                <w:szCs w:val="20"/>
              </w:rPr>
            </w:pPr>
            <w:r w:rsidRPr="002A2983">
              <w:rPr>
                <w:rFonts w:ascii="Verdana" w:hAnsi="Verdana" w:cstheme="minorHAnsi"/>
                <w:b/>
                <w:bCs/>
                <w:i/>
                <w:iCs/>
                <w:sz w:val="20"/>
                <w:szCs w:val="20"/>
              </w:rPr>
              <w:t xml:space="preserve">If </w:t>
            </w:r>
          </w:p>
          <w:p w14:paraId="2C5ECF81" w14:textId="2E51652F" w:rsidR="005D6431" w:rsidRPr="00257CF8" w:rsidRDefault="005D6431" w:rsidP="005D6431">
            <w:pPr>
              <w:rPr>
                <w:rFonts w:ascii="Verdana" w:hAnsi="Verdana" w:cstheme="minorHAnsi"/>
                <w:sz w:val="20"/>
                <w:szCs w:val="20"/>
              </w:rPr>
            </w:pPr>
            <w:r w:rsidRPr="005D6431">
              <w:rPr>
                <w:rFonts w:ascii="Verdana" w:hAnsi="Verdana" w:cs="Calibri"/>
                <w:sz w:val="20"/>
                <w:szCs w:val="20"/>
              </w:rPr>
              <w:t>The EASC fail to plan and secure services and maintain effective collaborative relationships with providers</w:t>
            </w:r>
            <w:r w:rsidRPr="00257CF8">
              <w:rPr>
                <w:rFonts w:ascii="Verdana" w:hAnsi="Verdana" w:cstheme="minorHAnsi"/>
                <w:sz w:val="20"/>
                <w:szCs w:val="20"/>
              </w:rPr>
              <w:t xml:space="preserve"> </w:t>
            </w:r>
          </w:p>
          <w:p w14:paraId="7E07E093" w14:textId="77777777" w:rsidR="005D6431" w:rsidRPr="002A2983" w:rsidRDefault="005D6431" w:rsidP="005D6431">
            <w:pPr>
              <w:rPr>
                <w:rFonts w:ascii="Verdana" w:hAnsi="Verdana" w:cstheme="minorHAnsi"/>
                <w:sz w:val="20"/>
                <w:szCs w:val="20"/>
              </w:rPr>
            </w:pPr>
          </w:p>
        </w:tc>
        <w:tc>
          <w:tcPr>
            <w:tcW w:w="3485" w:type="dxa"/>
          </w:tcPr>
          <w:p w14:paraId="0E11DB83" w14:textId="2323049E"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Then:</w:t>
            </w:r>
            <w:r w:rsidRPr="005D6431">
              <w:rPr>
                <w:rFonts w:ascii="Verdana" w:hAnsi="Verdana" w:cs="Calibri"/>
                <w:sz w:val="20"/>
                <w:szCs w:val="20"/>
              </w:rPr>
              <w:t xml:space="preserve"> The purpose and effectiveness of the EAS Joint Committee would not be met</w:t>
            </w:r>
            <w:r w:rsidRPr="002A2983">
              <w:rPr>
                <w:rFonts w:ascii="Verdana" w:hAnsi="Verdana" w:cstheme="minorHAnsi"/>
                <w:sz w:val="20"/>
                <w:szCs w:val="20"/>
              </w:rPr>
              <w:t xml:space="preserve"> </w:t>
            </w:r>
          </w:p>
        </w:tc>
        <w:tc>
          <w:tcPr>
            <w:tcW w:w="3486" w:type="dxa"/>
            <w:gridSpan w:val="2"/>
          </w:tcPr>
          <w:p w14:paraId="5E1EDA66" w14:textId="4A1D8893" w:rsidR="005D6431" w:rsidRPr="002A2983" w:rsidRDefault="005D6431" w:rsidP="005D6431">
            <w:pPr>
              <w:rPr>
                <w:rFonts w:ascii="Verdana" w:hAnsi="Verdana" w:cstheme="minorHAnsi"/>
                <w:sz w:val="20"/>
                <w:szCs w:val="20"/>
              </w:rPr>
            </w:pPr>
            <w:r w:rsidRPr="005D6431">
              <w:rPr>
                <w:rFonts w:ascii="Verdana" w:hAnsi="Verdana" w:cs="Calibri"/>
                <w:b/>
                <w:bCs/>
                <w:sz w:val="20"/>
                <w:szCs w:val="20"/>
              </w:rPr>
              <w:t>Resulting in:</w:t>
            </w:r>
            <w:r w:rsidRPr="005D6431">
              <w:rPr>
                <w:rFonts w:ascii="Verdana" w:hAnsi="Verdana" w:cs="Calibri"/>
                <w:sz w:val="20"/>
                <w:szCs w:val="20"/>
              </w:rPr>
              <w:t xml:space="preserve"> Potential Ministerial and Welsh Government intervention</w:t>
            </w:r>
          </w:p>
        </w:tc>
      </w:tr>
    </w:tbl>
    <w:p w14:paraId="76A9CF5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5A5DD9EC" w14:textId="77777777" w:rsidTr="005D6431">
        <w:trPr>
          <w:trHeight w:val="134"/>
        </w:trPr>
        <w:tc>
          <w:tcPr>
            <w:tcW w:w="1970" w:type="dxa"/>
          </w:tcPr>
          <w:p w14:paraId="6B838DC6"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0E2D10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087ABDC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67CE93B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B06B8CF" w14:textId="711F86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4BECE6C4" w14:textId="6168B344" w:rsidR="005D6431" w:rsidRPr="002A2983" w:rsidRDefault="0074651A"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02272" behindDoc="0" locked="0" layoutInCell="1" allowOverlap="1" wp14:anchorId="19B3A98A" wp14:editId="6A0C361E">
                      <wp:simplePos x="0" y="0"/>
                      <wp:positionH relativeFrom="column">
                        <wp:posOffset>474663</wp:posOffset>
                      </wp:positionH>
                      <wp:positionV relativeFrom="paragraph">
                        <wp:posOffset>183198</wp:posOffset>
                      </wp:positionV>
                      <wp:extent cx="650875" cy="484188"/>
                      <wp:effectExtent l="0" t="11747" r="42227" b="23178"/>
                      <wp:wrapNone/>
                      <wp:docPr id="10" name="Arrow: Right 10"/>
                      <wp:cNvGraphicFramePr/>
                      <a:graphic xmlns:a="http://schemas.openxmlformats.org/drawingml/2006/main">
                        <a:graphicData uri="http://schemas.microsoft.com/office/word/2010/wordprocessingShape">
                          <wps:wsp>
                            <wps:cNvSpPr/>
                            <wps:spPr>
                              <a:xfrm rot="162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5C1CBA" id="Arrow: Right 10" o:spid="_x0000_s1026" type="#_x0000_t13" style="position:absolute;margin-left:37.4pt;margin-top:14.45pt;width:51.25pt;height:38.15pt;rotation:-90;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" adj="13566" fillcolor="red" strokecolor="red" strokeweight="1pt"/>
                  </w:pict>
                </mc:Fallback>
              </mc:AlternateContent>
            </w:r>
          </w:p>
        </w:tc>
      </w:tr>
      <w:tr w:rsidR="005D6431" w:rsidRPr="002A2983" w14:paraId="05D88F3F" w14:textId="77777777" w:rsidTr="005D6431">
        <w:trPr>
          <w:trHeight w:val="132"/>
        </w:trPr>
        <w:tc>
          <w:tcPr>
            <w:tcW w:w="1970" w:type="dxa"/>
            <w:shd w:val="clear" w:color="auto" w:fill="BF8F00" w:themeFill="accent4" w:themeFillShade="BF"/>
          </w:tcPr>
          <w:p w14:paraId="5D7E22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AEE2FF5" w14:textId="7A7B9887"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EB2A9EA"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172D3CAB" w14:textId="347568EE" w:rsidR="005D6431" w:rsidRPr="00257CF8" w:rsidRDefault="005D6431"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3D7D2A9D" w14:textId="77777777" w:rsidR="005D6431" w:rsidRPr="002A2983" w:rsidRDefault="005D6431" w:rsidP="005D6431">
            <w:pPr>
              <w:rPr>
                <w:rFonts w:ascii="Verdana" w:hAnsi="Verdana" w:cstheme="minorHAnsi"/>
                <w:sz w:val="20"/>
                <w:szCs w:val="20"/>
              </w:rPr>
            </w:pPr>
          </w:p>
        </w:tc>
      </w:tr>
      <w:tr w:rsidR="005D6431" w:rsidRPr="002A2983" w14:paraId="697447A7" w14:textId="77777777" w:rsidTr="0074651A">
        <w:trPr>
          <w:trHeight w:val="132"/>
        </w:trPr>
        <w:tc>
          <w:tcPr>
            <w:tcW w:w="1970" w:type="dxa"/>
            <w:shd w:val="clear" w:color="auto" w:fill="BF8F00" w:themeFill="accent4" w:themeFillShade="BF"/>
          </w:tcPr>
          <w:p w14:paraId="5FFC1EE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663B6F65" w14:textId="4F765F25"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12D54DB" w14:textId="5B7BB0EC" w:rsidR="005D6431" w:rsidRPr="00643E81" w:rsidRDefault="0074651A"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3</w:t>
            </w:r>
          </w:p>
        </w:tc>
        <w:tc>
          <w:tcPr>
            <w:tcW w:w="1015" w:type="dxa"/>
            <w:shd w:val="clear" w:color="auto" w:fill="FF0000"/>
          </w:tcPr>
          <w:p w14:paraId="131CFCE6" w14:textId="1A0336E3" w:rsidR="005D6431" w:rsidRPr="00643E81" w:rsidRDefault="005D6431"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1</w:t>
            </w:r>
            <w:r w:rsidR="0074651A" w:rsidRPr="00643E81">
              <w:rPr>
                <w:rFonts w:ascii="Verdana" w:hAnsi="Verdana" w:cstheme="minorHAnsi"/>
                <w:b/>
                <w:bCs/>
                <w:color w:val="FFFFFF" w:themeColor="background1"/>
                <w:sz w:val="20"/>
                <w:szCs w:val="20"/>
              </w:rPr>
              <w:t>5</w:t>
            </w:r>
          </w:p>
        </w:tc>
        <w:tc>
          <w:tcPr>
            <w:tcW w:w="4699" w:type="dxa"/>
            <w:vMerge/>
          </w:tcPr>
          <w:p w14:paraId="5A1EC4E4" w14:textId="77777777" w:rsidR="005D6431" w:rsidRPr="002A2983" w:rsidRDefault="005D6431" w:rsidP="005D6431">
            <w:pPr>
              <w:rPr>
                <w:rFonts w:ascii="Verdana" w:hAnsi="Verdana" w:cstheme="minorHAnsi"/>
                <w:sz w:val="20"/>
                <w:szCs w:val="20"/>
              </w:rPr>
            </w:pPr>
          </w:p>
        </w:tc>
      </w:tr>
      <w:tr w:rsidR="005D6431" w:rsidRPr="002A2983" w14:paraId="43477FB5" w14:textId="77777777" w:rsidTr="005D6431">
        <w:trPr>
          <w:trHeight w:val="132"/>
        </w:trPr>
        <w:tc>
          <w:tcPr>
            <w:tcW w:w="1970" w:type="dxa"/>
            <w:shd w:val="clear" w:color="auto" w:fill="BF8F00" w:themeFill="accent4" w:themeFillShade="BF"/>
          </w:tcPr>
          <w:p w14:paraId="2CEDAFE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5830445" w14:textId="7E3629D5"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1224" w:type="dxa"/>
            <w:shd w:val="clear" w:color="auto" w:fill="auto"/>
          </w:tcPr>
          <w:p w14:paraId="7E4797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B8BA11B" w14:textId="4EEE4F39" w:rsidR="005D6431" w:rsidRPr="002A2983" w:rsidRDefault="005D6431" w:rsidP="005D6431">
            <w:pPr>
              <w:jc w:val="center"/>
              <w:rPr>
                <w:rFonts w:ascii="Verdana" w:hAnsi="Verdana" w:cstheme="minorHAnsi"/>
                <w:sz w:val="20"/>
                <w:szCs w:val="20"/>
              </w:rPr>
            </w:pPr>
            <w:r>
              <w:rPr>
                <w:rFonts w:ascii="Verdana" w:hAnsi="Verdana" w:cstheme="minorHAnsi"/>
                <w:sz w:val="20"/>
                <w:szCs w:val="20"/>
              </w:rPr>
              <w:t>5</w:t>
            </w:r>
          </w:p>
        </w:tc>
        <w:tc>
          <w:tcPr>
            <w:tcW w:w="4699" w:type="dxa"/>
            <w:vMerge/>
          </w:tcPr>
          <w:p w14:paraId="56B044AD" w14:textId="77777777" w:rsidR="005D6431" w:rsidRPr="002A2983" w:rsidRDefault="005D6431" w:rsidP="005D6431">
            <w:pPr>
              <w:rPr>
                <w:rFonts w:ascii="Verdana" w:hAnsi="Verdana" w:cstheme="minorHAnsi"/>
                <w:sz w:val="20"/>
                <w:szCs w:val="20"/>
              </w:rPr>
            </w:pPr>
          </w:p>
        </w:tc>
      </w:tr>
      <w:tr w:rsidR="005D6431" w:rsidRPr="002A2983" w14:paraId="3A24A61C" w14:textId="77777777" w:rsidTr="005D6431">
        <w:trPr>
          <w:trHeight w:val="132"/>
        </w:trPr>
        <w:tc>
          <w:tcPr>
            <w:tcW w:w="1970" w:type="dxa"/>
          </w:tcPr>
          <w:p w14:paraId="28FB1A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444587BC"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3A751EA0" w14:textId="77777777" w:rsidR="005D6431" w:rsidRPr="002A2983" w:rsidRDefault="005D6431" w:rsidP="005D6431">
            <w:pPr>
              <w:rPr>
                <w:rFonts w:ascii="Verdana" w:hAnsi="Verdana" w:cstheme="minorHAnsi"/>
                <w:sz w:val="20"/>
                <w:szCs w:val="20"/>
              </w:rPr>
            </w:pPr>
          </w:p>
        </w:tc>
      </w:tr>
    </w:tbl>
    <w:p w14:paraId="2B054CA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4B9CA70B" w14:textId="77777777" w:rsidTr="005D6431">
        <w:tc>
          <w:tcPr>
            <w:tcW w:w="1555" w:type="dxa"/>
            <w:shd w:val="clear" w:color="auto" w:fill="BF8F00" w:themeFill="accent4" w:themeFillShade="BF"/>
          </w:tcPr>
          <w:p w14:paraId="055B4DC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AC3CFB2"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65039190"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4F44077"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959F870"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3C14057"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B5A2BF9" w14:textId="77777777" w:rsidTr="005D6431">
        <w:tc>
          <w:tcPr>
            <w:tcW w:w="5228" w:type="dxa"/>
            <w:shd w:val="clear" w:color="auto" w:fill="1F3864" w:themeFill="accent1" w:themeFillShade="80"/>
          </w:tcPr>
          <w:p w14:paraId="37CE204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9B9E384" w14:textId="5E8C094E"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A1255B">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4451A9F2" w14:textId="77777777" w:rsidTr="005D6431">
        <w:trPr>
          <w:trHeight w:val="79"/>
        </w:trPr>
        <w:tc>
          <w:tcPr>
            <w:tcW w:w="5228" w:type="dxa"/>
          </w:tcPr>
          <w:p w14:paraId="7D55D462"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Strategies and Plans</w:t>
            </w:r>
          </w:p>
          <w:p w14:paraId="2D6A7674" w14:textId="5948706F" w:rsidR="005D6431" w:rsidRP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July 2021 Special meeting of EASC with Minister and clear expectations received</w:t>
            </w:r>
          </w:p>
          <w:p w14:paraId="55A0AE84" w14:textId="77777777" w:rsid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Minister meets with the Chair quarterly;</w:t>
            </w:r>
          </w:p>
          <w:p w14:paraId="0C79FD8D" w14:textId="01091CC0" w:rsidR="00370AF0" w:rsidRPr="00A1255B" w:rsidRDefault="00370AF0"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Meet regularly with providers to ensure continued development of open and transparent relationship</w:t>
            </w:r>
          </w:p>
          <w:p w14:paraId="620D205F" w14:textId="77777777" w:rsidR="00370AF0" w:rsidRPr="00A1255B" w:rsidRDefault="00370AF0" w:rsidP="005D6431">
            <w:pPr>
              <w:rPr>
                <w:rFonts w:ascii="Verdana" w:hAnsi="Verdana" w:cs="Calibri"/>
                <w:color w:val="000000" w:themeColor="text1"/>
                <w:sz w:val="20"/>
                <w:szCs w:val="20"/>
              </w:rPr>
            </w:pPr>
          </w:p>
          <w:p w14:paraId="684F0479" w14:textId="2C9FC4BD" w:rsidR="005D6431" w:rsidRPr="00A1255B" w:rsidRDefault="005D6431"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b/>
                <w:bCs/>
                <w:color w:val="000000" w:themeColor="text1"/>
                <w:sz w:val="20"/>
                <w:szCs w:val="20"/>
              </w:rPr>
              <w:t>Governance Structures</w:t>
            </w:r>
            <w:r w:rsidRPr="00A1255B">
              <w:rPr>
                <w:rFonts w:ascii="Verdana" w:hAnsi="Verdana" w:cs="Calibri"/>
                <w:color w:val="000000" w:themeColor="text1"/>
                <w:sz w:val="20"/>
                <w:szCs w:val="20"/>
              </w:rPr>
              <w:br/>
              <w:t>Regular reporting to the EAS Joint Committee on progress</w:t>
            </w:r>
          </w:p>
          <w:p w14:paraId="3B9B9614"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function of the EASC Joint committee</w:t>
            </w:r>
          </w:p>
          <w:p w14:paraId="3FA8B3AE"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Independent Chair</w:t>
            </w:r>
          </w:p>
          <w:p w14:paraId="0086ABF1"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Effective governance arrangements in place</w:t>
            </w:r>
          </w:p>
          <w:p w14:paraId="0BB79FB2" w14:textId="77777777" w:rsid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CASC and Welsh Government IQPD meetings (bimonthly)</w:t>
            </w:r>
          </w:p>
          <w:p w14:paraId="3A6B88F9" w14:textId="1E7624F1" w:rsidR="005D6431" w:rsidRPr="00A1255B" w:rsidRDefault="00A1255B" w:rsidP="00CC6E6A">
            <w:pPr>
              <w:pStyle w:val="ListParagraph"/>
              <w:numPr>
                <w:ilvl w:val="0"/>
                <w:numId w:val="7"/>
              </w:numPr>
              <w:rPr>
                <w:rFonts w:ascii="Verdana" w:hAnsi="Verdana" w:cs="Calibri"/>
                <w:color w:val="000000" w:themeColor="text1"/>
                <w:sz w:val="20"/>
                <w:szCs w:val="20"/>
              </w:rPr>
            </w:pPr>
            <w:r w:rsidRPr="00A1255B">
              <w:rPr>
                <w:rFonts w:ascii="Verdana" w:hAnsi="Verdana" w:cs="Calibri"/>
                <w:color w:val="000000" w:themeColor="text1"/>
                <w:sz w:val="20"/>
                <w:szCs w:val="20"/>
              </w:rPr>
              <w:t>Model Standing Orders agreed for EASC</w:t>
            </w:r>
          </w:p>
          <w:p w14:paraId="72EB0EB6" w14:textId="77777777" w:rsidR="005D6431" w:rsidRPr="00A1255B" w:rsidRDefault="005D6431" w:rsidP="005D6431">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Commissioning Processes</w:t>
            </w:r>
          </w:p>
          <w:p w14:paraId="09AE8130" w14:textId="77777777"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Agreed collaborative commissioning methodology</w:t>
            </w:r>
          </w:p>
          <w:p w14:paraId="501CB7DD" w14:textId="3573EAA6" w:rsidR="00A1255B" w:rsidRPr="00A1255B" w:rsidRDefault="00A1255B" w:rsidP="00CC6E6A">
            <w:pPr>
              <w:pStyle w:val="ListParagraph"/>
              <w:numPr>
                <w:ilvl w:val="0"/>
                <w:numId w:val="3"/>
              </w:numPr>
              <w:rPr>
                <w:rFonts w:ascii="Verdana" w:hAnsi="Verdana" w:cstheme="minorHAnsi"/>
                <w:b/>
                <w:bCs/>
                <w:color w:val="000000" w:themeColor="text1"/>
                <w:sz w:val="20"/>
                <w:szCs w:val="20"/>
              </w:rPr>
            </w:pPr>
            <w:r w:rsidRPr="00A1255B">
              <w:rPr>
                <w:rFonts w:ascii="Verdana" w:hAnsi="Verdana" w:cs="Calibri"/>
                <w:color w:val="000000" w:themeColor="text1"/>
                <w:sz w:val="20"/>
                <w:szCs w:val="20"/>
              </w:rPr>
              <w:t xml:space="preserve">review and refine commissioning arrangements and refresh Commissioning Framework; </w:t>
            </w:r>
          </w:p>
          <w:p w14:paraId="26174F3A" w14:textId="77777777" w:rsidR="00A1255B" w:rsidRPr="00A1255B" w:rsidRDefault="00A1255B" w:rsidP="00A1255B">
            <w:pPr>
              <w:rPr>
                <w:rFonts w:ascii="Verdana" w:hAnsi="Verdana" w:cstheme="minorHAnsi"/>
                <w:b/>
                <w:bCs/>
                <w:color w:val="000000" w:themeColor="text1"/>
                <w:sz w:val="20"/>
                <w:szCs w:val="20"/>
              </w:rPr>
            </w:pPr>
          </w:p>
          <w:p w14:paraId="5119AD31" w14:textId="335384B8" w:rsidR="005D6431" w:rsidRPr="00A1255B" w:rsidRDefault="005D6431" w:rsidP="00A1255B">
            <w:pPr>
              <w:rPr>
                <w:rFonts w:ascii="Verdana" w:hAnsi="Verdana" w:cstheme="minorHAnsi"/>
                <w:b/>
                <w:bCs/>
                <w:color w:val="000000" w:themeColor="text1"/>
                <w:sz w:val="20"/>
                <w:szCs w:val="20"/>
              </w:rPr>
            </w:pPr>
            <w:r w:rsidRPr="00A1255B">
              <w:rPr>
                <w:rFonts w:ascii="Verdana" w:hAnsi="Verdana" w:cstheme="minorHAnsi"/>
                <w:b/>
                <w:bCs/>
                <w:color w:val="000000" w:themeColor="text1"/>
                <w:sz w:val="20"/>
                <w:szCs w:val="20"/>
              </w:rPr>
              <w:t>Improvement Programmes</w:t>
            </w:r>
          </w:p>
          <w:p w14:paraId="28D64265" w14:textId="49B5A27F" w:rsidR="00413434" w:rsidRPr="0099717F" w:rsidRDefault="005D6431" w:rsidP="00CC6E6A">
            <w:pPr>
              <w:pStyle w:val="ListParagraph"/>
              <w:numPr>
                <w:ilvl w:val="0"/>
                <w:numId w:val="2"/>
              </w:numPr>
              <w:rPr>
                <w:rFonts w:ascii="Verdana" w:hAnsi="Verdana" w:cstheme="minorHAnsi"/>
                <w:b/>
                <w:bCs/>
                <w:sz w:val="20"/>
                <w:szCs w:val="20"/>
              </w:rPr>
            </w:pPr>
            <w:r w:rsidRPr="00A1255B">
              <w:rPr>
                <w:rFonts w:ascii="Verdana" w:hAnsi="Verdana" w:cstheme="minorHAnsi"/>
                <w:color w:val="000000" w:themeColor="text1"/>
                <w:sz w:val="20"/>
                <w:szCs w:val="20"/>
              </w:rPr>
              <w:t>To be confirmed</w:t>
            </w:r>
          </w:p>
        </w:tc>
        <w:tc>
          <w:tcPr>
            <w:tcW w:w="5228" w:type="dxa"/>
          </w:tcPr>
          <w:p w14:paraId="621A844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7DE4817C"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Welsh Government</w:t>
            </w:r>
          </w:p>
          <w:p w14:paraId="0E2812D2"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EASC Committee members</w:t>
            </w:r>
          </w:p>
          <w:p w14:paraId="2DA8BD8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0714254D"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Strategic Commissioning intentions and Commissioning Frameworks</w:t>
            </w:r>
          </w:p>
          <w:p w14:paraId="1651266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Continued engagement with the commissioning process and EASC Governance</w:t>
            </w:r>
          </w:p>
          <w:p w14:paraId="1F402FED" w14:textId="77777777" w:rsidR="00A1255B" w:rsidRPr="0074651A" w:rsidRDefault="00413434" w:rsidP="00CC6E6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EASC Action Plan with monthly update to the Minister and review</w:t>
            </w:r>
          </w:p>
          <w:p w14:paraId="1AA3E0A0" w14:textId="77777777" w:rsidR="0074651A" w:rsidRPr="0074651A" w:rsidRDefault="00413434" w:rsidP="0074651A">
            <w:pPr>
              <w:pStyle w:val="ListParagraph"/>
              <w:numPr>
                <w:ilvl w:val="0"/>
                <w:numId w:val="2"/>
              </w:numPr>
              <w:rPr>
                <w:rFonts w:ascii="Verdana" w:hAnsi="Verdana" w:cs="Calibri"/>
                <w:color w:val="000000"/>
                <w:sz w:val="20"/>
                <w:szCs w:val="20"/>
              </w:rPr>
            </w:pPr>
            <w:r w:rsidRPr="0074651A">
              <w:rPr>
                <w:rFonts w:ascii="Verdana" w:hAnsi="Verdana" w:cs="Calibri"/>
                <w:color w:val="000000"/>
                <w:sz w:val="20"/>
                <w:szCs w:val="20"/>
              </w:rPr>
              <w:t>Chairs appraisal letter with Minister</w:t>
            </w:r>
          </w:p>
          <w:p w14:paraId="257EE657" w14:textId="016C44D9" w:rsidR="0074651A" w:rsidRPr="0074651A" w:rsidRDefault="0074651A" w:rsidP="0074651A">
            <w:pPr>
              <w:pStyle w:val="ListParagraph"/>
              <w:numPr>
                <w:ilvl w:val="0"/>
                <w:numId w:val="2"/>
              </w:numPr>
              <w:rPr>
                <w:rFonts w:ascii="Verdana" w:hAnsi="Verdana" w:cs="Calibri"/>
                <w:color w:val="000000"/>
                <w:sz w:val="20"/>
                <w:szCs w:val="20"/>
              </w:rPr>
            </w:pPr>
            <w:r w:rsidRPr="0074651A">
              <w:rPr>
                <w:rFonts w:ascii="Verdana" w:hAnsi="Verdana" w:cs="Verdana"/>
                <w:sz w:val="20"/>
                <w:szCs w:val="20"/>
              </w:rPr>
              <w:t>Integrated Commissioning Action plans – implementation plan agreed</w:t>
            </w:r>
          </w:p>
          <w:p w14:paraId="12C35AA8" w14:textId="77777777" w:rsidR="00413434" w:rsidRPr="0074651A" w:rsidRDefault="00413434" w:rsidP="005D6431">
            <w:pPr>
              <w:rPr>
                <w:rFonts w:ascii="Verdana" w:hAnsi="Verdana" w:cstheme="minorHAnsi"/>
                <w:sz w:val="22"/>
                <w:szCs w:val="22"/>
              </w:rPr>
            </w:pPr>
          </w:p>
          <w:p w14:paraId="447B2BF2" w14:textId="77777777" w:rsidR="005D6431" w:rsidRPr="002A2983" w:rsidRDefault="005D6431" w:rsidP="005D6431">
            <w:pPr>
              <w:rPr>
                <w:rFonts w:ascii="Verdana" w:hAnsi="Verdana" w:cstheme="minorHAnsi"/>
                <w:sz w:val="20"/>
                <w:szCs w:val="20"/>
              </w:rPr>
            </w:pPr>
          </w:p>
        </w:tc>
      </w:tr>
      <w:tr w:rsidR="005D6431" w:rsidRPr="002A2983" w14:paraId="6A7D1079" w14:textId="77777777" w:rsidTr="005D6431">
        <w:tc>
          <w:tcPr>
            <w:tcW w:w="5228" w:type="dxa"/>
            <w:shd w:val="clear" w:color="auto" w:fill="1F3864" w:themeFill="accent1" w:themeFillShade="80"/>
          </w:tcPr>
          <w:p w14:paraId="0BF18A4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4C516A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773AEE8" w14:textId="77777777" w:rsidTr="005D6431">
        <w:tc>
          <w:tcPr>
            <w:tcW w:w="5228" w:type="dxa"/>
          </w:tcPr>
          <w:p w14:paraId="5AEDE5A5" w14:textId="77777777" w:rsidR="005D6431" w:rsidRPr="00A1255B" w:rsidRDefault="005D6431" w:rsidP="00A1255B">
            <w:pPr>
              <w:rPr>
                <w:rFonts w:ascii="Verdana" w:eastAsiaTheme="minorEastAsia" w:hAnsi="Verdana" w:cstheme="minorBidi"/>
                <w:sz w:val="20"/>
                <w:szCs w:val="20"/>
              </w:rPr>
            </w:pPr>
          </w:p>
        </w:tc>
        <w:tc>
          <w:tcPr>
            <w:tcW w:w="5228" w:type="dxa"/>
          </w:tcPr>
          <w:p w14:paraId="48DDF556"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Commissioning framework and monitoring at EASC and its sub groups</w:t>
            </w:r>
          </w:p>
          <w:p w14:paraId="3465993D"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59B3080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Monitoring of EASC IMTP at EASC and sub</w:t>
            </w:r>
            <w:r w:rsidR="00A1255B">
              <w:rPr>
                <w:rFonts w:ascii="Verdana" w:hAnsi="Verdana" w:cs="Calibri"/>
                <w:color w:val="000000"/>
                <w:sz w:val="20"/>
                <w:szCs w:val="20"/>
              </w:rPr>
              <w:t xml:space="preserve"> </w:t>
            </w:r>
            <w:r w:rsidRPr="00A1255B">
              <w:rPr>
                <w:rFonts w:ascii="Verdana" w:hAnsi="Verdana" w:cs="Calibri"/>
                <w:color w:val="000000"/>
                <w:sz w:val="20"/>
                <w:szCs w:val="20"/>
              </w:rPr>
              <w:t>groups</w:t>
            </w:r>
          </w:p>
          <w:p w14:paraId="7E22C92C"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Review and refine governance arrangements</w:t>
            </w:r>
          </w:p>
          <w:p w14:paraId="1CFB66D1" w14:textId="77777777" w:rsidR="0074651A" w:rsidRDefault="00413434" w:rsidP="0074651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Maintaining close working and collaborative relationships during unprecedented system pressures</w:t>
            </w:r>
          </w:p>
          <w:p w14:paraId="6C334F3C" w14:textId="4F49619C" w:rsidR="00413434" w:rsidRPr="0074651A" w:rsidRDefault="00413434" w:rsidP="0074651A">
            <w:pPr>
              <w:pStyle w:val="ListParagraph"/>
              <w:numPr>
                <w:ilvl w:val="0"/>
                <w:numId w:val="1"/>
              </w:numPr>
              <w:rPr>
                <w:rFonts w:ascii="Verdana" w:hAnsi="Verdana" w:cs="Calibri"/>
                <w:color w:val="000000"/>
                <w:sz w:val="20"/>
                <w:szCs w:val="20"/>
              </w:rPr>
            </w:pPr>
            <w:r w:rsidRPr="0074651A">
              <w:rPr>
                <w:rFonts w:ascii="Verdana" w:hAnsi="Verdana" w:cs="Calibri"/>
                <w:color w:val="000000"/>
                <w:sz w:val="20"/>
                <w:szCs w:val="20"/>
              </w:rPr>
              <w:t>EASC action plan for Ministerial priorities and monthly monitoring return commitment</w:t>
            </w:r>
            <w:r w:rsidR="0074651A" w:rsidRPr="0074651A">
              <w:rPr>
                <w:rFonts w:ascii="Verdana" w:eastAsiaTheme="minorHAnsi" w:hAnsi="Verdana" w:cs="Verdana"/>
                <w:sz w:val="20"/>
                <w:szCs w:val="20"/>
                <w:lang w:eastAsia="en-US"/>
              </w:rPr>
              <w:t xml:space="preserve"> including</w:t>
            </w:r>
            <w:r w:rsidR="0074651A">
              <w:rPr>
                <w:rFonts w:ascii="Verdana" w:eastAsiaTheme="minorHAnsi" w:hAnsi="Verdana" w:cs="Verdana"/>
                <w:sz w:val="20"/>
                <w:szCs w:val="20"/>
                <w:lang w:eastAsia="en-US"/>
              </w:rPr>
              <w:t xml:space="preserve"> </w:t>
            </w:r>
            <w:r w:rsidR="0074651A" w:rsidRPr="0074651A">
              <w:rPr>
                <w:rFonts w:ascii="Verdana" w:eastAsiaTheme="minorHAnsi" w:hAnsi="Verdana" w:cs="Verdana"/>
                <w:sz w:val="20"/>
                <w:szCs w:val="20"/>
                <w:lang w:eastAsia="en-US"/>
              </w:rPr>
              <w:t>Integrated Commissioning Action Plans</w:t>
            </w:r>
          </w:p>
        </w:tc>
      </w:tr>
    </w:tbl>
    <w:p w14:paraId="7C09A25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2BB95150" w14:textId="77777777" w:rsidTr="005D6431">
        <w:tc>
          <w:tcPr>
            <w:tcW w:w="5228" w:type="dxa"/>
            <w:shd w:val="clear" w:color="auto" w:fill="1F3864" w:themeFill="accent1" w:themeFillShade="80"/>
          </w:tcPr>
          <w:p w14:paraId="18A6D0CF"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52A554F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02FCAA0" w14:textId="77777777" w:rsidTr="005D6431">
        <w:tc>
          <w:tcPr>
            <w:tcW w:w="5228" w:type="dxa"/>
          </w:tcPr>
          <w:p w14:paraId="7CAC377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D825D1" w14:textId="77777777" w:rsidR="005D6431" w:rsidRPr="002A2983" w:rsidRDefault="005D6431" w:rsidP="005D6431">
            <w:pPr>
              <w:rPr>
                <w:rFonts w:ascii="Verdana" w:eastAsiaTheme="minorEastAsia" w:hAnsi="Verdana" w:cstheme="minorBidi"/>
                <w:sz w:val="20"/>
                <w:szCs w:val="20"/>
              </w:rPr>
            </w:pPr>
          </w:p>
        </w:tc>
      </w:tr>
    </w:tbl>
    <w:p w14:paraId="447D0D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FD69FCC" w14:textId="77777777" w:rsidTr="005D6431">
        <w:tc>
          <w:tcPr>
            <w:tcW w:w="10456" w:type="dxa"/>
            <w:gridSpan w:val="3"/>
            <w:shd w:val="clear" w:color="auto" w:fill="1F3864" w:themeFill="accent1" w:themeFillShade="80"/>
          </w:tcPr>
          <w:p w14:paraId="0C875BBA"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A68316D" w14:textId="77777777" w:rsidTr="005D6431">
        <w:trPr>
          <w:trHeight w:val="155"/>
        </w:trPr>
        <w:tc>
          <w:tcPr>
            <w:tcW w:w="846" w:type="dxa"/>
          </w:tcPr>
          <w:p w14:paraId="27BD3B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21B03B9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00EA5F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3A808D72" w14:textId="77777777" w:rsidTr="005D6431">
        <w:trPr>
          <w:trHeight w:val="154"/>
        </w:trPr>
        <w:tc>
          <w:tcPr>
            <w:tcW w:w="846" w:type="dxa"/>
          </w:tcPr>
          <w:p w14:paraId="4A3CF2EC" w14:textId="417F34B4" w:rsidR="005D6431" w:rsidRPr="002A2983" w:rsidRDefault="00370AF0" w:rsidP="005D6431">
            <w:pPr>
              <w:rPr>
                <w:rFonts w:ascii="Verdana" w:hAnsi="Verdana" w:cstheme="minorHAnsi"/>
                <w:sz w:val="20"/>
                <w:szCs w:val="20"/>
              </w:rPr>
            </w:pPr>
            <w:r>
              <w:rPr>
                <w:rFonts w:ascii="Verdana" w:hAnsi="Verdana" w:cstheme="minorHAnsi"/>
                <w:sz w:val="20"/>
                <w:szCs w:val="20"/>
              </w:rPr>
              <w:t>5005</w:t>
            </w:r>
          </w:p>
        </w:tc>
        <w:tc>
          <w:tcPr>
            <w:tcW w:w="8363" w:type="dxa"/>
          </w:tcPr>
          <w:p w14:paraId="799CE409" w14:textId="77777777" w:rsidR="00370AF0" w:rsidRDefault="00370AF0" w:rsidP="00370AF0">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7A6EB4E8"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41F2950" w14:textId="67FB75B5" w:rsidR="005D6431" w:rsidRPr="002A2983" w:rsidRDefault="00370AF0" w:rsidP="005D6431">
            <w:pPr>
              <w:jc w:val="center"/>
              <w:rPr>
                <w:rFonts w:ascii="Verdana" w:hAnsi="Verdana" w:cstheme="minorHAnsi"/>
                <w:b/>
                <w:bCs/>
                <w:color w:val="FF0000"/>
                <w:sz w:val="20"/>
                <w:szCs w:val="20"/>
              </w:rPr>
            </w:pPr>
            <w:r w:rsidRPr="00370AF0">
              <w:rPr>
                <w:rFonts w:ascii="Verdana" w:hAnsi="Verdana" w:cstheme="minorHAnsi"/>
                <w:b/>
                <w:bCs/>
                <w:color w:val="000000" w:themeColor="text1"/>
                <w:sz w:val="20"/>
                <w:szCs w:val="20"/>
              </w:rPr>
              <w:t>15</w:t>
            </w:r>
          </w:p>
        </w:tc>
      </w:tr>
    </w:tbl>
    <w:p w14:paraId="70BF2EC5" w14:textId="77777777" w:rsidR="005D6431" w:rsidRPr="002A2983" w:rsidRDefault="005D6431" w:rsidP="005D6431">
      <w:pPr>
        <w:tabs>
          <w:tab w:val="left" w:pos="4590"/>
        </w:tabs>
        <w:rPr>
          <w:rFonts w:ascii="Verdana" w:hAnsi="Verdana" w:cstheme="minorHAnsi"/>
          <w:sz w:val="22"/>
          <w:szCs w:val="22"/>
        </w:rPr>
      </w:pPr>
    </w:p>
    <w:p w14:paraId="71722C08" w14:textId="77777777" w:rsidR="005D6431" w:rsidRPr="002A2983" w:rsidRDefault="005D6431" w:rsidP="005D6431">
      <w:pPr>
        <w:rPr>
          <w:rFonts w:ascii="Verdana" w:hAnsi="Verdana" w:cstheme="minorHAnsi"/>
          <w:sz w:val="22"/>
          <w:szCs w:val="22"/>
        </w:rPr>
      </w:pPr>
    </w:p>
    <w:p w14:paraId="44102179" w14:textId="77777777" w:rsidR="005D6431" w:rsidRPr="002A2983" w:rsidRDefault="005D6431" w:rsidP="005D6431">
      <w:pPr>
        <w:rPr>
          <w:rFonts w:ascii="Verdana" w:hAnsi="Verdana" w:cstheme="minorHAnsi"/>
          <w:sz w:val="22"/>
          <w:szCs w:val="22"/>
        </w:rPr>
      </w:pPr>
    </w:p>
    <w:p w14:paraId="39E0EE75" w14:textId="1D390626" w:rsidR="005D6431" w:rsidRDefault="00C04BB8" w:rsidP="005D6431">
      <w:pPr>
        <w:rPr>
          <w:rStyle w:val="Hyperlink"/>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2FADA809" w14:textId="34143F02" w:rsidR="00A1255B" w:rsidRDefault="00A1255B">
      <w:pPr>
        <w:rPr>
          <w:rStyle w:val="Hyperlink"/>
          <w:rFonts w:cstheme="minorHAnsi"/>
          <w:sz w:val="22"/>
          <w:szCs w:val="22"/>
        </w:rPr>
      </w:pPr>
      <w:r>
        <w:rPr>
          <w:rStyle w:val="Hyperlink"/>
          <w:rFonts w:cstheme="minorHAnsi"/>
          <w:sz w:val="22"/>
          <w:szCs w:val="22"/>
        </w:rPr>
        <w:br w:type="page"/>
      </w:r>
    </w:p>
    <w:p w14:paraId="07C1EC1F" w14:textId="77777777" w:rsidR="00A1255B" w:rsidRPr="002A2983" w:rsidRDefault="00A1255B" w:rsidP="005D6431">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65F8B6AD" w14:textId="77777777" w:rsidTr="00413434">
        <w:trPr>
          <w:trHeight w:val="120"/>
        </w:trPr>
        <w:tc>
          <w:tcPr>
            <w:tcW w:w="9067" w:type="dxa"/>
            <w:gridSpan w:val="3"/>
            <w:shd w:val="clear" w:color="auto" w:fill="1F3864" w:themeFill="accent1" w:themeFillShade="80"/>
          </w:tcPr>
          <w:p w14:paraId="08E008C7" w14:textId="3C57D481"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413434">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15BD7EDB" w14:textId="77777777" w:rsidR="005D6431" w:rsidRPr="002A2983" w:rsidRDefault="005D6431" w:rsidP="005D6431">
            <w:pPr>
              <w:rPr>
                <w:rFonts w:ascii="Verdana" w:hAnsi="Verdana" w:cstheme="minorHAnsi"/>
                <w:sz w:val="20"/>
                <w:szCs w:val="20"/>
              </w:rPr>
            </w:pPr>
          </w:p>
        </w:tc>
        <w:tc>
          <w:tcPr>
            <w:tcW w:w="1389" w:type="dxa"/>
            <w:vMerge w:val="restart"/>
            <w:shd w:val="clear" w:color="auto" w:fill="FFC000"/>
          </w:tcPr>
          <w:p w14:paraId="21B852C1"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sz w:val="20"/>
                <w:szCs w:val="20"/>
              </w:rPr>
              <w:t>Risk score</w:t>
            </w:r>
          </w:p>
          <w:p w14:paraId="374B7C9F" w14:textId="11C128D8"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r>
      <w:tr w:rsidR="005D6431" w:rsidRPr="002A2983" w14:paraId="5656F3B3" w14:textId="77777777" w:rsidTr="00413434">
        <w:trPr>
          <w:trHeight w:val="119"/>
        </w:trPr>
        <w:tc>
          <w:tcPr>
            <w:tcW w:w="9067" w:type="dxa"/>
            <w:gridSpan w:val="3"/>
            <w:shd w:val="clear" w:color="auto" w:fill="BF8F00" w:themeFill="accent4" w:themeFillShade="BF"/>
          </w:tcPr>
          <w:p w14:paraId="1184FFAA" w14:textId="4538491C" w:rsidR="005D6431" w:rsidRPr="00257CF8" w:rsidRDefault="005D6431" w:rsidP="00413434">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413434">
              <w:rPr>
                <w:rFonts w:ascii="Verdana" w:hAnsi="Verdana" w:cstheme="minorHAnsi"/>
                <w:color w:val="FFFFFF" w:themeColor="background1"/>
                <w:sz w:val="20"/>
                <w:szCs w:val="20"/>
              </w:rPr>
              <w:t xml:space="preserve"> </w:t>
            </w:r>
            <w:r w:rsidR="00413434" w:rsidRPr="00413434">
              <w:rPr>
                <w:rFonts w:ascii="Verdana" w:hAnsi="Verdana" w:cs="Calibri"/>
                <w:color w:val="FFFFFF" w:themeColor="background1"/>
                <w:sz w:val="20"/>
                <w:szCs w:val="20"/>
              </w:rPr>
              <w:t>Failure to respond to requirements identified within commissioned work related to the ambulance services</w:t>
            </w:r>
            <w:r w:rsidR="00413434">
              <w:rPr>
                <w:rFonts w:ascii="Verdana" w:hAnsi="Verdana" w:cs="Calibri"/>
                <w:color w:val="FFFFFF" w:themeColor="background1"/>
                <w:sz w:val="20"/>
                <w:szCs w:val="20"/>
              </w:rPr>
              <w:t xml:space="preserve"> </w:t>
            </w:r>
            <w:r>
              <w:rPr>
                <w:rFonts w:ascii="Verdana" w:eastAsiaTheme="minorEastAsia" w:hAnsi="Verdana" w:cstheme="minorBidi"/>
                <w:color w:val="FFFFFF" w:themeColor="background1"/>
                <w:sz w:val="20"/>
                <w:szCs w:val="20"/>
              </w:rPr>
              <w:t xml:space="preserve">(Risk No </w:t>
            </w:r>
            <w:r w:rsidR="00413434">
              <w:rPr>
                <w:rFonts w:ascii="Verdana" w:eastAsiaTheme="minorEastAsia" w:hAnsi="Verdana" w:cstheme="minorBidi"/>
                <w:color w:val="FFFFFF" w:themeColor="background1"/>
                <w:sz w:val="20"/>
                <w:szCs w:val="20"/>
              </w:rPr>
              <w:t>4</w:t>
            </w:r>
            <w:r w:rsidR="0000021A">
              <w:rPr>
                <w:rFonts w:ascii="Verdana" w:eastAsiaTheme="minorEastAsia" w:hAnsi="Verdana" w:cstheme="minorBidi"/>
                <w:color w:val="FFFFFF" w:themeColor="background1"/>
                <w:sz w:val="20"/>
                <w:szCs w:val="20"/>
              </w:rPr>
              <w:t xml:space="preserve"> / </w:t>
            </w:r>
            <w:r w:rsidR="0000021A" w:rsidRPr="0000021A">
              <w:rPr>
                <w:rFonts w:ascii="Verdana" w:eastAsiaTheme="minorEastAsia" w:hAnsi="Verdana" w:cstheme="minorBidi"/>
                <w:color w:val="FF0000"/>
                <w:sz w:val="20"/>
                <w:szCs w:val="20"/>
              </w:rPr>
              <w:t>4504</w:t>
            </w:r>
            <w:r>
              <w:rPr>
                <w:rFonts w:ascii="Verdana" w:eastAsiaTheme="minorEastAsia" w:hAnsi="Verdana" w:cstheme="minorBidi"/>
                <w:color w:val="FFFFFF" w:themeColor="background1"/>
                <w:sz w:val="20"/>
                <w:szCs w:val="20"/>
              </w:rPr>
              <w:t>)</w:t>
            </w:r>
          </w:p>
        </w:tc>
        <w:tc>
          <w:tcPr>
            <w:tcW w:w="1389" w:type="dxa"/>
            <w:shd w:val="clear" w:color="auto" w:fill="FFC000"/>
          </w:tcPr>
          <w:p w14:paraId="3650D70E" w14:textId="77777777" w:rsidR="005D6431" w:rsidRPr="002A2983" w:rsidRDefault="005D6431" w:rsidP="005D6431">
            <w:pPr>
              <w:jc w:val="center"/>
              <w:rPr>
                <w:rFonts w:ascii="Verdana" w:hAnsi="Verdana" w:cstheme="minorHAnsi"/>
                <w:sz w:val="20"/>
                <w:szCs w:val="20"/>
              </w:rPr>
            </w:pPr>
          </w:p>
        </w:tc>
      </w:tr>
      <w:tr w:rsidR="005D6431" w:rsidRPr="002A2983" w14:paraId="0521B604" w14:textId="77777777" w:rsidTr="005D6431">
        <w:tc>
          <w:tcPr>
            <w:tcW w:w="3485" w:type="dxa"/>
          </w:tcPr>
          <w:p w14:paraId="62746C29" w14:textId="540D4226" w:rsidR="005D6431" w:rsidRPr="002A2983" w:rsidRDefault="00413434" w:rsidP="00413434">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Work commissioned is failed to be acted upon</w:t>
            </w:r>
            <w:r>
              <w:rPr>
                <w:rFonts w:ascii="Verdana" w:hAnsi="Verdana" w:cs="Calibri"/>
                <w:sz w:val="20"/>
                <w:szCs w:val="20"/>
              </w:rPr>
              <w:br/>
            </w:r>
            <w:r>
              <w:rPr>
                <w:rFonts w:ascii="Verdana" w:hAnsi="Verdana" w:cs="Calibri"/>
                <w:sz w:val="20"/>
                <w:szCs w:val="20"/>
              </w:rPr>
              <w:br/>
            </w:r>
          </w:p>
        </w:tc>
        <w:tc>
          <w:tcPr>
            <w:tcW w:w="3485" w:type="dxa"/>
          </w:tcPr>
          <w:p w14:paraId="18721826" w14:textId="66962FE0"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risks and issues identified will not be acted upon and implemented</w:t>
            </w:r>
            <w:r w:rsidRPr="002A2983">
              <w:rPr>
                <w:rFonts w:ascii="Verdana" w:hAnsi="Verdana" w:cstheme="minorHAnsi"/>
                <w:sz w:val="20"/>
                <w:szCs w:val="20"/>
              </w:rPr>
              <w:t xml:space="preserve"> </w:t>
            </w:r>
          </w:p>
        </w:tc>
        <w:tc>
          <w:tcPr>
            <w:tcW w:w="3486" w:type="dxa"/>
            <w:gridSpan w:val="2"/>
          </w:tcPr>
          <w:p w14:paraId="6C153867" w14:textId="42ADCCB4"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a missed opportunity to improve services for patients</w:t>
            </w:r>
          </w:p>
        </w:tc>
      </w:tr>
    </w:tbl>
    <w:p w14:paraId="79506ED2"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1CA74A2" w14:textId="77777777" w:rsidTr="005D6431">
        <w:trPr>
          <w:trHeight w:val="134"/>
        </w:trPr>
        <w:tc>
          <w:tcPr>
            <w:tcW w:w="1970" w:type="dxa"/>
          </w:tcPr>
          <w:p w14:paraId="1DB8776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48C9BA3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DF94C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F9EFF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1277F2F6"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1EB07021" w14:textId="16D4CCFF" w:rsidR="005D6431" w:rsidRPr="002A2983" w:rsidRDefault="0074651A"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04320" behindDoc="0" locked="0" layoutInCell="1" allowOverlap="1" wp14:anchorId="7CC9104D" wp14:editId="43DAF749">
                      <wp:simplePos x="0" y="0"/>
                      <wp:positionH relativeFrom="column">
                        <wp:posOffset>205105</wp:posOffset>
                      </wp:positionH>
                      <wp:positionV relativeFrom="paragraph">
                        <wp:posOffset>213995</wp:posOffset>
                      </wp:positionV>
                      <wp:extent cx="368300" cy="209550"/>
                      <wp:effectExtent l="3175" t="15875" r="34925" b="15875"/>
                      <wp:wrapNone/>
                      <wp:docPr id="11" name="Arrow: Right 11"/>
                      <wp:cNvGraphicFramePr/>
                      <a:graphic xmlns:a="http://schemas.openxmlformats.org/drawingml/2006/main">
                        <a:graphicData uri="http://schemas.microsoft.com/office/word/2010/wordprocessingShape">
                          <wps:wsp>
                            <wps:cNvSpPr/>
                            <wps:spPr>
                              <a:xfrm rot="16200000">
                                <a:off x="0" y="0"/>
                                <a:ext cx="368300" cy="209550"/>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DC1B14" id="Arrow: Right 11" o:spid="_x0000_s1026" type="#_x0000_t13" style="position:absolute;margin-left:16.15pt;margin-top:16.85pt;width:29pt;height:16.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" adj="15455" fillcolor="#ffc000" strokecolor="#ffc000" strokeweight="1pt"/>
                  </w:pict>
                </mc:Fallback>
              </mc:AlternateContent>
            </w:r>
          </w:p>
        </w:tc>
      </w:tr>
      <w:tr w:rsidR="005D6431" w:rsidRPr="002A2983" w14:paraId="7B1F6710" w14:textId="77777777" w:rsidTr="005D6431">
        <w:trPr>
          <w:trHeight w:val="132"/>
        </w:trPr>
        <w:tc>
          <w:tcPr>
            <w:tcW w:w="1970" w:type="dxa"/>
            <w:shd w:val="clear" w:color="auto" w:fill="BF8F00" w:themeFill="accent4" w:themeFillShade="BF"/>
          </w:tcPr>
          <w:p w14:paraId="7EE9521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7FF94F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0302F31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334A302"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55E3B8D" w14:textId="77777777" w:rsidR="005D6431" w:rsidRPr="002A2983" w:rsidRDefault="005D6431" w:rsidP="005D6431">
            <w:pPr>
              <w:rPr>
                <w:rFonts w:ascii="Verdana" w:hAnsi="Verdana" w:cstheme="minorHAnsi"/>
                <w:sz w:val="20"/>
                <w:szCs w:val="20"/>
              </w:rPr>
            </w:pPr>
          </w:p>
        </w:tc>
      </w:tr>
      <w:tr w:rsidR="005D6431" w:rsidRPr="002A2983" w14:paraId="67B71C4F" w14:textId="77777777" w:rsidTr="00413434">
        <w:trPr>
          <w:trHeight w:val="132"/>
        </w:trPr>
        <w:tc>
          <w:tcPr>
            <w:tcW w:w="1970" w:type="dxa"/>
            <w:shd w:val="clear" w:color="auto" w:fill="BF8F00" w:themeFill="accent4" w:themeFillShade="BF"/>
          </w:tcPr>
          <w:p w14:paraId="7EC1BEA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9BC17F5"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6FF0059E" w14:textId="19BB4B11"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661462A7" w14:textId="73C415AE" w:rsidR="005D6431" w:rsidRPr="002A2983" w:rsidRDefault="0074651A" w:rsidP="005D6431">
            <w:pPr>
              <w:jc w:val="center"/>
              <w:rPr>
                <w:rFonts w:ascii="Verdana" w:hAnsi="Verdana" w:cstheme="minorHAnsi"/>
                <w:b/>
                <w:bCs/>
                <w:sz w:val="20"/>
                <w:szCs w:val="20"/>
              </w:rPr>
            </w:pPr>
            <w:r>
              <w:rPr>
                <w:rFonts w:ascii="Verdana" w:hAnsi="Verdana" w:cstheme="minorHAnsi"/>
                <w:b/>
                <w:bCs/>
                <w:sz w:val="20"/>
                <w:szCs w:val="20"/>
              </w:rPr>
              <w:t>12</w:t>
            </w:r>
          </w:p>
        </w:tc>
        <w:tc>
          <w:tcPr>
            <w:tcW w:w="4699" w:type="dxa"/>
            <w:vMerge/>
          </w:tcPr>
          <w:p w14:paraId="37197C02" w14:textId="77777777" w:rsidR="005D6431" w:rsidRPr="002A2983" w:rsidRDefault="005D6431" w:rsidP="005D6431">
            <w:pPr>
              <w:rPr>
                <w:rFonts w:ascii="Verdana" w:hAnsi="Verdana" w:cstheme="minorHAnsi"/>
                <w:sz w:val="20"/>
                <w:szCs w:val="20"/>
              </w:rPr>
            </w:pPr>
          </w:p>
        </w:tc>
      </w:tr>
      <w:tr w:rsidR="005D6431" w:rsidRPr="002A2983" w14:paraId="2C0EDA89" w14:textId="77777777" w:rsidTr="005D6431">
        <w:trPr>
          <w:trHeight w:val="132"/>
        </w:trPr>
        <w:tc>
          <w:tcPr>
            <w:tcW w:w="1970" w:type="dxa"/>
            <w:shd w:val="clear" w:color="auto" w:fill="BF8F00" w:themeFill="accent4" w:themeFillShade="BF"/>
          </w:tcPr>
          <w:p w14:paraId="76C5FC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47E7432"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223C7436"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0443117D"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1C02A208" w14:textId="77777777" w:rsidR="005D6431" w:rsidRPr="002A2983" w:rsidRDefault="005D6431" w:rsidP="005D6431">
            <w:pPr>
              <w:rPr>
                <w:rFonts w:ascii="Verdana" w:hAnsi="Verdana" w:cstheme="minorHAnsi"/>
                <w:sz w:val="20"/>
                <w:szCs w:val="20"/>
              </w:rPr>
            </w:pPr>
          </w:p>
        </w:tc>
      </w:tr>
      <w:tr w:rsidR="005D6431" w:rsidRPr="002A2983" w14:paraId="7E4C687B" w14:textId="77777777" w:rsidTr="005D6431">
        <w:trPr>
          <w:trHeight w:val="132"/>
        </w:trPr>
        <w:tc>
          <w:tcPr>
            <w:tcW w:w="1970" w:type="dxa"/>
          </w:tcPr>
          <w:p w14:paraId="50E274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1A8E4FAA"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092E447" w14:textId="77777777" w:rsidR="005D6431" w:rsidRPr="002A2983" w:rsidRDefault="005D6431" w:rsidP="005D6431">
            <w:pPr>
              <w:rPr>
                <w:rFonts w:ascii="Verdana" w:hAnsi="Verdana" w:cstheme="minorHAnsi"/>
                <w:sz w:val="20"/>
                <w:szCs w:val="20"/>
              </w:rPr>
            </w:pPr>
          </w:p>
        </w:tc>
      </w:tr>
    </w:tbl>
    <w:p w14:paraId="54513E14"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C772626" w14:textId="77777777" w:rsidTr="005D6431">
        <w:tc>
          <w:tcPr>
            <w:tcW w:w="1555" w:type="dxa"/>
            <w:shd w:val="clear" w:color="auto" w:fill="BF8F00" w:themeFill="accent4" w:themeFillShade="BF"/>
          </w:tcPr>
          <w:p w14:paraId="4BC767C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BE5D17B"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AA2236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93486A6"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F1E678C"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1FF53C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BF17415" w14:textId="77777777" w:rsidTr="005D6431">
        <w:tc>
          <w:tcPr>
            <w:tcW w:w="5228" w:type="dxa"/>
            <w:shd w:val="clear" w:color="auto" w:fill="1F3864" w:themeFill="accent1" w:themeFillShade="80"/>
          </w:tcPr>
          <w:p w14:paraId="7B3EAAB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2E277CF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0E3AAF80" w14:textId="77777777" w:rsidTr="005D6431">
        <w:trPr>
          <w:trHeight w:val="79"/>
        </w:trPr>
        <w:tc>
          <w:tcPr>
            <w:tcW w:w="5228" w:type="dxa"/>
          </w:tcPr>
          <w:p w14:paraId="38FF227F"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3198B712" w14:textId="3531D2A0" w:rsidR="00A1255B" w:rsidRPr="00A1255B" w:rsidRDefault="00A1255B" w:rsidP="00C84FA1">
            <w:pPr>
              <w:pStyle w:val="ListParagraph"/>
              <w:numPr>
                <w:ilvl w:val="0"/>
                <w:numId w:val="8"/>
              </w:numPr>
              <w:rPr>
                <w:rFonts w:ascii="Verdana" w:hAnsi="Verdana" w:cs="Calibri"/>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284B9D84" w14:textId="536A236F" w:rsidR="005D6431" w:rsidRPr="0074651A" w:rsidRDefault="00A1255B" w:rsidP="00C84FA1">
            <w:pPr>
              <w:pStyle w:val="ListParagraph"/>
              <w:numPr>
                <w:ilvl w:val="0"/>
                <w:numId w:val="8"/>
              </w:numPr>
              <w:rPr>
                <w:rFonts w:ascii="Verdana" w:hAnsi="Verdana" w:cs="Calibri"/>
                <w:color w:val="000000" w:themeColor="text1"/>
                <w:sz w:val="20"/>
                <w:szCs w:val="20"/>
              </w:rPr>
            </w:pPr>
            <w:r w:rsidRPr="00A1255B">
              <w:rPr>
                <w:rFonts w:ascii="Verdana" w:hAnsi="Verdana" w:cs="Calibri"/>
                <w:color w:val="000000"/>
                <w:sz w:val="20"/>
                <w:szCs w:val="20"/>
              </w:rPr>
              <w:t xml:space="preserve">Development of action plans which are received, </w:t>
            </w:r>
            <w:r w:rsidRPr="0074651A">
              <w:rPr>
                <w:rFonts w:ascii="Verdana" w:hAnsi="Verdana" w:cs="Calibri"/>
                <w:color w:val="000000" w:themeColor="text1"/>
                <w:sz w:val="20"/>
                <w:szCs w:val="20"/>
              </w:rPr>
              <w:t>endorsed and approved by the EASC for action</w:t>
            </w:r>
          </w:p>
          <w:p w14:paraId="1520472D" w14:textId="77777777" w:rsidR="0074651A" w:rsidRPr="0074651A" w:rsidRDefault="005D6431" w:rsidP="0074651A">
            <w:pPr>
              <w:pStyle w:val="ListParagraph"/>
              <w:numPr>
                <w:ilvl w:val="0"/>
                <w:numId w:val="8"/>
              </w:numPr>
              <w:rPr>
                <w:rFonts w:ascii="Verdana" w:hAnsi="Verdana" w:cs="Calibri"/>
                <w:color w:val="000000" w:themeColor="text1"/>
                <w:sz w:val="20"/>
                <w:szCs w:val="20"/>
              </w:rPr>
            </w:pPr>
            <w:r w:rsidRPr="0074651A">
              <w:rPr>
                <w:rFonts w:ascii="Verdana" w:hAnsi="Verdana" w:cs="Calibri"/>
                <w:color w:val="000000" w:themeColor="text1"/>
                <w:sz w:val="20"/>
                <w:szCs w:val="20"/>
              </w:rPr>
              <w:t xml:space="preserve">EASC IMTP </w:t>
            </w:r>
            <w:r w:rsidR="00C84FA1" w:rsidRPr="0074651A">
              <w:rPr>
                <w:rFonts w:ascii="Verdana" w:hAnsi="Verdana" w:cs="Calibri"/>
                <w:color w:val="000000" w:themeColor="text1"/>
                <w:sz w:val="20"/>
                <w:szCs w:val="20"/>
              </w:rPr>
              <w:t>confirmed as acceptable by WG with accountability conditions</w:t>
            </w:r>
          </w:p>
          <w:p w14:paraId="427F566A" w14:textId="3FB42484" w:rsidR="0074651A" w:rsidRPr="0074651A" w:rsidRDefault="0074651A" w:rsidP="0074651A">
            <w:pPr>
              <w:pStyle w:val="ListParagraph"/>
              <w:numPr>
                <w:ilvl w:val="0"/>
                <w:numId w:val="8"/>
              </w:numPr>
              <w:rPr>
                <w:rFonts w:ascii="Verdana" w:hAnsi="Verdana" w:cs="Calibri"/>
                <w:color w:val="000000" w:themeColor="text1"/>
                <w:sz w:val="20"/>
                <w:szCs w:val="20"/>
              </w:rPr>
            </w:pPr>
            <w:r w:rsidRPr="0074651A">
              <w:rPr>
                <w:rFonts w:ascii="Verdana" w:hAnsi="Verdana" w:cs="Verdana"/>
                <w:sz w:val="20"/>
                <w:szCs w:val="20"/>
              </w:rPr>
              <w:t>E</w:t>
            </w:r>
            <w:r w:rsidRPr="0074651A">
              <w:rPr>
                <w:rFonts w:ascii="Verdana" w:eastAsiaTheme="minorHAnsi" w:hAnsi="Verdana" w:cs="Verdana"/>
                <w:sz w:val="20"/>
                <w:szCs w:val="20"/>
                <w:lang w:eastAsia="en-US"/>
              </w:rPr>
              <w:t>ASC Action Plan and monthly monitoring return commitment</w:t>
            </w:r>
          </w:p>
          <w:p w14:paraId="64BA9BDE" w14:textId="77777777" w:rsidR="005D6431" w:rsidRPr="0099717F" w:rsidRDefault="005D6431" w:rsidP="005D6431">
            <w:pPr>
              <w:rPr>
                <w:rFonts w:ascii="Verdana" w:hAnsi="Verdana" w:cs="Calibri"/>
                <w:b/>
                <w:bCs/>
                <w:sz w:val="20"/>
                <w:szCs w:val="20"/>
              </w:rPr>
            </w:pPr>
          </w:p>
          <w:p w14:paraId="20116A60" w14:textId="77777777" w:rsidR="00A1255B" w:rsidRPr="00A1255B" w:rsidRDefault="005D6431" w:rsidP="00A1255B">
            <w:pPr>
              <w:rPr>
                <w:rFonts w:ascii="Verdana" w:hAnsi="Verdana" w:cstheme="minorHAnsi"/>
                <w:b/>
                <w:bCs/>
                <w:sz w:val="20"/>
                <w:szCs w:val="20"/>
              </w:rPr>
            </w:pPr>
            <w:r w:rsidRPr="00A1255B">
              <w:rPr>
                <w:rFonts w:ascii="Verdana" w:hAnsi="Verdana" w:cs="Calibri"/>
                <w:b/>
                <w:bCs/>
                <w:sz w:val="20"/>
                <w:szCs w:val="20"/>
              </w:rPr>
              <w:t>Governance Structures</w:t>
            </w:r>
          </w:p>
          <w:p w14:paraId="2C44AF65" w14:textId="43A1E743"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Forward plan (Annual Business Plan)</w:t>
            </w:r>
            <w:r>
              <w:rPr>
                <w:rFonts w:ascii="Verdana" w:hAnsi="Verdana" w:cs="Calibri"/>
                <w:color w:val="000000"/>
                <w:sz w:val="20"/>
                <w:szCs w:val="20"/>
              </w:rPr>
              <w:t xml:space="preserve"> </w:t>
            </w:r>
            <w:r w:rsidRPr="00A1255B">
              <w:rPr>
                <w:rFonts w:ascii="Verdana" w:hAnsi="Verdana" w:cs="Calibri"/>
                <w:color w:val="000000"/>
                <w:sz w:val="20"/>
                <w:szCs w:val="20"/>
              </w:rPr>
              <w:t>for EASC and all sub groups</w:t>
            </w:r>
          </w:p>
          <w:p w14:paraId="330647EE" w14:textId="69EF9249" w:rsidR="005D6431"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 xml:space="preserve">Regular review of Ambulance </w:t>
            </w:r>
            <w:r w:rsidR="00C84FA1">
              <w:rPr>
                <w:rFonts w:ascii="Verdana" w:hAnsi="Verdana" w:cs="Calibri"/>
                <w:color w:val="000000"/>
                <w:sz w:val="20"/>
                <w:szCs w:val="20"/>
              </w:rPr>
              <w:t xml:space="preserve">Service </w:t>
            </w:r>
            <w:r w:rsidRPr="00A1255B">
              <w:rPr>
                <w:rFonts w:ascii="Verdana" w:hAnsi="Verdana" w:cs="Calibri"/>
                <w:color w:val="000000"/>
                <w:sz w:val="20"/>
                <w:szCs w:val="20"/>
              </w:rPr>
              <w:t>Indicators;</w:t>
            </w:r>
          </w:p>
          <w:p w14:paraId="130232D5"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3242904A"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Commissioning intentions - including measurement across the system</w:t>
            </w:r>
          </w:p>
          <w:p w14:paraId="336C8C02"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Commissioner request for system wide measures</w:t>
            </w:r>
          </w:p>
          <w:p w14:paraId="07177D37" w14:textId="77777777" w:rsidR="00A1255B" w:rsidRPr="00A1255B" w:rsidRDefault="00A1255B" w:rsidP="00C84FA1">
            <w:pPr>
              <w:pStyle w:val="ListParagraph"/>
              <w:numPr>
                <w:ilvl w:val="0"/>
                <w:numId w:val="8"/>
              </w:numPr>
              <w:rPr>
                <w:rFonts w:ascii="Verdana" w:hAnsi="Verdana" w:cstheme="minorHAnsi"/>
                <w:b/>
                <w:bCs/>
                <w:sz w:val="20"/>
                <w:szCs w:val="20"/>
              </w:rPr>
            </w:pPr>
            <w:r w:rsidRPr="00A1255B">
              <w:rPr>
                <w:rFonts w:ascii="Verdana" w:hAnsi="Verdana" w:cs="Calibri"/>
                <w:color w:val="000000"/>
                <w:sz w:val="20"/>
                <w:szCs w:val="20"/>
              </w:rPr>
              <w:t>Refresh of Commissioning Frameworks</w:t>
            </w:r>
          </w:p>
          <w:p w14:paraId="047F5759" w14:textId="2BE133D8" w:rsidR="005D6431" w:rsidRPr="00A1255B" w:rsidRDefault="005D6431" w:rsidP="00A1255B">
            <w:pPr>
              <w:rPr>
                <w:rFonts w:ascii="Verdana" w:hAnsi="Verdana" w:cstheme="minorHAnsi"/>
                <w:b/>
                <w:bCs/>
                <w:sz w:val="20"/>
                <w:szCs w:val="20"/>
              </w:rPr>
            </w:pPr>
            <w:r w:rsidRPr="00A1255B">
              <w:rPr>
                <w:rFonts w:ascii="Verdana" w:hAnsi="Verdana" w:cstheme="minorHAnsi"/>
                <w:b/>
                <w:bCs/>
                <w:sz w:val="20"/>
                <w:szCs w:val="20"/>
              </w:rPr>
              <w:t>Improvement Programmes</w:t>
            </w:r>
          </w:p>
          <w:p w14:paraId="43AF1C12" w14:textId="36368E41" w:rsidR="005D6431" w:rsidRPr="0099717F" w:rsidRDefault="005D6431" w:rsidP="00C84FA1">
            <w:pPr>
              <w:pStyle w:val="ListParagraph"/>
              <w:numPr>
                <w:ilvl w:val="0"/>
                <w:numId w:val="8"/>
              </w:numPr>
              <w:rPr>
                <w:rFonts w:ascii="Verdana" w:hAnsi="Verdana" w:cstheme="minorHAnsi"/>
                <w:b/>
                <w:bCs/>
                <w:sz w:val="20"/>
                <w:szCs w:val="20"/>
              </w:rPr>
            </w:pPr>
            <w:r w:rsidRPr="00A1255B">
              <w:rPr>
                <w:rFonts w:ascii="Verdana" w:hAnsi="Verdana" w:cstheme="minorHAnsi"/>
                <w:sz w:val="20"/>
                <w:szCs w:val="20"/>
              </w:rPr>
              <w:t>To be confirmed</w:t>
            </w:r>
          </w:p>
        </w:tc>
        <w:tc>
          <w:tcPr>
            <w:tcW w:w="5228" w:type="dxa"/>
          </w:tcPr>
          <w:p w14:paraId="7376E18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Amber Review</w:t>
            </w:r>
          </w:p>
          <w:p w14:paraId="794F0F26"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ORH Report D&amp;C EMS</w:t>
            </w:r>
          </w:p>
          <w:p w14:paraId="53D4E516" w14:textId="164A4F3E" w:rsidR="00A1255B" w:rsidRPr="0074651A" w:rsidRDefault="00413434" w:rsidP="00CC6E6A">
            <w:pPr>
              <w:pStyle w:val="ListParagraph"/>
              <w:numPr>
                <w:ilvl w:val="0"/>
                <w:numId w:val="2"/>
              </w:numPr>
              <w:rPr>
                <w:rFonts w:ascii="Verdana" w:hAnsi="Verdana" w:cs="Calibri"/>
                <w:color w:val="000000" w:themeColor="text1"/>
                <w:sz w:val="20"/>
                <w:szCs w:val="20"/>
              </w:rPr>
            </w:pPr>
            <w:r w:rsidRPr="0074651A">
              <w:rPr>
                <w:rFonts w:ascii="Verdana" w:hAnsi="Verdana" w:cs="Calibri"/>
                <w:color w:val="000000" w:themeColor="text1"/>
                <w:sz w:val="20"/>
                <w:szCs w:val="20"/>
              </w:rPr>
              <w:t>E</w:t>
            </w:r>
            <w:r w:rsidR="00C84FA1" w:rsidRPr="0074651A">
              <w:rPr>
                <w:rFonts w:ascii="Verdana" w:hAnsi="Verdana" w:cs="Calibri"/>
                <w:color w:val="000000" w:themeColor="text1"/>
                <w:sz w:val="20"/>
                <w:szCs w:val="20"/>
              </w:rPr>
              <w:t>mergency Ambulance Services</w:t>
            </w:r>
            <w:r w:rsidRPr="0074651A">
              <w:rPr>
                <w:rFonts w:ascii="Verdana" w:hAnsi="Verdana" w:cs="Calibri"/>
                <w:color w:val="000000" w:themeColor="text1"/>
                <w:sz w:val="20"/>
                <w:szCs w:val="20"/>
              </w:rPr>
              <w:t xml:space="preserve"> Framework   - </w:t>
            </w:r>
            <w:r w:rsidR="00C84FA1" w:rsidRPr="0074651A">
              <w:rPr>
                <w:rFonts w:ascii="Verdana" w:hAnsi="Verdana" w:cs="Calibri"/>
                <w:color w:val="000000" w:themeColor="text1"/>
                <w:sz w:val="20"/>
                <w:szCs w:val="20"/>
              </w:rPr>
              <w:t>updated and approved at EASC in September 2022</w:t>
            </w:r>
          </w:p>
          <w:p w14:paraId="3C459D49"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McClelland Review of Welsh Ambulance Services (2013)</w:t>
            </w:r>
          </w:p>
          <w:p w14:paraId="7EF8AD3C"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Internal and external audit</w:t>
            </w:r>
          </w:p>
          <w:p w14:paraId="4B35BC74"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CASC IQPD meeting with Welsh Government</w:t>
            </w:r>
          </w:p>
          <w:p w14:paraId="3C4A65CA" w14:textId="77777777" w:rsidR="00A1255B" w:rsidRDefault="00413434" w:rsidP="00CC6E6A">
            <w:pPr>
              <w:pStyle w:val="ListParagraph"/>
              <w:numPr>
                <w:ilvl w:val="0"/>
                <w:numId w:val="2"/>
              </w:numPr>
              <w:rPr>
                <w:rFonts w:ascii="Verdana" w:hAnsi="Verdana" w:cs="Calibri"/>
                <w:color w:val="000000"/>
                <w:sz w:val="20"/>
                <w:szCs w:val="20"/>
              </w:rPr>
            </w:pPr>
            <w:r w:rsidRPr="00A1255B">
              <w:rPr>
                <w:rFonts w:ascii="Verdana" w:hAnsi="Verdana" w:cs="Calibri"/>
                <w:color w:val="000000"/>
                <w:sz w:val="20"/>
                <w:szCs w:val="20"/>
              </w:rPr>
              <w:t>Annual Governance Statement</w:t>
            </w:r>
          </w:p>
          <w:p w14:paraId="2FF2BC9D" w14:textId="77777777" w:rsidR="005D6431" w:rsidRPr="002A2983" w:rsidRDefault="005D6431" w:rsidP="0074651A">
            <w:pPr>
              <w:pStyle w:val="ListParagraph"/>
              <w:numPr>
                <w:ilvl w:val="0"/>
                <w:numId w:val="2"/>
              </w:numPr>
              <w:rPr>
                <w:rFonts w:ascii="Verdana" w:hAnsi="Verdana" w:cstheme="minorHAnsi"/>
                <w:sz w:val="20"/>
                <w:szCs w:val="20"/>
              </w:rPr>
            </w:pPr>
          </w:p>
        </w:tc>
      </w:tr>
      <w:tr w:rsidR="005D6431" w:rsidRPr="002A2983" w14:paraId="64709312" w14:textId="77777777" w:rsidTr="005D6431">
        <w:tc>
          <w:tcPr>
            <w:tcW w:w="5228" w:type="dxa"/>
            <w:shd w:val="clear" w:color="auto" w:fill="1F3864" w:themeFill="accent1" w:themeFillShade="80"/>
          </w:tcPr>
          <w:p w14:paraId="7C6B7A8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424822E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05D1FE01" w14:textId="77777777" w:rsidTr="005D6431">
        <w:tc>
          <w:tcPr>
            <w:tcW w:w="5228" w:type="dxa"/>
          </w:tcPr>
          <w:p w14:paraId="4DC7037D"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BF19C9"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Governance and planning for EASC and all sub groups and supporting meetings</w:t>
            </w:r>
          </w:p>
          <w:p w14:paraId="6224CF5B" w14:textId="3BCEB0A0" w:rsidR="00A1255B" w:rsidRDefault="00A1255B" w:rsidP="00CC6E6A">
            <w:pPr>
              <w:pStyle w:val="ListParagraph"/>
              <w:numPr>
                <w:ilvl w:val="0"/>
                <w:numId w:val="1"/>
              </w:numPr>
              <w:rPr>
                <w:rFonts w:ascii="Verdana" w:hAnsi="Verdana" w:cs="Calibri"/>
                <w:color w:val="000000"/>
                <w:sz w:val="20"/>
                <w:szCs w:val="20"/>
              </w:rPr>
            </w:pPr>
            <w:r>
              <w:rPr>
                <w:rFonts w:ascii="Verdana" w:hAnsi="Verdana" w:cs="Calibri"/>
                <w:color w:val="000000"/>
                <w:sz w:val="20"/>
                <w:szCs w:val="20"/>
              </w:rPr>
              <w:t>r</w:t>
            </w:r>
            <w:r w:rsidR="00413434" w:rsidRPr="00A1255B">
              <w:rPr>
                <w:rFonts w:ascii="Verdana" w:hAnsi="Verdana" w:cs="Calibri"/>
                <w:color w:val="000000"/>
                <w:sz w:val="20"/>
                <w:szCs w:val="20"/>
              </w:rPr>
              <w:t>eview of the commissioning framework</w:t>
            </w:r>
            <w:r w:rsidR="00C84FA1">
              <w:rPr>
                <w:rFonts w:ascii="Verdana" w:hAnsi="Verdana" w:cs="Calibri"/>
                <w:color w:val="000000"/>
                <w:sz w:val="20"/>
                <w:szCs w:val="20"/>
              </w:rPr>
              <w:t>s</w:t>
            </w:r>
          </w:p>
          <w:p w14:paraId="5416B2B0" w14:textId="3008CB58" w:rsidR="00413434" w:rsidRPr="00413434" w:rsidRDefault="00C84FA1" w:rsidP="0074651A">
            <w:pPr>
              <w:pStyle w:val="ListParagraph"/>
              <w:numPr>
                <w:ilvl w:val="0"/>
                <w:numId w:val="1"/>
              </w:numPr>
              <w:rPr>
                <w:rFonts w:ascii="Verdana" w:hAnsi="Verdana" w:cs="Calibri"/>
                <w:sz w:val="20"/>
                <w:szCs w:val="20"/>
              </w:rPr>
            </w:pPr>
            <w:r>
              <w:rPr>
                <w:rFonts w:ascii="Verdana" w:hAnsi="Verdana" w:cs="Calibri"/>
                <w:color w:val="000000"/>
                <w:sz w:val="20"/>
                <w:szCs w:val="20"/>
              </w:rPr>
              <w:t xml:space="preserve">EASC </w:t>
            </w:r>
            <w:r w:rsidR="00413434" w:rsidRPr="00A1255B">
              <w:rPr>
                <w:rFonts w:ascii="Verdana" w:hAnsi="Verdana" w:cs="Calibri"/>
                <w:color w:val="000000"/>
                <w:sz w:val="20"/>
                <w:szCs w:val="20"/>
              </w:rPr>
              <w:t>action plan and monthly monitoring return commitment</w:t>
            </w:r>
          </w:p>
        </w:tc>
      </w:tr>
    </w:tbl>
    <w:p w14:paraId="640A2DB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79AC875" w14:textId="77777777" w:rsidTr="005D6431">
        <w:tc>
          <w:tcPr>
            <w:tcW w:w="5228" w:type="dxa"/>
            <w:shd w:val="clear" w:color="auto" w:fill="1F3864" w:themeFill="accent1" w:themeFillShade="80"/>
          </w:tcPr>
          <w:p w14:paraId="758814D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094CD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228FB813" w14:textId="77777777" w:rsidTr="005D6431">
        <w:tc>
          <w:tcPr>
            <w:tcW w:w="5228" w:type="dxa"/>
          </w:tcPr>
          <w:p w14:paraId="03B11D70" w14:textId="3933D15B" w:rsidR="005D6431" w:rsidRPr="002A2983" w:rsidRDefault="005D6431" w:rsidP="005D6431">
            <w:pPr>
              <w:rPr>
                <w:rFonts w:ascii="Verdana" w:eastAsiaTheme="minorEastAsia" w:hAnsi="Verdana" w:cstheme="minorBidi"/>
                <w:sz w:val="20"/>
                <w:szCs w:val="20"/>
              </w:rPr>
            </w:pPr>
          </w:p>
        </w:tc>
        <w:tc>
          <w:tcPr>
            <w:tcW w:w="5228" w:type="dxa"/>
          </w:tcPr>
          <w:p w14:paraId="3CC311D4" w14:textId="77777777" w:rsidR="005D6431" w:rsidRPr="002A2983" w:rsidRDefault="005D6431" w:rsidP="005D6431">
            <w:pPr>
              <w:rPr>
                <w:rFonts w:ascii="Verdana" w:eastAsiaTheme="minorEastAsia" w:hAnsi="Verdana" w:cstheme="minorBidi"/>
                <w:sz w:val="20"/>
                <w:szCs w:val="20"/>
              </w:rPr>
            </w:pPr>
          </w:p>
        </w:tc>
      </w:tr>
    </w:tbl>
    <w:p w14:paraId="7E95845E"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D0D996C" w14:textId="77777777" w:rsidTr="005D6431">
        <w:tc>
          <w:tcPr>
            <w:tcW w:w="10456" w:type="dxa"/>
            <w:gridSpan w:val="3"/>
            <w:shd w:val="clear" w:color="auto" w:fill="1F3864" w:themeFill="accent1" w:themeFillShade="80"/>
          </w:tcPr>
          <w:p w14:paraId="490417B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2E9AFF0B" w14:textId="77777777" w:rsidTr="005D6431">
        <w:trPr>
          <w:trHeight w:val="155"/>
        </w:trPr>
        <w:tc>
          <w:tcPr>
            <w:tcW w:w="846" w:type="dxa"/>
          </w:tcPr>
          <w:p w14:paraId="4DC39F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4DBED5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42D080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61EA766" w14:textId="77777777" w:rsidTr="005D6431">
        <w:trPr>
          <w:trHeight w:val="154"/>
        </w:trPr>
        <w:tc>
          <w:tcPr>
            <w:tcW w:w="846" w:type="dxa"/>
          </w:tcPr>
          <w:p w14:paraId="0B370970" w14:textId="37969603" w:rsidR="005D6431" w:rsidRPr="002A2983" w:rsidRDefault="00A1255B" w:rsidP="005D6431">
            <w:pPr>
              <w:rPr>
                <w:rFonts w:ascii="Verdana" w:hAnsi="Verdana" w:cstheme="minorHAnsi"/>
                <w:sz w:val="20"/>
                <w:szCs w:val="20"/>
              </w:rPr>
            </w:pPr>
            <w:r>
              <w:rPr>
                <w:rFonts w:ascii="Verdana" w:hAnsi="Verdana" w:cstheme="minorHAnsi"/>
                <w:sz w:val="20"/>
                <w:szCs w:val="20"/>
              </w:rPr>
              <w:t>5006</w:t>
            </w:r>
          </w:p>
        </w:tc>
        <w:tc>
          <w:tcPr>
            <w:tcW w:w="8363" w:type="dxa"/>
          </w:tcPr>
          <w:p w14:paraId="06481C7C" w14:textId="77777777" w:rsidR="00A1255B" w:rsidRPr="00A1255B" w:rsidRDefault="00A1255B" w:rsidP="00A1255B">
            <w:pPr>
              <w:rPr>
                <w:rFonts w:ascii="Verdana" w:hAnsi="Verdana" w:cs="Calibri"/>
                <w:color w:val="000000" w:themeColor="text1"/>
                <w:sz w:val="20"/>
                <w:szCs w:val="20"/>
              </w:rPr>
            </w:pPr>
            <w:r w:rsidRPr="00A1255B">
              <w:rPr>
                <w:rFonts w:ascii="Verdana" w:hAnsi="Verdana" w:cs="Calibri"/>
                <w:color w:val="000000" w:themeColor="text1"/>
                <w:sz w:val="20"/>
                <w:szCs w:val="20"/>
              </w:rPr>
              <w:t>Failure to receive timely and quality assured information for publication as a result of the transition to new information systems (ECNS, ePCR)</w:t>
            </w:r>
          </w:p>
          <w:p w14:paraId="7D42ABF6" w14:textId="77777777" w:rsidR="005D6431" w:rsidRPr="00A1255B" w:rsidRDefault="005D6431" w:rsidP="005D6431">
            <w:pPr>
              <w:rPr>
                <w:rFonts w:ascii="Verdana" w:eastAsiaTheme="minorHAnsi" w:hAnsi="Verdana" w:cstheme="minorHAnsi"/>
                <w:color w:val="000000" w:themeColor="text1"/>
                <w:sz w:val="20"/>
                <w:szCs w:val="20"/>
                <w:lang w:eastAsia="en-US"/>
              </w:rPr>
            </w:pPr>
          </w:p>
        </w:tc>
        <w:tc>
          <w:tcPr>
            <w:tcW w:w="1247" w:type="dxa"/>
          </w:tcPr>
          <w:p w14:paraId="01CBE50C" w14:textId="17AF3ED9" w:rsidR="005D6431" w:rsidRPr="00A1255B" w:rsidRDefault="000E5271" w:rsidP="005D6431">
            <w:pPr>
              <w:jc w:val="center"/>
              <w:rPr>
                <w:rFonts w:ascii="Verdana" w:hAnsi="Verdana" w:cstheme="minorHAnsi"/>
                <w:b/>
                <w:bCs/>
                <w:color w:val="000000" w:themeColor="text1"/>
                <w:sz w:val="20"/>
                <w:szCs w:val="20"/>
              </w:rPr>
            </w:pPr>
            <w:r>
              <w:rPr>
                <w:rFonts w:ascii="Verdana" w:hAnsi="Verdana" w:cstheme="minorHAnsi"/>
                <w:b/>
                <w:bCs/>
                <w:color w:val="000000" w:themeColor="text1"/>
                <w:sz w:val="20"/>
                <w:szCs w:val="20"/>
              </w:rPr>
              <w:t>9</w:t>
            </w:r>
          </w:p>
        </w:tc>
      </w:tr>
    </w:tbl>
    <w:p w14:paraId="6108A3B6" w14:textId="77777777" w:rsidR="005D6431" w:rsidRPr="002A2983" w:rsidRDefault="005D6431" w:rsidP="005D6431">
      <w:pPr>
        <w:tabs>
          <w:tab w:val="left" w:pos="4590"/>
        </w:tabs>
        <w:rPr>
          <w:rFonts w:ascii="Verdana" w:hAnsi="Verdana" w:cstheme="minorHAnsi"/>
          <w:sz w:val="22"/>
          <w:szCs w:val="22"/>
        </w:rPr>
      </w:pPr>
    </w:p>
    <w:p w14:paraId="237D5BAB" w14:textId="77777777" w:rsidR="005D6431" w:rsidRPr="002A2983" w:rsidRDefault="005D6431" w:rsidP="005D6431">
      <w:pPr>
        <w:rPr>
          <w:rFonts w:ascii="Verdana" w:hAnsi="Verdana" w:cstheme="minorHAnsi"/>
          <w:sz w:val="22"/>
          <w:szCs w:val="22"/>
        </w:rPr>
      </w:pPr>
    </w:p>
    <w:p w14:paraId="1B328285" w14:textId="77777777" w:rsidR="005D6431" w:rsidRPr="002A2983" w:rsidRDefault="005D6431" w:rsidP="005D6431">
      <w:pPr>
        <w:rPr>
          <w:rFonts w:ascii="Verdana" w:hAnsi="Verdana" w:cstheme="minorHAnsi"/>
          <w:sz w:val="22"/>
          <w:szCs w:val="22"/>
        </w:rPr>
      </w:pPr>
    </w:p>
    <w:p w14:paraId="7BC5E228"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182216C" w14:textId="77777777" w:rsidR="005D6431" w:rsidRPr="002A2983" w:rsidRDefault="005D6431" w:rsidP="005D6431">
      <w:pPr>
        <w:tabs>
          <w:tab w:val="left" w:pos="4590"/>
        </w:tabs>
        <w:rPr>
          <w:rFonts w:ascii="Verdana" w:hAnsi="Verdana" w:cstheme="minorHAnsi"/>
          <w:sz w:val="22"/>
          <w:szCs w:val="22"/>
        </w:rPr>
      </w:pPr>
    </w:p>
    <w:p w14:paraId="50DC388E" w14:textId="1A819954" w:rsidR="005D6431" w:rsidRDefault="005D6431">
      <w:pPr>
        <w:rPr>
          <w:rFonts w:ascii="Verdana" w:hAnsi="Verdana"/>
        </w:rPr>
      </w:pPr>
      <w:r>
        <w:rPr>
          <w:rFonts w:ascii="Verdana" w:hAnsi="Verdana"/>
        </w:rPr>
        <w:br w:type="page"/>
      </w:r>
    </w:p>
    <w:p w14:paraId="78E3DEFD"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413434" w:rsidRPr="002A2983" w14:paraId="43538049" w14:textId="77777777" w:rsidTr="00413434">
        <w:trPr>
          <w:trHeight w:val="120"/>
        </w:trPr>
        <w:tc>
          <w:tcPr>
            <w:tcW w:w="9067" w:type="dxa"/>
            <w:gridSpan w:val="3"/>
            <w:shd w:val="clear" w:color="auto" w:fill="1F3864" w:themeFill="accent1" w:themeFillShade="80"/>
          </w:tcPr>
          <w:p w14:paraId="2B727515" w14:textId="76E38332" w:rsidR="00413434" w:rsidRDefault="00413434"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Ministerial Direction</w:t>
            </w:r>
            <w:r w:rsidRPr="002A2983">
              <w:rPr>
                <w:rFonts w:ascii="Verdana" w:hAnsi="Verdana" w:cstheme="minorHAnsi"/>
                <w:b/>
                <w:bCs/>
                <w:sz w:val="20"/>
                <w:szCs w:val="20"/>
              </w:rPr>
              <w:t xml:space="preserve"> </w:t>
            </w:r>
          </w:p>
          <w:p w14:paraId="610263C5" w14:textId="77777777" w:rsidR="00413434" w:rsidRPr="002A2983" w:rsidRDefault="00413434" w:rsidP="005D6431">
            <w:pPr>
              <w:rPr>
                <w:rFonts w:ascii="Verdana" w:hAnsi="Verdana" w:cstheme="minorHAnsi"/>
                <w:sz w:val="20"/>
                <w:szCs w:val="20"/>
              </w:rPr>
            </w:pPr>
          </w:p>
        </w:tc>
        <w:tc>
          <w:tcPr>
            <w:tcW w:w="1389" w:type="dxa"/>
            <w:vMerge w:val="restart"/>
            <w:shd w:val="clear" w:color="auto" w:fill="FFFF00"/>
          </w:tcPr>
          <w:p w14:paraId="33BA5ECC" w14:textId="77777777" w:rsidR="00413434" w:rsidRPr="002A2983" w:rsidRDefault="00413434" w:rsidP="005D6431">
            <w:pPr>
              <w:jc w:val="center"/>
              <w:rPr>
                <w:rFonts w:ascii="Verdana" w:hAnsi="Verdana" w:cstheme="minorHAnsi"/>
                <w:sz w:val="20"/>
                <w:szCs w:val="20"/>
              </w:rPr>
            </w:pPr>
            <w:r w:rsidRPr="002A2983">
              <w:rPr>
                <w:rFonts w:ascii="Verdana" w:hAnsi="Verdana" w:cstheme="minorHAnsi"/>
                <w:sz w:val="20"/>
                <w:szCs w:val="20"/>
              </w:rPr>
              <w:t>Risk score</w:t>
            </w:r>
          </w:p>
          <w:p w14:paraId="0FD396F9" w14:textId="257B5801" w:rsidR="00413434"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r>
      <w:tr w:rsidR="00413434" w:rsidRPr="002A2983" w14:paraId="67BF98E1" w14:textId="77777777" w:rsidTr="00413434">
        <w:trPr>
          <w:trHeight w:val="119"/>
        </w:trPr>
        <w:tc>
          <w:tcPr>
            <w:tcW w:w="9067" w:type="dxa"/>
            <w:gridSpan w:val="3"/>
            <w:shd w:val="clear" w:color="auto" w:fill="BF8F00" w:themeFill="accent4" w:themeFillShade="BF"/>
          </w:tcPr>
          <w:p w14:paraId="01B4CE8F" w14:textId="07EBE6F9" w:rsidR="00413434" w:rsidRDefault="00413434" w:rsidP="00413434">
            <w:pPr>
              <w:rPr>
                <w:rFonts w:ascii="Verdana" w:hAnsi="Verdana" w:cs="Calibri"/>
                <w:color w:val="000000"/>
                <w:sz w:val="20"/>
                <w:szCs w:val="20"/>
              </w:rPr>
            </w:pPr>
            <w:r w:rsidRPr="002A2983">
              <w:rPr>
                <w:rFonts w:ascii="Verdana" w:hAnsi="Verdana" w:cstheme="minorHAnsi"/>
                <w:color w:val="FFFFFF" w:themeColor="background1"/>
                <w:sz w:val="20"/>
                <w:szCs w:val="20"/>
              </w:rPr>
              <w:t xml:space="preserve">Strategic Risk: </w:t>
            </w:r>
            <w:r>
              <w:rPr>
                <w:rFonts w:ascii="Verdana" w:hAnsi="Verdana" w:cs="Calibri"/>
                <w:color w:val="000000"/>
                <w:sz w:val="20"/>
                <w:szCs w:val="20"/>
              </w:rPr>
              <w:t>Failure to achieve the agreed Chair's objectives with the Minister</w:t>
            </w:r>
          </w:p>
          <w:p w14:paraId="756D4257" w14:textId="4D4865A8" w:rsidR="00413434" w:rsidRPr="00257CF8" w:rsidRDefault="00413434"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5</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4505</w:t>
            </w:r>
            <w:r w:rsidR="00C84FA1" w:rsidRPr="00C84FA1">
              <w:rPr>
                <w:rFonts w:ascii="Verdana" w:eastAsiaTheme="minorEastAsia" w:hAnsi="Verdana" w:cstheme="minorBidi"/>
                <w:color w:val="FFFFFF" w:themeColor="background1"/>
                <w:sz w:val="20"/>
                <w:szCs w:val="20"/>
              </w:rPr>
              <w:t>)</w:t>
            </w:r>
          </w:p>
        </w:tc>
        <w:tc>
          <w:tcPr>
            <w:tcW w:w="1389" w:type="dxa"/>
            <w:vMerge/>
            <w:shd w:val="clear" w:color="auto" w:fill="FFFF00"/>
          </w:tcPr>
          <w:p w14:paraId="7B96EAEE" w14:textId="77777777" w:rsidR="00413434" w:rsidRPr="002A2983" w:rsidRDefault="00413434" w:rsidP="005D6431">
            <w:pPr>
              <w:jc w:val="center"/>
              <w:rPr>
                <w:rFonts w:ascii="Verdana" w:hAnsi="Verdana" w:cstheme="minorHAnsi"/>
                <w:sz w:val="20"/>
                <w:szCs w:val="20"/>
              </w:rPr>
            </w:pPr>
          </w:p>
        </w:tc>
      </w:tr>
      <w:tr w:rsidR="005D6431" w:rsidRPr="002A2983" w14:paraId="0B06EC2E" w14:textId="77777777" w:rsidTr="005D6431">
        <w:tc>
          <w:tcPr>
            <w:tcW w:w="3485" w:type="dxa"/>
          </w:tcPr>
          <w:p w14:paraId="6B821F47" w14:textId="14C6CFBA" w:rsidR="005D6431" w:rsidRPr="00257CF8" w:rsidRDefault="00413434" w:rsidP="005D6431">
            <w:pPr>
              <w:rPr>
                <w:rFonts w:ascii="Verdana" w:hAnsi="Verdana" w:cstheme="minorHAnsi"/>
                <w:sz w:val="20"/>
                <w:szCs w:val="20"/>
              </w:rPr>
            </w:pPr>
            <w:r>
              <w:rPr>
                <w:rFonts w:ascii="Verdana" w:hAnsi="Verdana" w:cs="Calibri"/>
                <w:b/>
                <w:bCs/>
                <w:sz w:val="20"/>
                <w:szCs w:val="20"/>
              </w:rPr>
              <w:t>IF</w:t>
            </w:r>
            <w:r>
              <w:rPr>
                <w:rFonts w:ascii="Verdana" w:hAnsi="Verdana" w:cs="Calibri"/>
                <w:sz w:val="20"/>
                <w:szCs w:val="20"/>
              </w:rPr>
              <w:t>: The agreed Chair's objectives with the Minister are not delivered</w:t>
            </w:r>
            <w:r>
              <w:rPr>
                <w:rFonts w:ascii="Verdana" w:hAnsi="Verdana" w:cs="Calibri"/>
                <w:sz w:val="20"/>
                <w:szCs w:val="20"/>
              </w:rPr>
              <w:br/>
            </w:r>
            <w:r>
              <w:rPr>
                <w:rFonts w:ascii="Verdana" w:hAnsi="Verdana" w:cs="Calibri"/>
                <w:sz w:val="20"/>
                <w:szCs w:val="20"/>
              </w:rPr>
              <w:br/>
            </w:r>
          </w:p>
          <w:p w14:paraId="79F6E246" w14:textId="77777777" w:rsidR="005D6431" w:rsidRPr="00257CF8" w:rsidRDefault="005D6431" w:rsidP="005D6431">
            <w:pPr>
              <w:rPr>
                <w:rFonts w:ascii="Verdana" w:hAnsi="Verdana" w:cstheme="minorHAnsi"/>
                <w:sz w:val="20"/>
                <w:szCs w:val="20"/>
              </w:rPr>
            </w:pPr>
          </w:p>
          <w:p w14:paraId="0F537E76" w14:textId="77777777" w:rsidR="005D6431" w:rsidRPr="002A2983" w:rsidRDefault="005D6431" w:rsidP="005D6431">
            <w:pPr>
              <w:rPr>
                <w:rFonts w:ascii="Verdana" w:hAnsi="Verdana" w:cstheme="minorHAnsi"/>
                <w:sz w:val="20"/>
                <w:szCs w:val="20"/>
              </w:rPr>
            </w:pPr>
          </w:p>
        </w:tc>
        <w:tc>
          <w:tcPr>
            <w:tcW w:w="3485" w:type="dxa"/>
          </w:tcPr>
          <w:p w14:paraId="24DF19AE" w14:textId="0126CD8F" w:rsidR="005D6431" w:rsidRPr="002A2983" w:rsidRDefault="00413434"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Then the confidence of the Minister will be potentially compromised</w:t>
            </w:r>
            <w:r w:rsidRPr="002A2983">
              <w:rPr>
                <w:rFonts w:ascii="Verdana" w:hAnsi="Verdana" w:cstheme="minorHAnsi"/>
                <w:sz w:val="20"/>
                <w:szCs w:val="20"/>
              </w:rPr>
              <w:t xml:space="preserve"> </w:t>
            </w:r>
          </w:p>
        </w:tc>
        <w:tc>
          <w:tcPr>
            <w:tcW w:w="3486" w:type="dxa"/>
            <w:gridSpan w:val="2"/>
          </w:tcPr>
          <w:p w14:paraId="1DE8E787" w14:textId="4CA2AC4C" w:rsidR="005D6431" w:rsidRPr="002A2983" w:rsidRDefault="00413434"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The Minister not being assured that necessary progress has been made in the commissioning of ambulance services and the wider connections to unscheduled care services in Wales</w:t>
            </w:r>
          </w:p>
        </w:tc>
      </w:tr>
    </w:tbl>
    <w:p w14:paraId="239F54C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117A4CBB" w14:textId="77777777" w:rsidTr="005D6431">
        <w:trPr>
          <w:trHeight w:val="134"/>
        </w:trPr>
        <w:tc>
          <w:tcPr>
            <w:tcW w:w="1970" w:type="dxa"/>
          </w:tcPr>
          <w:p w14:paraId="32848613"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11865B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4001E22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34E14D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5823CB3"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705F422B"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86912" behindDoc="0" locked="0" layoutInCell="1" allowOverlap="1" wp14:anchorId="062C0A6F" wp14:editId="3CC8BF05">
                      <wp:simplePos x="0" y="0"/>
                      <wp:positionH relativeFrom="column">
                        <wp:posOffset>463550</wp:posOffset>
                      </wp:positionH>
                      <wp:positionV relativeFrom="paragraph">
                        <wp:posOffset>302260</wp:posOffset>
                      </wp:positionV>
                      <wp:extent cx="1339850" cy="228600"/>
                      <wp:effectExtent l="19050" t="19050" r="12700" b="38100"/>
                      <wp:wrapNone/>
                      <wp:docPr id="7" name="Arrow: Left-Right 7"/>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FF00"/>
                              </a:solidFill>
                              <a:ln>
                                <a:solidFill>
                                  <a:srgbClr val="FFFF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95360FB" id="Arrow: Left-Right 7" o:spid="_x0000_s1026" type="#_x0000_t69" style="position:absolute;margin-left:36.5pt;margin-top:23.8pt;width:105.5pt;height:1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" adj="1843" fillcolor="yellow" strokecolor="yellow" strokeweight="1pt"/>
                  </w:pict>
                </mc:Fallback>
              </mc:AlternateContent>
            </w:r>
          </w:p>
        </w:tc>
      </w:tr>
      <w:tr w:rsidR="005D6431" w:rsidRPr="002A2983" w14:paraId="7A5E7FC0" w14:textId="77777777" w:rsidTr="005D6431">
        <w:trPr>
          <w:trHeight w:val="132"/>
        </w:trPr>
        <w:tc>
          <w:tcPr>
            <w:tcW w:w="1970" w:type="dxa"/>
            <w:shd w:val="clear" w:color="auto" w:fill="BF8F00" w:themeFill="accent4" w:themeFillShade="BF"/>
          </w:tcPr>
          <w:p w14:paraId="1BDE64F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3DD553EB" w14:textId="27E3ECEC"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3C012A93" w14:textId="4CF8D77B"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13CB18D4" w14:textId="2BC800A5" w:rsidR="005D6431" w:rsidRPr="00257CF8"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7184452B" w14:textId="77777777" w:rsidR="005D6431" w:rsidRPr="002A2983" w:rsidRDefault="005D6431" w:rsidP="005D6431">
            <w:pPr>
              <w:rPr>
                <w:rFonts w:ascii="Verdana" w:hAnsi="Verdana" w:cstheme="minorHAnsi"/>
                <w:sz w:val="20"/>
                <w:szCs w:val="20"/>
              </w:rPr>
            </w:pPr>
          </w:p>
        </w:tc>
      </w:tr>
      <w:tr w:rsidR="005D6431" w:rsidRPr="002A2983" w14:paraId="6612D5B3" w14:textId="77777777" w:rsidTr="00413434">
        <w:trPr>
          <w:trHeight w:val="132"/>
        </w:trPr>
        <w:tc>
          <w:tcPr>
            <w:tcW w:w="1970" w:type="dxa"/>
            <w:shd w:val="clear" w:color="auto" w:fill="BF8F00" w:themeFill="accent4" w:themeFillShade="BF"/>
          </w:tcPr>
          <w:p w14:paraId="1657CFC7"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FF00"/>
          </w:tcPr>
          <w:p w14:paraId="41CAD5D7" w14:textId="655ED454"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FFFF00"/>
          </w:tcPr>
          <w:p w14:paraId="1D7A7D10" w14:textId="02467DD6"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FF00"/>
          </w:tcPr>
          <w:p w14:paraId="7F1C8E20" w14:textId="342CDA8D" w:rsidR="005D6431" w:rsidRPr="002A2983" w:rsidRDefault="00413434" w:rsidP="005D6431">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854E20" w14:textId="77777777" w:rsidR="005D6431" w:rsidRPr="002A2983" w:rsidRDefault="005D6431" w:rsidP="005D6431">
            <w:pPr>
              <w:rPr>
                <w:rFonts w:ascii="Verdana" w:hAnsi="Verdana" w:cstheme="minorHAnsi"/>
                <w:sz w:val="20"/>
                <w:szCs w:val="20"/>
              </w:rPr>
            </w:pPr>
          </w:p>
        </w:tc>
      </w:tr>
      <w:tr w:rsidR="005D6431" w:rsidRPr="002A2983" w14:paraId="3B43603A" w14:textId="77777777" w:rsidTr="005D6431">
        <w:trPr>
          <w:trHeight w:val="132"/>
        </w:trPr>
        <w:tc>
          <w:tcPr>
            <w:tcW w:w="1970" w:type="dxa"/>
            <w:shd w:val="clear" w:color="auto" w:fill="BF8F00" w:themeFill="accent4" w:themeFillShade="BF"/>
          </w:tcPr>
          <w:p w14:paraId="7B9D17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48B5F6A" w14:textId="3C6AE9A1"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01D836CF" w14:textId="2B4C37A9"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5EBB59BF" w14:textId="6DC126BA" w:rsidR="005D6431" w:rsidRPr="002A2983" w:rsidRDefault="00413434"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546ED738" w14:textId="77777777" w:rsidR="005D6431" w:rsidRPr="002A2983" w:rsidRDefault="005D6431" w:rsidP="005D6431">
            <w:pPr>
              <w:rPr>
                <w:rFonts w:ascii="Verdana" w:hAnsi="Verdana" w:cstheme="minorHAnsi"/>
                <w:sz w:val="20"/>
                <w:szCs w:val="20"/>
              </w:rPr>
            </w:pPr>
          </w:p>
        </w:tc>
      </w:tr>
      <w:tr w:rsidR="005D6431" w:rsidRPr="002A2983" w14:paraId="2FA11BC1" w14:textId="77777777" w:rsidTr="005D6431">
        <w:trPr>
          <w:trHeight w:val="132"/>
        </w:trPr>
        <w:tc>
          <w:tcPr>
            <w:tcW w:w="1970" w:type="dxa"/>
          </w:tcPr>
          <w:p w14:paraId="22CF659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979278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7ED2495" w14:textId="77777777" w:rsidR="005D6431" w:rsidRPr="002A2983" w:rsidRDefault="005D6431" w:rsidP="005D6431">
            <w:pPr>
              <w:rPr>
                <w:rFonts w:ascii="Verdana" w:hAnsi="Verdana" w:cstheme="minorHAnsi"/>
                <w:sz w:val="20"/>
                <w:szCs w:val="20"/>
              </w:rPr>
            </w:pPr>
          </w:p>
        </w:tc>
      </w:tr>
    </w:tbl>
    <w:p w14:paraId="52B29AB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04BA00B" w14:textId="77777777" w:rsidTr="005D6431">
        <w:tc>
          <w:tcPr>
            <w:tcW w:w="1555" w:type="dxa"/>
            <w:shd w:val="clear" w:color="auto" w:fill="BF8F00" w:themeFill="accent4" w:themeFillShade="BF"/>
          </w:tcPr>
          <w:p w14:paraId="28E67C5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D3D7E09"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2B18E3FB"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74EEDD5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0AAD2AB2"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047945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79389BC1" w14:textId="77777777" w:rsidTr="005D6431">
        <w:tc>
          <w:tcPr>
            <w:tcW w:w="5228" w:type="dxa"/>
            <w:shd w:val="clear" w:color="auto" w:fill="1F3864" w:themeFill="accent1" w:themeFillShade="80"/>
          </w:tcPr>
          <w:p w14:paraId="3513DA3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55A6C0A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6F0EB1B1" w14:textId="77777777" w:rsidTr="005D6431">
        <w:trPr>
          <w:trHeight w:val="79"/>
        </w:trPr>
        <w:tc>
          <w:tcPr>
            <w:tcW w:w="5228" w:type="dxa"/>
          </w:tcPr>
          <w:p w14:paraId="0BBC2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C6C2359" w14:textId="7EC1FAF9" w:rsidR="005D6431"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Cross reference to the work to deliver the Six Goals for Urgent and Emergency Care Programme and particularly Goal 4</w:t>
            </w:r>
          </w:p>
          <w:p w14:paraId="72C6195E" w14:textId="77777777" w:rsidR="00A1255B" w:rsidRPr="0099717F" w:rsidRDefault="00A1255B" w:rsidP="005D6431">
            <w:pPr>
              <w:rPr>
                <w:rFonts w:ascii="Verdana" w:hAnsi="Verdana" w:cs="Calibri"/>
                <w:b/>
                <w:bCs/>
                <w:sz w:val="20"/>
                <w:szCs w:val="20"/>
              </w:rPr>
            </w:pPr>
          </w:p>
          <w:p w14:paraId="75B88C7C" w14:textId="77777777" w:rsidR="00A1255B" w:rsidRPr="00A1255B" w:rsidRDefault="005D6431" w:rsidP="00A1255B">
            <w:pPr>
              <w:rPr>
                <w:rFonts w:ascii="Verdana" w:hAnsi="Verdana" w:cs="Calibri"/>
                <w:color w:val="000000"/>
                <w:sz w:val="20"/>
                <w:szCs w:val="20"/>
              </w:rPr>
            </w:pPr>
            <w:r w:rsidRPr="00A1255B">
              <w:rPr>
                <w:rFonts w:ascii="Verdana" w:hAnsi="Verdana" w:cs="Calibri"/>
                <w:b/>
                <w:bCs/>
                <w:sz w:val="20"/>
                <w:szCs w:val="20"/>
              </w:rPr>
              <w:t>Governance Structures</w:t>
            </w:r>
          </w:p>
          <w:p w14:paraId="49530228" w14:textId="72E92836" w:rsidR="00A1255B" w:rsidRPr="00A1255B" w:rsidRDefault="00A1255B" w:rsidP="00CC6E6A">
            <w:pPr>
              <w:pStyle w:val="ListParagraph"/>
              <w:numPr>
                <w:ilvl w:val="0"/>
                <w:numId w:val="11"/>
              </w:numPr>
              <w:rPr>
                <w:rFonts w:ascii="Verdana" w:hAnsi="Verdana" w:cs="Calibri"/>
                <w:color w:val="000000"/>
                <w:sz w:val="20"/>
                <w:szCs w:val="20"/>
              </w:rPr>
            </w:pPr>
            <w:r w:rsidRPr="00A1255B">
              <w:rPr>
                <w:rFonts w:ascii="Verdana" w:hAnsi="Verdana" w:cs="Calibri"/>
                <w:color w:val="000000"/>
                <w:sz w:val="20"/>
                <w:szCs w:val="20"/>
              </w:rPr>
              <w:t xml:space="preserve">Regular meetings with the EASC team to discuss any issues as well as quality issues and the development of improved reporting arrangements                                                                                                             </w:t>
            </w:r>
          </w:p>
          <w:p w14:paraId="71E0A791" w14:textId="1086A661" w:rsidR="005D6431" w:rsidRDefault="005D6431" w:rsidP="005D6431">
            <w:pPr>
              <w:rPr>
                <w:rFonts w:ascii="Verdana" w:hAnsi="Verdana" w:cstheme="minorHAnsi"/>
                <w:b/>
                <w:bCs/>
                <w:sz w:val="20"/>
                <w:szCs w:val="20"/>
              </w:rPr>
            </w:pPr>
          </w:p>
          <w:p w14:paraId="5289646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B3726FA" w14:textId="4A38A67C" w:rsidR="005D6431" w:rsidRPr="00A1255B" w:rsidRDefault="00A1255B" w:rsidP="00CC6E6A">
            <w:pPr>
              <w:pStyle w:val="ListParagraph"/>
              <w:numPr>
                <w:ilvl w:val="0"/>
                <w:numId w:val="3"/>
              </w:numPr>
              <w:rPr>
                <w:rFonts w:ascii="Verdana" w:hAnsi="Verdana" w:cstheme="minorHAnsi"/>
                <w:sz w:val="20"/>
                <w:szCs w:val="20"/>
              </w:rPr>
            </w:pPr>
            <w:r>
              <w:rPr>
                <w:rFonts w:ascii="Verdana" w:hAnsi="Verdana" w:cs="Calibri"/>
                <w:sz w:val="20"/>
                <w:szCs w:val="20"/>
              </w:rPr>
              <w:t>Regular meetings with the Minister</w:t>
            </w:r>
          </w:p>
          <w:p w14:paraId="7A57CEDE" w14:textId="77777777" w:rsidR="00A1255B" w:rsidRPr="0099717F" w:rsidRDefault="00A1255B" w:rsidP="00A1255B">
            <w:pPr>
              <w:pStyle w:val="ListParagraph"/>
              <w:ind w:left="360"/>
              <w:rPr>
                <w:rFonts w:ascii="Verdana" w:hAnsi="Verdana" w:cstheme="minorHAnsi"/>
                <w:sz w:val="20"/>
                <w:szCs w:val="20"/>
              </w:rPr>
            </w:pPr>
          </w:p>
          <w:p w14:paraId="0DDF3EF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87EF37A" w14:textId="77777777" w:rsidR="005D6431" w:rsidRPr="0099717F" w:rsidRDefault="005D6431"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p w14:paraId="0EBA75BC" w14:textId="77777777" w:rsidR="005D6431" w:rsidRDefault="005D6431" w:rsidP="005D6431">
            <w:pPr>
              <w:pStyle w:val="ListParagraph"/>
              <w:ind w:left="360"/>
              <w:rPr>
                <w:rFonts w:ascii="Verdana" w:hAnsi="Verdana" w:cstheme="minorHAnsi"/>
                <w:b/>
                <w:bCs/>
                <w:sz w:val="20"/>
                <w:szCs w:val="20"/>
              </w:rPr>
            </w:pPr>
          </w:p>
          <w:p w14:paraId="494F6B2F" w14:textId="32CD72D0" w:rsidR="00413434" w:rsidRPr="0099717F" w:rsidRDefault="00413434" w:rsidP="00A1255B">
            <w:pPr>
              <w:rPr>
                <w:rFonts w:ascii="Verdana" w:hAnsi="Verdana" w:cstheme="minorHAnsi"/>
                <w:b/>
                <w:bCs/>
                <w:sz w:val="20"/>
                <w:szCs w:val="20"/>
              </w:rPr>
            </w:pPr>
          </w:p>
        </w:tc>
        <w:tc>
          <w:tcPr>
            <w:tcW w:w="5228" w:type="dxa"/>
          </w:tcPr>
          <w:p w14:paraId="49B32B01" w14:textId="1457BFB1" w:rsidR="00413434" w:rsidRDefault="00413434" w:rsidP="00413434">
            <w:pPr>
              <w:rPr>
                <w:rFonts w:ascii="Verdana" w:hAnsi="Verdana" w:cs="Calibri"/>
                <w:color w:val="000000"/>
                <w:sz w:val="20"/>
                <w:szCs w:val="20"/>
              </w:rPr>
            </w:pPr>
            <w:r>
              <w:rPr>
                <w:rFonts w:ascii="Verdana" w:hAnsi="Verdana" w:cs="Calibri"/>
                <w:color w:val="000000"/>
                <w:sz w:val="20"/>
                <w:szCs w:val="20"/>
              </w:rPr>
              <w:t>Minister's response following Chair's appraisal                                                           Six Goals for Urgent and Emergency Care Programme delivery particularly Goal 4</w:t>
            </w:r>
          </w:p>
          <w:p w14:paraId="0561B80E" w14:textId="10DEA0E5" w:rsidR="00846B16" w:rsidRPr="000E5271" w:rsidRDefault="00846B16" w:rsidP="00413434">
            <w:pPr>
              <w:rPr>
                <w:rFonts w:ascii="Verdana" w:hAnsi="Verdana" w:cs="Calibri"/>
                <w:color w:val="000000" w:themeColor="text1"/>
                <w:sz w:val="20"/>
                <w:szCs w:val="20"/>
              </w:rPr>
            </w:pPr>
          </w:p>
          <w:p w14:paraId="47CF2052" w14:textId="4001E3C5" w:rsidR="00846B16" w:rsidRPr="000E5271" w:rsidRDefault="00846B16" w:rsidP="00413434">
            <w:pPr>
              <w:rPr>
                <w:rFonts w:ascii="Verdana" w:hAnsi="Verdana" w:cs="Calibri"/>
                <w:color w:val="000000" w:themeColor="text1"/>
                <w:sz w:val="20"/>
                <w:szCs w:val="20"/>
              </w:rPr>
            </w:pPr>
            <w:r w:rsidRPr="000E5271">
              <w:rPr>
                <w:rFonts w:ascii="Verdana" w:hAnsi="Verdana" w:cs="Calibri"/>
                <w:color w:val="000000" w:themeColor="text1"/>
                <w:sz w:val="20"/>
                <w:szCs w:val="20"/>
              </w:rPr>
              <w:t>Updated Chair’s Objectives received</w:t>
            </w:r>
          </w:p>
          <w:p w14:paraId="2382E16C" w14:textId="77777777" w:rsidR="005D6431" w:rsidRPr="002A2983" w:rsidRDefault="005D6431" w:rsidP="005D6431">
            <w:pPr>
              <w:rPr>
                <w:rFonts w:ascii="Verdana" w:hAnsi="Verdana" w:cstheme="minorHAnsi"/>
                <w:sz w:val="20"/>
                <w:szCs w:val="20"/>
              </w:rPr>
            </w:pPr>
          </w:p>
        </w:tc>
      </w:tr>
      <w:tr w:rsidR="005D6431" w:rsidRPr="002A2983" w14:paraId="30CF7A90" w14:textId="77777777" w:rsidTr="005D6431">
        <w:tc>
          <w:tcPr>
            <w:tcW w:w="5228" w:type="dxa"/>
            <w:shd w:val="clear" w:color="auto" w:fill="1F3864" w:themeFill="accent1" w:themeFillShade="80"/>
          </w:tcPr>
          <w:p w14:paraId="21C3BBC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D0696A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20562BBD" w14:textId="77777777" w:rsidTr="005D6431">
        <w:tc>
          <w:tcPr>
            <w:tcW w:w="5228" w:type="dxa"/>
          </w:tcPr>
          <w:p w14:paraId="229DA8C7"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666112E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Commissioner support for commissioning           </w:t>
            </w:r>
          </w:p>
          <w:p w14:paraId="676E51A8"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Commissioning intentions                          </w:t>
            </w:r>
          </w:p>
          <w:p w14:paraId="3FD64CD1"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Refresh Commissioning Frameworks                                                           </w:t>
            </w:r>
          </w:p>
          <w:p w14:paraId="13A41AF0" w14:textId="77777777" w:rsid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EASC IMTP                                                                  </w:t>
            </w:r>
          </w:p>
          <w:p w14:paraId="4494FB62" w14:textId="11A21FA1" w:rsidR="00413434" w:rsidRPr="00A1255B" w:rsidRDefault="00413434" w:rsidP="00CC6E6A">
            <w:pPr>
              <w:pStyle w:val="ListParagraph"/>
              <w:numPr>
                <w:ilvl w:val="0"/>
                <w:numId w:val="1"/>
              </w:numPr>
              <w:rPr>
                <w:rFonts w:ascii="Verdana" w:hAnsi="Verdana" w:cs="Calibri"/>
                <w:color w:val="000000"/>
                <w:sz w:val="20"/>
                <w:szCs w:val="20"/>
              </w:rPr>
            </w:pPr>
            <w:r w:rsidRPr="00A1255B">
              <w:rPr>
                <w:rFonts w:ascii="Verdana" w:hAnsi="Verdana" w:cs="Calibri"/>
                <w:color w:val="000000"/>
                <w:sz w:val="20"/>
                <w:szCs w:val="20"/>
              </w:rPr>
              <w:t xml:space="preserve">'Focus on' sessions at EASC to discuss wider system issues </w:t>
            </w:r>
          </w:p>
          <w:p w14:paraId="0763F261" w14:textId="3E18DAB2" w:rsidR="00413434" w:rsidRPr="00006424" w:rsidRDefault="00413434" w:rsidP="00413434">
            <w:pPr>
              <w:pStyle w:val="ListParagraph"/>
              <w:ind w:left="360"/>
              <w:rPr>
                <w:rFonts w:ascii="Verdana" w:hAnsi="Verdana" w:cs="Calibri"/>
                <w:sz w:val="20"/>
                <w:szCs w:val="20"/>
              </w:rPr>
            </w:pPr>
          </w:p>
        </w:tc>
      </w:tr>
    </w:tbl>
    <w:p w14:paraId="24D8A3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6B5E8D3" w14:textId="77777777" w:rsidTr="005D6431">
        <w:tc>
          <w:tcPr>
            <w:tcW w:w="5228" w:type="dxa"/>
            <w:shd w:val="clear" w:color="auto" w:fill="1F3864" w:themeFill="accent1" w:themeFillShade="80"/>
          </w:tcPr>
          <w:p w14:paraId="2604C43C"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1FE8F2C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3D247C0" w14:textId="77777777" w:rsidTr="005D6431">
        <w:tc>
          <w:tcPr>
            <w:tcW w:w="5228" w:type="dxa"/>
          </w:tcPr>
          <w:p w14:paraId="4BB1B327"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7B32CA7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668E154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3D2AA0A" w14:textId="77777777" w:rsidR="005D6431" w:rsidRPr="002A2983" w:rsidRDefault="005D6431" w:rsidP="005D6431">
            <w:pPr>
              <w:rPr>
                <w:rFonts w:ascii="Verdana" w:eastAsiaTheme="minorEastAsia" w:hAnsi="Verdana" w:cstheme="minorBidi"/>
                <w:sz w:val="20"/>
                <w:szCs w:val="20"/>
              </w:rPr>
            </w:pPr>
          </w:p>
        </w:tc>
      </w:tr>
    </w:tbl>
    <w:p w14:paraId="6517965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09362874" w14:textId="77777777" w:rsidTr="005D6431">
        <w:tc>
          <w:tcPr>
            <w:tcW w:w="10456" w:type="dxa"/>
            <w:gridSpan w:val="3"/>
            <w:shd w:val="clear" w:color="auto" w:fill="1F3864" w:themeFill="accent1" w:themeFillShade="80"/>
          </w:tcPr>
          <w:p w14:paraId="54EFA913"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5E6BE2D" w14:textId="77777777" w:rsidTr="005D6431">
        <w:trPr>
          <w:trHeight w:val="155"/>
        </w:trPr>
        <w:tc>
          <w:tcPr>
            <w:tcW w:w="846" w:type="dxa"/>
          </w:tcPr>
          <w:p w14:paraId="7DBAA8D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7CECB4A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1FDBFF8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72281D72" w14:textId="77777777" w:rsidTr="005D6431">
        <w:trPr>
          <w:trHeight w:val="154"/>
        </w:trPr>
        <w:tc>
          <w:tcPr>
            <w:tcW w:w="846" w:type="dxa"/>
          </w:tcPr>
          <w:p w14:paraId="101A9FEA" w14:textId="307BDC04" w:rsidR="005D6431" w:rsidRPr="002A2983" w:rsidRDefault="005D6431" w:rsidP="005D6431">
            <w:pPr>
              <w:rPr>
                <w:rFonts w:ascii="Verdana" w:hAnsi="Verdana" w:cstheme="minorHAnsi"/>
                <w:sz w:val="20"/>
                <w:szCs w:val="20"/>
              </w:rPr>
            </w:pPr>
          </w:p>
        </w:tc>
        <w:tc>
          <w:tcPr>
            <w:tcW w:w="8363" w:type="dxa"/>
          </w:tcPr>
          <w:p w14:paraId="7FA7B40B"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FB30733" w14:textId="19AA2C8D" w:rsidR="005D6431" w:rsidRPr="002A2983" w:rsidRDefault="005D6431" w:rsidP="005D6431">
            <w:pPr>
              <w:jc w:val="center"/>
              <w:rPr>
                <w:rFonts w:ascii="Verdana" w:hAnsi="Verdana" w:cstheme="minorHAnsi"/>
                <w:b/>
                <w:bCs/>
                <w:color w:val="FF0000"/>
                <w:sz w:val="20"/>
                <w:szCs w:val="20"/>
              </w:rPr>
            </w:pPr>
          </w:p>
        </w:tc>
      </w:tr>
    </w:tbl>
    <w:p w14:paraId="07FE8A2A" w14:textId="77777777" w:rsidR="005D6431" w:rsidRPr="002A2983" w:rsidRDefault="005D6431" w:rsidP="005D6431">
      <w:pPr>
        <w:tabs>
          <w:tab w:val="left" w:pos="4590"/>
        </w:tabs>
        <w:rPr>
          <w:rFonts w:ascii="Verdana" w:hAnsi="Verdana" w:cstheme="minorHAnsi"/>
          <w:sz w:val="22"/>
          <w:szCs w:val="22"/>
        </w:rPr>
      </w:pPr>
    </w:p>
    <w:p w14:paraId="4B072887" w14:textId="77777777" w:rsidR="005D6431" w:rsidRPr="002A2983" w:rsidRDefault="005D6431" w:rsidP="005D6431">
      <w:pPr>
        <w:rPr>
          <w:rFonts w:ascii="Verdana" w:hAnsi="Verdana" w:cstheme="minorHAnsi"/>
          <w:sz w:val="22"/>
          <w:szCs w:val="22"/>
        </w:rPr>
      </w:pPr>
    </w:p>
    <w:p w14:paraId="6CAA9084" w14:textId="77777777" w:rsidR="005D6431" w:rsidRPr="002A2983" w:rsidRDefault="005D6431" w:rsidP="005D6431">
      <w:pPr>
        <w:rPr>
          <w:rFonts w:ascii="Verdana" w:hAnsi="Verdana" w:cstheme="minorHAnsi"/>
          <w:sz w:val="22"/>
          <w:szCs w:val="22"/>
        </w:rPr>
      </w:pPr>
    </w:p>
    <w:p w14:paraId="6677111C"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00D85470" w14:textId="77777777" w:rsidR="005D6431" w:rsidRPr="002A2983" w:rsidRDefault="005D6431" w:rsidP="005D6431">
      <w:pPr>
        <w:tabs>
          <w:tab w:val="left" w:pos="4590"/>
        </w:tabs>
        <w:rPr>
          <w:rFonts w:ascii="Verdana" w:hAnsi="Verdana" w:cstheme="minorHAnsi"/>
          <w:sz w:val="22"/>
          <w:szCs w:val="22"/>
        </w:rPr>
      </w:pPr>
    </w:p>
    <w:p w14:paraId="1F84665F" w14:textId="58EE87F2" w:rsidR="005D6431" w:rsidRDefault="005D6431">
      <w:pPr>
        <w:rPr>
          <w:rFonts w:ascii="Verdana" w:hAnsi="Verdana"/>
        </w:rPr>
      </w:pPr>
      <w:r>
        <w:rPr>
          <w:rFonts w:ascii="Verdana" w:hAnsi="Verdana"/>
        </w:rPr>
        <w:br w:type="page"/>
      </w:r>
    </w:p>
    <w:p w14:paraId="51E22874"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70D9AE93" w14:textId="77777777" w:rsidTr="00413434">
        <w:trPr>
          <w:trHeight w:val="120"/>
        </w:trPr>
        <w:tc>
          <w:tcPr>
            <w:tcW w:w="9067" w:type="dxa"/>
            <w:gridSpan w:val="3"/>
            <w:shd w:val="clear" w:color="auto" w:fill="1F3864" w:themeFill="accent1" w:themeFillShade="80"/>
          </w:tcPr>
          <w:p w14:paraId="35580661" w14:textId="130F5635"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w:t>
            </w:r>
            <w:r w:rsidR="00413434">
              <w:rPr>
                <w:rFonts w:ascii="Verdana" w:hAnsi="Verdana" w:cstheme="minorHAnsi"/>
                <w:b/>
                <w:bCs/>
                <w:sz w:val="20"/>
                <w:szCs w:val="20"/>
              </w:rPr>
              <w:t>ecuring Safe Ambulance Services</w:t>
            </w:r>
          </w:p>
          <w:p w14:paraId="0CF9961A"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5E001545"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443CF040" w14:textId="2BA88972" w:rsidR="005D6431" w:rsidRPr="002A2983" w:rsidRDefault="00413434"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3BEA7D4A" w14:textId="77777777" w:rsidTr="00413434">
        <w:trPr>
          <w:trHeight w:val="119"/>
        </w:trPr>
        <w:tc>
          <w:tcPr>
            <w:tcW w:w="9067" w:type="dxa"/>
            <w:gridSpan w:val="3"/>
            <w:shd w:val="clear" w:color="auto" w:fill="BF8F00" w:themeFill="accent4" w:themeFillShade="BF"/>
          </w:tcPr>
          <w:p w14:paraId="6A0B29BF" w14:textId="1A44C315" w:rsidR="005D6431" w:rsidRPr="00257CF8" w:rsidRDefault="005D6431" w:rsidP="000E5271">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0E5271">
              <w:rPr>
                <w:rFonts w:ascii="Verdana" w:hAnsi="Verdana" w:cstheme="minorHAnsi"/>
                <w:color w:val="FFFFFF" w:themeColor="background1"/>
                <w:sz w:val="20"/>
                <w:szCs w:val="20"/>
              </w:rPr>
              <w:t xml:space="preserve">Failure </w:t>
            </w:r>
            <w:r w:rsidR="000E5271" w:rsidRPr="000E5271">
              <w:rPr>
                <w:rFonts w:ascii="Verdana" w:eastAsiaTheme="minorHAnsi" w:hAnsi="Verdana" w:cs="Verdana"/>
                <w:color w:val="FFFFFF" w:themeColor="background1"/>
                <w:sz w:val="20"/>
                <w:szCs w:val="20"/>
                <w:lang w:eastAsia="en-US"/>
              </w:rPr>
              <w:t>to achieve agreed performance standard for category red calls which is 65% of calls responded to within 8 minutes</w:t>
            </w:r>
            <w:r w:rsidR="000E5271">
              <w:rPr>
                <w:rFonts w:ascii="Verdana" w:eastAsiaTheme="minorEastAsia" w:hAnsi="Verdana" w:cstheme="minorBidi"/>
                <w:color w:val="FFFFFF" w:themeColor="background1"/>
                <w:sz w:val="20"/>
                <w:szCs w:val="20"/>
              </w:rPr>
              <w:t xml:space="preserve">(Risk No 6 / </w:t>
            </w:r>
            <w:r w:rsidR="000E5271" w:rsidRPr="00BE5EA7">
              <w:rPr>
                <w:rFonts w:ascii="Verdana" w:eastAsiaTheme="minorEastAsia" w:hAnsi="Verdana" w:cstheme="minorBidi"/>
                <w:color w:val="FF0000"/>
                <w:sz w:val="20"/>
                <w:szCs w:val="20"/>
              </w:rPr>
              <w:t>4506</w:t>
            </w:r>
            <w:r w:rsidR="000E5271">
              <w:rPr>
                <w:rFonts w:ascii="Verdana" w:eastAsiaTheme="minorEastAsia" w:hAnsi="Verdana" w:cstheme="minorBidi"/>
                <w:color w:val="FFFFFF" w:themeColor="background1"/>
                <w:sz w:val="20"/>
                <w:szCs w:val="20"/>
              </w:rPr>
              <w:t>)</w:t>
            </w:r>
          </w:p>
        </w:tc>
        <w:tc>
          <w:tcPr>
            <w:tcW w:w="1389" w:type="dxa"/>
            <w:vMerge/>
            <w:shd w:val="clear" w:color="auto" w:fill="FF0000"/>
          </w:tcPr>
          <w:p w14:paraId="494D7767" w14:textId="77777777" w:rsidR="005D6431" w:rsidRPr="002A2983" w:rsidRDefault="005D6431" w:rsidP="005D6431">
            <w:pPr>
              <w:jc w:val="center"/>
              <w:rPr>
                <w:rFonts w:ascii="Verdana" w:hAnsi="Verdana" w:cstheme="minorHAnsi"/>
                <w:sz w:val="20"/>
                <w:szCs w:val="20"/>
              </w:rPr>
            </w:pPr>
          </w:p>
        </w:tc>
      </w:tr>
      <w:tr w:rsidR="005D6431" w:rsidRPr="002A2983" w14:paraId="020B139A" w14:textId="77777777" w:rsidTr="005D6431">
        <w:tc>
          <w:tcPr>
            <w:tcW w:w="3485" w:type="dxa"/>
          </w:tcPr>
          <w:p w14:paraId="08609AF0" w14:textId="62C88EE0" w:rsidR="00413434" w:rsidRDefault="00413434" w:rsidP="0041343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red performance level is less than 65% for each health board area and across Wales as a whole on a monthly basis</w:t>
            </w:r>
            <w:r>
              <w:rPr>
                <w:rFonts w:ascii="Verdana" w:hAnsi="Verdana" w:cs="Calibri"/>
                <w:sz w:val="20"/>
                <w:szCs w:val="20"/>
              </w:rPr>
              <w:br w:type="page"/>
            </w:r>
            <w:r>
              <w:rPr>
                <w:rFonts w:ascii="Verdana" w:hAnsi="Verdana" w:cs="Calibri"/>
                <w:sz w:val="20"/>
                <w:szCs w:val="20"/>
              </w:rPr>
              <w:br w:type="page"/>
            </w:r>
          </w:p>
          <w:p w14:paraId="68516FAD" w14:textId="77777777" w:rsidR="005D6431" w:rsidRPr="002A2983" w:rsidRDefault="005D6431" w:rsidP="005D6431">
            <w:pPr>
              <w:rPr>
                <w:rFonts w:ascii="Verdana" w:hAnsi="Verdana" w:cstheme="minorHAnsi"/>
                <w:sz w:val="20"/>
                <w:szCs w:val="20"/>
              </w:rPr>
            </w:pPr>
          </w:p>
        </w:tc>
        <w:tc>
          <w:tcPr>
            <w:tcW w:w="3485" w:type="dxa"/>
          </w:tcPr>
          <w:p w14:paraId="1497E32D" w14:textId="431E0BA1" w:rsidR="005D6431" w:rsidRPr="002A2983" w:rsidRDefault="00D50703" w:rsidP="005D6431">
            <w:pPr>
              <w:rPr>
                <w:rFonts w:ascii="Verdana" w:hAnsi="Verdana" w:cstheme="minorHAnsi"/>
                <w:sz w:val="20"/>
                <w:szCs w:val="20"/>
              </w:rPr>
            </w:pPr>
            <w:r>
              <w:rPr>
                <w:rFonts w:ascii="Verdana" w:hAnsi="Verdana" w:cs="Calibri"/>
                <w:b/>
                <w:bCs/>
                <w:sz w:val="20"/>
                <w:szCs w:val="20"/>
              </w:rPr>
              <w:t>Then:</w:t>
            </w:r>
            <w:r>
              <w:rPr>
                <w:rFonts w:ascii="Verdana" w:hAnsi="Verdana" w:cs="Calibri"/>
                <w:sz w:val="20"/>
                <w:szCs w:val="20"/>
              </w:rPr>
              <w:t xml:space="preserve"> The core target will be missed</w:t>
            </w:r>
            <w:r>
              <w:rPr>
                <w:rFonts w:ascii="Verdana" w:hAnsi="Verdana" w:cs="Calibri"/>
                <w:sz w:val="20"/>
                <w:szCs w:val="20"/>
              </w:rPr>
              <w:br w:type="page"/>
            </w:r>
            <w:r>
              <w:rPr>
                <w:rFonts w:ascii="Verdana" w:hAnsi="Verdana" w:cs="Calibri"/>
                <w:b/>
                <w:bCs/>
                <w:sz w:val="20"/>
                <w:szCs w:val="20"/>
              </w:rPr>
              <w:br w:type="page"/>
            </w:r>
          </w:p>
        </w:tc>
        <w:tc>
          <w:tcPr>
            <w:tcW w:w="3486" w:type="dxa"/>
            <w:gridSpan w:val="2"/>
          </w:tcPr>
          <w:p w14:paraId="21F2FE1B" w14:textId="4E25FFF7" w:rsidR="005D6431" w:rsidRPr="002A2983" w:rsidRDefault="00D50703" w:rsidP="000E5271">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w:t>
            </w:r>
            <w:r w:rsidRPr="000E5271">
              <w:rPr>
                <w:rFonts w:ascii="Verdana" w:hAnsi="Verdana" w:cs="Calibri"/>
                <w:sz w:val="20"/>
                <w:szCs w:val="20"/>
              </w:rPr>
              <w:t>service for the people of Wales (or within specific health board areas)</w:t>
            </w:r>
            <w:r w:rsidR="000E5271" w:rsidRPr="000E5271">
              <w:rPr>
                <w:rFonts w:ascii="Verdana" w:hAnsi="Verdana" w:cs="Calibri"/>
                <w:sz w:val="20"/>
                <w:szCs w:val="20"/>
              </w:rPr>
              <w:t xml:space="preserve"> </w:t>
            </w:r>
            <w:r w:rsidR="000E5271" w:rsidRPr="000E5271">
              <w:rPr>
                <w:rFonts w:ascii="Verdana" w:eastAsiaTheme="minorHAnsi" w:hAnsi="Verdana" w:cs="Verdana"/>
                <w:sz w:val="20"/>
                <w:szCs w:val="20"/>
                <w:lang w:eastAsia="en-US"/>
              </w:rPr>
              <w:t>with</w:t>
            </w:r>
            <w:r w:rsidR="000E5271">
              <w:rPr>
                <w:rFonts w:ascii="Verdana" w:eastAsiaTheme="minorHAnsi" w:hAnsi="Verdana" w:cs="Verdana"/>
                <w:sz w:val="20"/>
                <w:szCs w:val="20"/>
                <w:lang w:eastAsia="en-US"/>
              </w:rPr>
              <w:t xml:space="preserve"> </w:t>
            </w:r>
            <w:r w:rsidR="000E5271" w:rsidRPr="000E5271">
              <w:rPr>
                <w:rFonts w:ascii="Verdana" w:eastAsiaTheme="minorHAnsi" w:hAnsi="Verdana" w:cs="Verdana"/>
                <w:sz w:val="20"/>
                <w:szCs w:val="20"/>
                <w:lang w:eastAsia="en-US"/>
              </w:rPr>
              <w:t>increased likelihood of harm, disability and death</w:t>
            </w:r>
            <w:r w:rsidR="000E5271">
              <w:rPr>
                <w:rFonts w:ascii="Verdana" w:eastAsiaTheme="minorHAnsi" w:hAnsi="Verdana" w:cs="Verdana"/>
                <w:sz w:val="13"/>
                <w:szCs w:val="13"/>
                <w:lang w:eastAsia="en-US"/>
              </w:rPr>
              <w:t>.</w:t>
            </w:r>
          </w:p>
        </w:tc>
      </w:tr>
    </w:tbl>
    <w:p w14:paraId="7DFB9A7D"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7927A1E6" w14:textId="77777777" w:rsidTr="005D6431">
        <w:trPr>
          <w:trHeight w:val="134"/>
        </w:trPr>
        <w:tc>
          <w:tcPr>
            <w:tcW w:w="1970" w:type="dxa"/>
          </w:tcPr>
          <w:p w14:paraId="3862994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39A04BD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58A05F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2B12C70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0A6AB855" w14:textId="31AD571B"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B2E455C" w14:textId="3215486B" w:rsidR="005D6431" w:rsidRPr="002A2983" w:rsidRDefault="000E527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6368" behindDoc="0" locked="0" layoutInCell="1" allowOverlap="1" wp14:anchorId="7587F4C1" wp14:editId="5CF2F52E">
                      <wp:simplePos x="0" y="0"/>
                      <wp:positionH relativeFrom="column">
                        <wp:posOffset>101599</wp:posOffset>
                      </wp:positionH>
                      <wp:positionV relativeFrom="paragraph">
                        <wp:posOffset>255270</wp:posOffset>
                      </wp:positionV>
                      <wp:extent cx="2238375" cy="228600"/>
                      <wp:effectExtent l="19050" t="19050" r="28575" b="38100"/>
                      <wp:wrapNone/>
                      <wp:docPr id="18" name="Arrow: Left-Right 18"/>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type w14:anchorId="7A415E2C"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Arrow: Left-Right 18" o:spid="_x0000_s1026" type="#_x0000_t69" style="position:absolute;margin-left:8pt;margin-top:20.1pt;width:176.25pt;height:18pt;z-index:251706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" adj="1103" fillcolor="red" strokecolor="red" strokeweight="1pt"/>
                  </w:pict>
                </mc:Fallback>
              </mc:AlternateContent>
            </w:r>
          </w:p>
        </w:tc>
      </w:tr>
      <w:tr w:rsidR="00D50703" w:rsidRPr="002A2983" w14:paraId="28F7F278" w14:textId="77777777" w:rsidTr="005D6431">
        <w:trPr>
          <w:trHeight w:val="132"/>
        </w:trPr>
        <w:tc>
          <w:tcPr>
            <w:tcW w:w="1970" w:type="dxa"/>
            <w:shd w:val="clear" w:color="auto" w:fill="BF8F00" w:themeFill="accent4" w:themeFillShade="BF"/>
          </w:tcPr>
          <w:p w14:paraId="007AFFB3"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09B03558" w14:textId="117012E2"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7FB371A" w14:textId="4A45B558"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0B7DC664" w14:textId="434B9260"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73308F57" w14:textId="77777777" w:rsidR="00D50703" w:rsidRPr="002A2983" w:rsidRDefault="00D50703" w:rsidP="00D50703">
            <w:pPr>
              <w:rPr>
                <w:rFonts w:ascii="Verdana" w:hAnsi="Verdana" w:cstheme="minorHAnsi"/>
                <w:sz w:val="20"/>
                <w:szCs w:val="20"/>
              </w:rPr>
            </w:pPr>
          </w:p>
        </w:tc>
      </w:tr>
      <w:tr w:rsidR="005D6431" w:rsidRPr="002A2983" w14:paraId="6434960D" w14:textId="77777777" w:rsidTr="00413434">
        <w:trPr>
          <w:trHeight w:val="132"/>
        </w:trPr>
        <w:tc>
          <w:tcPr>
            <w:tcW w:w="1970" w:type="dxa"/>
            <w:shd w:val="clear" w:color="auto" w:fill="BF8F00" w:themeFill="accent4" w:themeFillShade="BF"/>
          </w:tcPr>
          <w:p w14:paraId="4B1DB4CB"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ADA95C" w14:textId="11F2971D"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1A47118E" w14:textId="52BDA6F7"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337933FA" w14:textId="0827523E" w:rsidR="005D6431" w:rsidRPr="00643E81" w:rsidRDefault="00413434"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4BCBCAEC" w14:textId="77777777" w:rsidR="005D6431" w:rsidRPr="002A2983" w:rsidRDefault="005D6431" w:rsidP="005D6431">
            <w:pPr>
              <w:rPr>
                <w:rFonts w:ascii="Verdana" w:hAnsi="Verdana" w:cstheme="minorHAnsi"/>
                <w:sz w:val="20"/>
                <w:szCs w:val="20"/>
              </w:rPr>
            </w:pPr>
          </w:p>
        </w:tc>
      </w:tr>
      <w:tr w:rsidR="005D6431" w:rsidRPr="002A2983" w14:paraId="064D3058" w14:textId="77777777" w:rsidTr="005D6431">
        <w:trPr>
          <w:trHeight w:val="132"/>
        </w:trPr>
        <w:tc>
          <w:tcPr>
            <w:tcW w:w="1970" w:type="dxa"/>
            <w:shd w:val="clear" w:color="auto" w:fill="BF8F00" w:themeFill="accent4" w:themeFillShade="BF"/>
          </w:tcPr>
          <w:p w14:paraId="506D542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D42376F" w14:textId="0C3A617F" w:rsidR="005D6431" w:rsidRPr="002A2983" w:rsidRDefault="00C04BB8"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405559F1" w14:textId="5EF33072"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25684A5E" w14:textId="3C39E3B8" w:rsidR="005D6431" w:rsidRPr="002A2983" w:rsidRDefault="00D50703" w:rsidP="005D6431">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2CF9CD7E" w14:textId="77777777" w:rsidR="005D6431" w:rsidRPr="002A2983" w:rsidRDefault="005D6431" w:rsidP="005D6431">
            <w:pPr>
              <w:rPr>
                <w:rFonts w:ascii="Verdana" w:hAnsi="Verdana" w:cstheme="minorHAnsi"/>
                <w:sz w:val="20"/>
                <w:szCs w:val="20"/>
              </w:rPr>
            </w:pPr>
          </w:p>
        </w:tc>
      </w:tr>
      <w:tr w:rsidR="005D6431" w:rsidRPr="002A2983" w14:paraId="75D779D6" w14:textId="77777777" w:rsidTr="005D6431">
        <w:trPr>
          <w:trHeight w:val="132"/>
        </w:trPr>
        <w:tc>
          <w:tcPr>
            <w:tcW w:w="1970" w:type="dxa"/>
          </w:tcPr>
          <w:p w14:paraId="5A44641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0CC03161"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4330F1C" w14:textId="77777777" w:rsidR="005D6431" w:rsidRPr="002A2983" w:rsidRDefault="005D6431" w:rsidP="005D6431">
            <w:pPr>
              <w:rPr>
                <w:rFonts w:ascii="Verdana" w:hAnsi="Verdana" w:cstheme="minorHAnsi"/>
                <w:sz w:val="20"/>
                <w:szCs w:val="20"/>
              </w:rPr>
            </w:pPr>
          </w:p>
        </w:tc>
      </w:tr>
    </w:tbl>
    <w:p w14:paraId="666A10A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216"/>
        <w:gridCol w:w="3015"/>
        <w:gridCol w:w="1889"/>
        <w:gridCol w:w="1879"/>
        <w:gridCol w:w="2457"/>
      </w:tblGrid>
      <w:tr w:rsidR="000E5271" w:rsidRPr="002A2983" w14:paraId="7CC296C0" w14:textId="77777777" w:rsidTr="000E5271">
        <w:tc>
          <w:tcPr>
            <w:tcW w:w="1216" w:type="dxa"/>
            <w:shd w:val="clear" w:color="auto" w:fill="BF8F00" w:themeFill="accent4" w:themeFillShade="BF"/>
          </w:tcPr>
          <w:p w14:paraId="0E0EF2DA" w14:textId="77777777" w:rsidR="000E5271" w:rsidRPr="002A2983" w:rsidRDefault="000E5271" w:rsidP="005D6431">
            <w:pPr>
              <w:rPr>
                <w:rFonts w:ascii="Verdana" w:hAnsi="Verdana" w:cstheme="minorHAnsi"/>
                <w:sz w:val="20"/>
                <w:szCs w:val="20"/>
              </w:rPr>
            </w:pPr>
            <w:r w:rsidRPr="002A2983">
              <w:rPr>
                <w:rFonts w:ascii="Verdana" w:hAnsi="Verdana" w:cstheme="minorHAnsi"/>
                <w:sz w:val="20"/>
                <w:szCs w:val="20"/>
              </w:rPr>
              <w:t>Risk Lead</w:t>
            </w:r>
          </w:p>
        </w:tc>
        <w:tc>
          <w:tcPr>
            <w:tcW w:w="3015" w:type="dxa"/>
          </w:tcPr>
          <w:p w14:paraId="6E875089" w14:textId="77777777" w:rsidR="000E5271" w:rsidRPr="00C45659" w:rsidRDefault="000E527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1889" w:type="dxa"/>
            <w:shd w:val="clear" w:color="auto" w:fill="BF8F00" w:themeFill="accent4" w:themeFillShade="BF"/>
          </w:tcPr>
          <w:p w14:paraId="58299293" w14:textId="77777777" w:rsidR="000E5271" w:rsidRPr="002A2983" w:rsidRDefault="000E5271" w:rsidP="005D6431">
            <w:pPr>
              <w:rPr>
                <w:rFonts w:ascii="Verdana" w:hAnsi="Verdana" w:cstheme="minorBidi"/>
                <w:sz w:val="20"/>
                <w:szCs w:val="20"/>
              </w:rPr>
            </w:pPr>
            <w:r w:rsidRPr="002A2983">
              <w:rPr>
                <w:rFonts w:ascii="Verdana" w:hAnsi="Verdana" w:cstheme="minorBidi"/>
                <w:sz w:val="20"/>
                <w:szCs w:val="20"/>
              </w:rPr>
              <w:t>Assurance committee</w:t>
            </w:r>
          </w:p>
        </w:tc>
        <w:tc>
          <w:tcPr>
            <w:tcW w:w="1879" w:type="dxa"/>
          </w:tcPr>
          <w:p w14:paraId="43160DF7" w14:textId="77777777" w:rsidR="000E5271" w:rsidRDefault="000E5271" w:rsidP="00CC6E6A">
            <w:pPr>
              <w:pStyle w:val="ListParagraph"/>
              <w:numPr>
                <w:ilvl w:val="0"/>
                <w:numId w:val="4"/>
              </w:numPr>
              <w:rPr>
                <w:rFonts w:ascii="Verdana" w:hAnsi="Verdana" w:cstheme="minorHAnsi"/>
                <w:sz w:val="20"/>
                <w:szCs w:val="20"/>
              </w:rPr>
            </w:pPr>
          </w:p>
        </w:tc>
        <w:tc>
          <w:tcPr>
            <w:tcW w:w="2457" w:type="dxa"/>
          </w:tcPr>
          <w:p w14:paraId="4DE90684" w14:textId="30C2FAA3" w:rsidR="000E5271" w:rsidRDefault="000E527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7FABCC1E" w14:textId="77777777" w:rsidR="000E5271" w:rsidRPr="00C45659" w:rsidRDefault="000E527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01E4DB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8FE539E" w14:textId="77777777" w:rsidTr="005D6431">
        <w:tc>
          <w:tcPr>
            <w:tcW w:w="5228" w:type="dxa"/>
            <w:shd w:val="clear" w:color="auto" w:fill="1F3864" w:themeFill="accent1" w:themeFillShade="80"/>
          </w:tcPr>
          <w:p w14:paraId="3597689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0C93B11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5B116E0A" w14:textId="77777777" w:rsidTr="005D6431">
        <w:trPr>
          <w:trHeight w:val="79"/>
        </w:trPr>
        <w:tc>
          <w:tcPr>
            <w:tcW w:w="5228" w:type="dxa"/>
          </w:tcPr>
          <w:p w14:paraId="6FDAA312"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4E134AFF" w14:textId="77777777" w:rsidR="00CC6E6A" w:rsidRPr="006A26D6"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The necessary resources secured in the EASC </w:t>
            </w:r>
            <w:r w:rsidRPr="006A26D6">
              <w:rPr>
                <w:rFonts w:ascii="Verdana" w:hAnsi="Verdana" w:cs="Calibri"/>
                <w:color w:val="000000"/>
                <w:sz w:val="20"/>
                <w:szCs w:val="20"/>
              </w:rPr>
              <w:t xml:space="preserve">IMTP                               </w:t>
            </w:r>
          </w:p>
          <w:p w14:paraId="002E2412" w14:textId="77777777" w:rsidR="006A26D6" w:rsidRPr="006A26D6" w:rsidRDefault="00CC6E6A" w:rsidP="006A26D6">
            <w:pPr>
              <w:pStyle w:val="ListParagraph"/>
              <w:numPr>
                <w:ilvl w:val="0"/>
                <w:numId w:val="12"/>
              </w:numPr>
              <w:rPr>
                <w:rFonts w:ascii="Verdana" w:hAnsi="Verdana" w:cs="Calibri"/>
                <w:b/>
                <w:bCs/>
                <w:sz w:val="20"/>
                <w:szCs w:val="20"/>
              </w:rPr>
            </w:pPr>
            <w:r w:rsidRPr="006A26D6">
              <w:rPr>
                <w:rFonts w:ascii="Verdana" w:hAnsi="Verdana" w:cs="Calibri"/>
                <w:color w:val="000000"/>
                <w:sz w:val="20"/>
                <w:szCs w:val="20"/>
              </w:rPr>
              <w:t xml:space="preserve">performance monitoring on a daily basis and month to date position                                                                                            </w:t>
            </w:r>
          </w:p>
          <w:p w14:paraId="4E61A691" w14:textId="75BBED8D" w:rsidR="00CC6E6A" w:rsidRPr="006A26D6" w:rsidRDefault="006A26D6" w:rsidP="00FC7A24">
            <w:pPr>
              <w:pStyle w:val="ListParagraph"/>
              <w:numPr>
                <w:ilvl w:val="0"/>
                <w:numId w:val="12"/>
              </w:num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detailed clinical review of red incidents to 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F56624B" w14:textId="36E3708D" w:rsidR="00CC6E6A" w:rsidRPr="006A26D6" w:rsidRDefault="005D6431" w:rsidP="00CC6E6A">
            <w:pPr>
              <w:rPr>
                <w:rFonts w:ascii="Verdana" w:hAnsi="Verdana" w:cs="Calibri"/>
                <w:sz w:val="20"/>
                <w:szCs w:val="20"/>
              </w:rPr>
            </w:pPr>
            <w:r w:rsidRPr="006A26D6">
              <w:rPr>
                <w:rFonts w:ascii="Verdana" w:hAnsi="Verdana" w:cs="Calibri"/>
                <w:b/>
                <w:bCs/>
                <w:sz w:val="20"/>
                <w:szCs w:val="20"/>
              </w:rPr>
              <w:t>Governance Structures</w:t>
            </w:r>
          </w:p>
          <w:p w14:paraId="7E6BE8C5" w14:textId="5318F406" w:rsidR="005D6431" w:rsidRPr="00CC6E6A" w:rsidRDefault="00CC6E6A" w:rsidP="00CC6E6A">
            <w:pPr>
              <w:pStyle w:val="ListParagraph"/>
              <w:numPr>
                <w:ilvl w:val="0"/>
                <w:numId w:val="12"/>
              </w:numPr>
              <w:rPr>
                <w:rFonts w:ascii="Verdana" w:hAnsi="Verdana" w:cs="Calibri"/>
                <w:sz w:val="20"/>
                <w:szCs w:val="20"/>
              </w:rPr>
            </w:pPr>
            <w:r w:rsidRPr="00CC6E6A">
              <w:rPr>
                <w:rFonts w:ascii="Verdana" w:hAnsi="Verdana" w:cs="Calibri"/>
                <w:color w:val="000000"/>
                <w:sz w:val="20"/>
                <w:szCs w:val="20"/>
              </w:rPr>
              <w:t xml:space="preserve">CASC monthly Quality and Delivery Meeting with the Welsh Ambulance Services NHS Trust                                                                                                                                                </w:t>
            </w:r>
          </w:p>
          <w:p w14:paraId="0CB0C4DA" w14:textId="77777777" w:rsidR="00CC6E6A" w:rsidRPr="00CC6E6A" w:rsidRDefault="00CC6E6A" w:rsidP="00CC6E6A">
            <w:pPr>
              <w:pStyle w:val="ListParagraph"/>
              <w:numPr>
                <w:ilvl w:val="0"/>
                <w:numId w:val="12"/>
              </w:numPr>
              <w:rPr>
                <w:rFonts w:ascii="Verdana" w:hAnsi="Verdana" w:cs="Calibri"/>
                <w:color w:val="000000"/>
                <w:sz w:val="20"/>
                <w:szCs w:val="20"/>
              </w:rPr>
            </w:pPr>
            <w:r w:rsidRPr="00CC6E6A">
              <w:rPr>
                <w:rFonts w:ascii="Verdana" w:hAnsi="Verdana" w:cs="Calibri"/>
                <w:color w:val="000000"/>
                <w:sz w:val="20"/>
                <w:szCs w:val="20"/>
              </w:rPr>
              <w:t xml:space="preserve">Bi monthly CASC IQPD meetings with Welsh Government                                                                             </w:t>
            </w:r>
          </w:p>
          <w:p w14:paraId="0CCDD112" w14:textId="77777777" w:rsidR="005D6431" w:rsidRDefault="005D6431" w:rsidP="005D6431">
            <w:pPr>
              <w:rPr>
                <w:rFonts w:ascii="Verdana" w:hAnsi="Verdana" w:cstheme="minorHAnsi"/>
                <w:b/>
                <w:bCs/>
                <w:sz w:val="20"/>
                <w:szCs w:val="20"/>
              </w:rPr>
            </w:pPr>
          </w:p>
          <w:p w14:paraId="4EDA4A9F"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64D77C9"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Commissioner element of EMS Demand and Capacity plan for additional staff supported</w:t>
            </w:r>
          </w:p>
          <w:p w14:paraId="20BC70E6" w14:textId="77777777" w:rsidR="00CC6E6A" w:rsidRDefault="00CC6E6A" w:rsidP="00CC6E6A">
            <w:pPr>
              <w:rPr>
                <w:rFonts w:ascii="Verdana" w:hAnsi="Verdana" w:cstheme="minorHAnsi"/>
                <w:b/>
                <w:bCs/>
                <w:sz w:val="20"/>
                <w:szCs w:val="20"/>
              </w:rPr>
            </w:pPr>
          </w:p>
          <w:p w14:paraId="341A77A3" w14:textId="08CFA368"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766C7A2F" w14:textId="77777777" w:rsidR="005D6431" w:rsidRPr="0099717F" w:rsidRDefault="005D6431"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p w14:paraId="3A985256" w14:textId="77777777" w:rsidR="005D6431" w:rsidRPr="0099717F" w:rsidRDefault="005D6431" w:rsidP="00CC6E6A">
            <w:pPr>
              <w:rPr>
                <w:rFonts w:ascii="Verdana" w:hAnsi="Verdana" w:cstheme="minorHAnsi"/>
                <w:b/>
                <w:bCs/>
                <w:sz w:val="20"/>
                <w:szCs w:val="20"/>
              </w:rPr>
            </w:pPr>
          </w:p>
        </w:tc>
        <w:tc>
          <w:tcPr>
            <w:tcW w:w="5228" w:type="dxa"/>
          </w:tcPr>
          <w:p w14:paraId="1AC6C80F" w14:textId="3AF09D25"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Ambulance </w:t>
            </w:r>
            <w:r w:rsidR="00C84FA1" w:rsidRPr="006A26D6">
              <w:rPr>
                <w:rFonts w:ascii="Verdana" w:hAnsi="Verdana" w:cs="Calibri"/>
                <w:color w:val="000000"/>
                <w:sz w:val="20"/>
                <w:szCs w:val="20"/>
              </w:rPr>
              <w:t>Service</w:t>
            </w:r>
            <w:r w:rsidRPr="006A26D6">
              <w:rPr>
                <w:rFonts w:ascii="Verdana" w:hAnsi="Verdana" w:cs="Calibri"/>
                <w:color w:val="000000"/>
                <w:sz w:val="20"/>
                <w:szCs w:val="20"/>
              </w:rPr>
              <w:t xml:space="preserve"> Indicators                             </w:t>
            </w:r>
          </w:p>
          <w:p w14:paraId="2A4A84FC" w14:textId="77777777"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Daily weekly and monthly performance reports                       </w:t>
            </w:r>
          </w:p>
          <w:p w14:paraId="4A0CBC3F" w14:textId="77777777"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Remedial Action plans (if required)                      </w:t>
            </w:r>
          </w:p>
          <w:p w14:paraId="2E89B0C6" w14:textId="734F7371"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Specific targeted actions as required                         </w:t>
            </w:r>
          </w:p>
          <w:p w14:paraId="11E09A09" w14:textId="48BC2B11"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Commissioner Ambulance Availability Taskforce            </w:t>
            </w:r>
          </w:p>
          <w:p w14:paraId="143DDB00" w14:textId="659EA303"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Implementation of the Demand and Capacity Review                                    </w:t>
            </w:r>
          </w:p>
          <w:p w14:paraId="4631EC9F" w14:textId="2FC6B242" w:rsidR="00CC6E6A" w:rsidRPr="006A26D6" w:rsidRDefault="00D50703" w:rsidP="00CC6E6A">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EASC Action Plan including monthly submission and review</w:t>
            </w:r>
            <w:r w:rsidRPr="006A26D6">
              <w:rPr>
                <w:rFonts w:ascii="Verdana" w:hAnsi="Verdana" w:cs="Calibri"/>
                <w:color w:val="000000"/>
                <w:sz w:val="20"/>
                <w:szCs w:val="20"/>
              </w:rPr>
              <w:br w:type="page"/>
            </w:r>
          </w:p>
          <w:p w14:paraId="121BEADD" w14:textId="77777777" w:rsidR="006A26D6" w:rsidRDefault="00D50703" w:rsidP="006A26D6">
            <w:pPr>
              <w:pStyle w:val="ListParagraph"/>
              <w:numPr>
                <w:ilvl w:val="0"/>
                <w:numId w:val="13"/>
              </w:numPr>
              <w:rPr>
                <w:rFonts w:ascii="Verdana" w:hAnsi="Verdana" w:cs="Calibri"/>
                <w:color w:val="000000"/>
                <w:sz w:val="20"/>
                <w:szCs w:val="20"/>
              </w:rPr>
            </w:pPr>
            <w:r w:rsidRPr="006A26D6">
              <w:rPr>
                <w:rFonts w:ascii="Verdana" w:hAnsi="Verdana" w:cs="Calibri"/>
                <w:color w:val="000000"/>
                <w:sz w:val="20"/>
                <w:szCs w:val="20"/>
              </w:rPr>
              <w:t xml:space="preserve">CASC </w:t>
            </w:r>
            <w:r w:rsidR="00CC6E6A" w:rsidRPr="006A26D6">
              <w:rPr>
                <w:rFonts w:ascii="Verdana" w:hAnsi="Verdana" w:cs="Calibri"/>
                <w:color w:val="000000"/>
                <w:sz w:val="20"/>
                <w:szCs w:val="20"/>
              </w:rPr>
              <w:t>liaison</w:t>
            </w:r>
            <w:r w:rsidRPr="006A26D6">
              <w:rPr>
                <w:rFonts w:ascii="Verdana" w:hAnsi="Verdana" w:cs="Calibri"/>
                <w:color w:val="000000"/>
                <w:sz w:val="20"/>
                <w:szCs w:val="20"/>
              </w:rPr>
              <w:t xml:space="preserve"> with Chief Operating Officers</w:t>
            </w:r>
          </w:p>
          <w:p w14:paraId="42592558" w14:textId="77777777" w:rsidR="006A26D6" w:rsidRPr="006A26D6" w:rsidRDefault="006A26D6" w:rsidP="006A26D6">
            <w:pPr>
              <w:pStyle w:val="ListParagraph"/>
              <w:numPr>
                <w:ilvl w:val="0"/>
                <w:numId w:val="13"/>
              </w:numPr>
              <w:rPr>
                <w:rFonts w:ascii="Verdana" w:hAnsi="Verdana" w:cs="Calibri"/>
                <w:color w:val="000000"/>
                <w:sz w:val="20"/>
                <w:szCs w:val="20"/>
              </w:rPr>
            </w:pPr>
            <w:r w:rsidRPr="006A26D6">
              <w:rPr>
                <w:rFonts w:ascii="Verdana" w:eastAsiaTheme="minorHAnsi" w:hAnsi="Verdana" w:cs="Verdana"/>
                <w:sz w:val="20"/>
                <w:szCs w:val="20"/>
                <w:lang w:eastAsia="en-US"/>
              </w:rPr>
              <w:t>Quality and Safety Report presented at every EASC meeting</w:t>
            </w:r>
          </w:p>
          <w:p w14:paraId="11D43FE1" w14:textId="77777777" w:rsidR="006A26D6"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 – implementation being monitored</w:t>
            </w:r>
          </w:p>
          <w:p w14:paraId="7B791FC6" w14:textId="77777777" w:rsidR="006A26D6" w:rsidRDefault="006A26D6" w:rsidP="00FC7A24">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Quality and Safety Report presented at every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meeting</w:t>
            </w:r>
          </w:p>
          <w:p w14:paraId="15939D97" w14:textId="36D96264" w:rsidR="005D6431" w:rsidRPr="006A26D6" w:rsidRDefault="006A26D6" w:rsidP="006A26D6">
            <w:pPr>
              <w:pStyle w:val="ListParagraph"/>
              <w:numPr>
                <w:ilvl w:val="0"/>
                <w:numId w:val="13"/>
              </w:numPr>
              <w:autoSpaceDE w:val="0"/>
              <w:autoSpaceDN w:val="0"/>
              <w:adjustRightInd w:val="0"/>
              <w:rPr>
                <w:rFonts w:ascii="Verdana" w:eastAsiaTheme="minorHAnsi" w:hAnsi="Verdana" w:cs="Verdana"/>
                <w:sz w:val="20"/>
                <w:szCs w:val="20"/>
                <w:lang w:eastAsia="en-US"/>
              </w:rPr>
            </w:pPr>
            <w:r w:rsidRPr="006A26D6">
              <w:rPr>
                <w:rFonts w:ascii="Verdana" w:eastAsiaTheme="minorHAnsi" w:hAnsi="Verdana" w:cs="Verdana"/>
                <w:sz w:val="20"/>
                <w:szCs w:val="20"/>
                <w:lang w:eastAsia="en-US"/>
              </w:rPr>
              <w:t>Commissioner element of EMS Demand and Capacity plan for</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additional staff supported</w:t>
            </w:r>
          </w:p>
        </w:tc>
      </w:tr>
      <w:tr w:rsidR="005D6431" w:rsidRPr="002A2983" w14:paraId="76F75379" w14:textId="77777777" w:rsidTr="005D6431">
        <w:tc>
          <w:tcPr>
            <w:tcW w:w="5228" w:type="dxa"/>
            <w:shd w:val="clear" w:color="auto" w:fill="1F3864" w:themeFill="accent1" w:themeFillShade="80"/>
          </w:tcPr>
          <w:p w14:paraId="46B75AB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31FD33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F0645AF" w14:textId="77777777" w:rsidTr="005D6431">
        <w:tc>
          <w:tcPr>
            <w:tcW w:w="5228" w:type="dxa"/>
          </w:tcPr>
          <w:p w14:paraId="094A4F62"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6A957C64"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IMTP and WAST IMTP                                                                             </w:t>
            </w:r>
          </w:p>
          <w:p w14:paraId="274B6CDF"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Implementation of the commissioning intentions through the commissioning agreement                                                                              </w:t>
            </w:r>
          </w:p>
          <w:p w14:paraId="7245083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59181303" w14:textId="77777777" w:rsidR="00D50703" w:rsidRPr="00C84FA1" w:rsidRDefault="00D50703" w:rsidP="00CC6E6A">
            <w:pPr>
              <w:pStyle w:val="ListParagraph"/>
              <w:numPr>
                <w:ilvl w:val="0"/>
                <w:numId w:val="1"/>
              </w:numPr>
              <w:rPr>
                <w:rFonts w:ascii="Verdana" w:hAnsi="Verdana" w:cs="Calibri"/>
                <w:sz w:val="20"/>
                <w:szCs w:val="20"/>
              </w:rPr>
            </w:pPr>
            <w:r w:rsidRPr="00CC6E6A">
              <w:rPr>
                <w:rFonts w:ascii="Verdana" w:hAnsi="Verdana" w:cs="Calibri"/>
                <w:color w:val="000000"/>
                <w:sz w:val="20"/>
                <w:szCs w:val="20"/>
              </w:rPr>
              <w:t>Development of WAST performance improvement plan</w:t>
            </w:r>
          </w:p>
          <w:p w14:paraId="1DD71325" w14:textId="0D31443B" w:rsidR="00C84FA1" w:rsidRPr="00D50703" w:rsidRDefault="00C84FA1" w:rsidP="00CC6E6A">
            <w:pPr>
              <w:pStyle w:val="ListParagraph"/>
              <w:numPr>
                <w:ilvl w:val="0"/>
                <w:numId w:val="1"/>
              </w:numPr>
              <w:rPr>
                <w:rFonts w:ascii="Verdana" w:hAnsi="Verdana" w:cs="Calibri"/>
                <w:sz w:val="20"/>
                <w:szCs w:val="20"/>
              </w:rPr>
            </w:pPr>
            <w:r w:rsidRPr="006A26D6">
              <w:rPr>
                <w:rFonts w:ascii="Verdana" w:hAnsi="Verdana" w:cs="Calibri"/>
                <w:color w:val="000000" w:themeColor="text1"/>
                <w:sz w:val="20"/>
                <w:szCs w:val="20"/>
              </w:rPr>
              <w:t>Additional £3m investment in year to support front line services which will also support the commencement of the Cymru High Acuity Response Unit (CHARU)</w:t>
            </w:r>
          </w:p>
        </w:tc>
      </w:tr>
    </w:tbl>
    <w:p w14:paraId="0EAC433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2DF8502" w14:textId="77777777" w:rsidTr="005D6431">
        <w:tc>
          <w:tcPr>
            <w:tcW w:w="5228" w:type="dxa"/>
            <w:shd w:val="clear" w:color="auto" w:fill="1F3864" w:themeFill="accent1" w:themeFillShade="80"/>
          </w:tcPr>
          <w:p w14:paraId="019B3308"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3A01672A"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7926C173" w14:textId="77777777" w:rsidTr="005D6431">
        <w:tc>
          <w:tcPr>
            <w:tcW w:w="5228" w:type="dxa"/>
          </w:tcPr>
          <w:p w14:paraId="33FE7F5C"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4568B9E6"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5DB07F59"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7126E85" w14:textId="77777777" w:rsidR="005D6431" w:rsidRPr="002A2983" w:rsidRDefault="005D6431" w:rsidP="005D6431">
            <w:pPr>
              <w:rPr>
                <w:rFonts w:ascii="Verdana" w:eastAsiaTheme="minorEastAsia" w:hAnsi="Verdana" w:cstheme="minorBidi"/>
                <w:sz w:val="20"/>
                <w:szCs w:val="20"/>
              </w:rPr>
            </w:pPr>
          </w:p>
        </w:tc>
      </w:tr>
    </w:tbl>
    <w:p w14:paraId="5ED85083"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2499BB0C" w14:textId="77777777" w:rsidTr="005D6431">
        <w:tc>
          <w:tcPr>
            <w:tcW w:w="10456" w:type="dxa"/>
            <w:gridSpan w:val="3"/>
            <w:shd w:val="clear" w:color="auto" w:fill="1F3864" w:themeFill="accent1" w:themeFillShade="80"/>
          </w:tcPr>
          <w:p w14:paraId="2B95959F"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324A5D1E" w14:textId="77777777" w:rsidTr="005D6431">
        <w:trPr>
          <w:trHeight w:val="155"/>
        </w:trPr>
        <w:tc>
          <w:tcPr>
            <w:tcW w:w="846" w:type="dxa"/>
          </w:tcPr>
          <w:p w14:paraId="38A97D5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93B80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AB6CFA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EEA2DC9" w14:textId="77777777" w:rsidTr="005D6431">
        <w:trPr>
          <w:trHeight w:val="154"/>
        </w:trPr>
        <w:tc>
          <w:tcPr>
            <w:tcW w:w="846" w:type="dxa"/>
          </w:tcPr>
          <w:p w14:paraId="69E31AFE" w14:textId="2E3B1598" w:rsidR="005D6431" w:rsidRPr="002A2983" w:rsidRDefault="00A1255B" w:rsidP="005D6431">
            <w:pPr>
              <w:rPr>
                <w:rFonts w:ascii="Verdana" w:hAnsi="Verdana" w:cstheme="minorHAnsi"/>
                <w:sz w:val="20"/>
                <w:szCs w:val="20"/>
              </w:rPr>
            </w:pPr>
            <w:r>
              <w:rPr>
                <w:rFonts w:ascii="Verdana" w:hAnsi="Verdana" w:cstheme="minorHAnsi"/>
                <w:sz w:val="20"/>
                <w:szCs w:val="20"/>
              </w:rPr>
              <w:t>4507</w:t>
            </w:r>
          </w:p>
        </w:tc>
        <w:tc>
          <w:tcPr>
            <w:tcW w:w="8363" w:type="dxa"/>
          </w:tcPr>
          <w:p w14:paraId="7EB3D96D" w14:textId="77777777" w:rsidR="00A1255B" w:rsidRDefault="00A1255B" w:rsidP="00A1255B">
            <w:pPr>
              <w:rPr>
                <w:rFonts w:ascii="Verdana" w:hAnsi="Verdana" w:cs="Calibri"/>
                <w:color w:val="000000"/>
                <w:sz w:val="20"/>
                <w:szCs w:val="20"/>
              </w:rPr>
            </w:pPr>
            <w:r>
              <w:rPr>
                <w:rFonts w:ascii="Verdana" w:hAnsi="Verdana" w:cs="Calibri"/>
                <w:color w:val="000000"/>
                <w:sz w:val="20"/>
                <w:szCs w:val="20"/>
              </w:rPr>
              <w:t>Failure to achieve agreed performance standard for amber category calls</w:t>
            </w:r>
          </w:p>
          <w:p w14:paraId="4154591C"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5BEB5A0B" w14:textId="6660128A"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25</w:t>
            </w:r>
          </w:p>
        </w:tc>
      </w:tr>
    </w:tbl>
    <w:p w14:paraId="28EB7766" w14:textId="77777777" w:rsidR="005D6431" w:rsidRPr="002A2983" w:rsidRDefault="005D6431" w:rsidP="005D6431">
      <w:pPr>
        <w:tabs>
          <w:tab w:val="left" w:pos="4590"/>
        </w:tabs>
        <w:rPr>
          <w:rFonts w:ascii="Verdana" w:hAnsi="Verdana" w:cstheme="minorHAnsi"/>
          <w:sz w:val="22"/>
          <w:szCs w:val="22"/>
        </w:rPr>
      </w:pPr>
    </w:p>
    <w:p w14:paraId="6C5055CD" w14:textId="77777777" w:rsidR="005D6431" w:rsidRPr="002A2983" w:rsidRDefault="005D6431" w:rsidP="005D6431">
      <w:pPr>
        <w:rPr>
          <w:rFonts w:ascii="Verdana" w:hAnsi="Verdana" w:cstheme="minorHAnsi"/>
          <w:sz w:val="22"/>
          <w:szCs w:val="22"/>
        </w:rPr>
      </w:pPr>
    </w:p>
    <w:p w14:paraId="60F879D4" w14:textId="77777777" w:rsidR="005D6431" w:rsidRPr="002A2983" w:rsidRDefault="005D6431" w:rsidP="005D6431">
      <w:pPr>
        <w:rPr>
          <w:rFonts w:ascii="Verdana" w:hAnsi="Verdana" w:cstheme="minorHAnsi"/>
          <w:sz w:val="22"/>
          <w:szCs w:val="22"/>
        </w:rPr>
      </w:pPr>
    </w:p>
    <w:p w14:paraId="3766AAA2"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78ACE2EA" w14:textId="77777777" w:rsidR="005D6431" w:rsidRPr="002A2983" w:rsidRDefault="005D6431" w:rsidP="005D6431">
      <w:pPr>
        <w:tabs>
          <w:tab w:val="left" w:pos="4590"/>
        </w:tabs>
        <w:rPr>
          <w:rFonts w:ascii="Verdana" w:hAnsi="Verdana" w:cstheme="minorHAnsi"/>
          <w:sz w:val="22"/>
          <w:szCs w:val="22"/>
        </w:rPr>
      </w:pPr>
    </w:p>
    <w:p w14:paraId="7072C189" w14:textId="6C36C64D" w:rsidR="005D6431" w:rsidRDefault="005D6431">
      <w:pPr>
        <w:rPr>
          <w:rFonts w:ascii="Verdana" w:hAnsi="Verdana"/>
        </w:rPr>
      </w:pPr>
      <w:r>
        <w:rPr>
          <w:rFonts w:ascii="Verdana" w:hAnsi="Verdana"/>
        </w:rPr>
        <w:br w:type="page"/>
      </w:r>
    </w:p>
    <w:p w14:paraId="0C6261DA"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5D6431" w:rsidRPr="002A2983" w14:paraId="2654B941" w14:textId="77777777" w:rsidTr="00D50703">
        <w:trPr>
          <w:trHeight w:val="120"/>
        </w:trPr>
        <w:tc>
          <w:tcPr>
            <w:tcW w:w="9067" w:type="dxa"/>
            <w:gridSpan w:val="3"/>
            <w:shd w:val="clear" w:color="auto" w:fill="1F3864" w:themeFill="accent1" w:themeFillShade="80"/>
          </w:tcPr>
          <w:p w14:paraId="7D778832" w14:textId="420C444F" w:rsidR="005D6431" w:rsidRDefault="005D6431"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sidR="00D50703">
              <w:rPr>
                <w:rFonts w:ascii="Verdana" w:hAnsi="Verdana" w:cstheme="minorHAnsi"/>
                <w:b/>
                <w:bCs/>
                <w:sz w:val="20"/>
                <w:szCs w:val="20"/>
              </w:rPr>
              <w:t>Securing Safe Ambulance Services</w:t>
            </w:r>
            <w:r w:rsidRPr="002A2983">
              <w:rPr>
                <w:rFonts w:ascii="Verdana" w:hAnsi="Verdana" w:cstheme="minorHAnsi"/>
                <w:b/>
                <w:bCs/>
                <w:sz w:val="20"/>
                <w:szCs w:val="20"/>
              </w:rPr>
              <w:t xml:space="preserve"> </w:t>
            </w:r>
          </w:p>
          <w:p w14:paraId="6DB0E7DD" w14:textId="77777777" w:rsidR="005D6431" w:rsidRPr="002A2983" w:rsidRDefault="005D6431" w:rsidP="005D6431">
            <w:pPr>
              <w:rPr>
                <w:rFonts w:ascii="Verdana" w:hAnsi="Verdana" w:cstheme="minorHAnsi"/>
                <w:sz w:val="20"/>
                <w:szCs w:val="20"/>
              </w:rPr>
            </w:pPr>
          </w:p>
        </w:tc>
        <w:tc>
          <w:tcPr>
            <w:tcW w:w="1389" w:type="dxa"/>
            <w:vMerge w:val="restart"/>
            <w:shd w:val="clear" w:color="auto" w:fill="FF0000"/>
          </w:tcPr>
          <w:p w14:paraId="36BBF34F" w14:textId="77777777" w:rsidR="005D6431" w:rsidRPr="00643E81" w:rsidRDefault="005D6431"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6371F86F" w14:textId="329B0CAA" w:rsidR="005D6431" w:rsidRPr="002A2983" w:rsidRDefault="00D50703"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25</w:t>
            </w:r>
          </w:p>
        </w:tc>
      </w:tr>
      <w:tr w:rsidR="005D6431" w:rsidRPr="002A2983" w14:paraId="20C204CB" w14:textId="77777777" w:rsidTr="00D50703">
        <w:trPr>
          <w:trHeight w:val="119"/>
        </w:trPr>
        <w:tc>
          <w:tcPr>
            <w:tcW w:w="9067" w:type="dxa"/>
            <w:gridSpan w:val="3"/>
            <w:shd w:val="clear" w:color="auto" w:fill="BF8F00" w:themeFill="accent4" w:themeFillShade="BF"/>
          </w:tcPr>
          <w:p w14:paraId="1B53C0EA" w14:textId="7BDC3A6E" w:rsidR="005D6431" w:rsidRPr="00257CF8" w:rsidRDefault="005D6431" w:rsidP="005D6431">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00846B16" w:rsidRPr="00D50703">
              <w:rPr>
                <w:rFonts w:ascii="Verdana" w:eastAsiaTheme="minorEastAsia" w:hAnsi="Verdana" w:cstheme="minorBidi"/>
                <w:color w:val="FFFFFF" w:themeColor="background1"/>
                <w:sz w:val="20"/>
                <w:szCs w:val="20"/>
              </w:rPr>
              <w:t xml:space="preserve">Failure to achieve agreed performance standard for category </w:t>
            </w:r>
            <w:r w:rsidR="00846B16">
              <w:rPr>
                <w:rFonts w:ascii="Verdana" w:eastAsiaTheme="minorEastAsia" w:hAnsi="Verdana" w:cstheme="minorBidi"/>
                <w:color w:val="FFFFFF" w:themeColor="background1"/>
                <w:sz w:val="20"/>
                <w:szCs w:val="20"/>
              </w:rPr>
              <w:t xml:space="preserve">amber </w:t>
            </w:r>
            <w:r w:rsidR="00846B16" w:rsidRPr="00D50703">
              <w:rPr>
                <w:rFonts w:ascii="Verdana" w:eastAsiaTheme="minorEastAsia" w:hAnsi="Verdana" w:cstheme="minorBidi"/>
                <w:color w:val="FFFFFF" w:themeColor="background1"/>
                <w:sz w:val="20"/>
                <w:szCs w:val="20"/>
              </w:rPr>
              <w:t xml:space="preserve">calls </w:t>
            </w:r>
            <w:r>
              <w:rPr>
                <w:rFonts w:ascii="Verdana" w:eastAsiaTheme="minorEastAsia" w:hAnsi="Verdana" w:cstheme="minorBidi"/>
                <w:color w:val="FFFFFF" w:themeColor="background1"/>
                <w:sz w:val="20"/>
                <w:szCs w:val="20"/>
              </w:rPr>
              <w:t xml:space="preserve">(Risk No </w:t>
            </w:r>
            <w:r w:rsidR="00D50703">
              <w:rPr>
                <w:rFonts w:ascii="Verdana" w:eastAsiaTheme="minorEastAsia" w:hAnsi="Verdana" w:cstheme="minorBidi"/>
                <w:color w:val="FFFFFF" w:themeColor="background1"/>
                <w:sz w:val="20"/>
                <w:szCs w:val="20"/>
              </w:rPr>
              <w:t>7</w:t>
            </w:r>
            <w:r w:rsidR="00C84FA1">
              <w:rPr>
                <w:rFonts w:ascii="Verdana" w:eastAsiaTheme="minorEastAsia" w:hAnsi="Verdana" w:cstheme="minorBidi"/>
                <w:color w:val="FFFFFF" w:themeColor="background1"/>
                <w:sz w:val="20"/>
                <w:szCs w:val="20"/>
              </w:rPr>
              <w:t xml:space="preserve"> / </w:t>
            </w:r>
            <w:r w:rsidR="00C84FA1" w:rsidRPr="00C84FA1">
              <w:rPr>
                <w:rFonts w:ascii="Verdana" w:eastAsiaTheme="minorEastAsia" w:hAnsi="Verdana" w:cstheme="minorBidi"/>
                <w:color w:val="FF0000"/>
                <w:sz w:val="20"/>
                <w:szCs w:val="20"/>
              </w:rPr>
              <w:t>4507</w:t>
            </w:r>
            <w:r>
              <w:rPr>
                <w:rFonts w:ascii="Verdana" w:eastAsiaTheme="minorEastAsia" w:hAnsi="Verdana" w:cstheme="minorBidi"/>
                <w:color w:val="FFFFFF" w:themeColor="background1"/>
                <w:sz w:val="20"/>
                <w:szCs w:val="20"/>
              </w:rPr>
              <w:t>)</w:t>
            </w:r>
          </w:p>
        </w:tc>
        <w:tc>
          <w:tcPr>
            <w:tcW w:w="1389" w:type="dxa"/>
            <w:vMerge/>
            <w:shd w:val="clear" w:color="auto" w:fill="FF0000"/>
          </w:tcPr>
          <w:p w14:paraId="771CA3BA" w14:textId="77777777" w:rsidR="005D6431" w:rsidRPr="002A2983" w:rsidRDefault="005D6431" w:rsidP="005D6431">
            <w:pPr>
              <w:jc w:val="center"/>
              <w:rPr>
                <w:rFonts w:ascii="Verdana" w:hAnsi="Verdana" w:cstheme="minorHAnsi"/>
                <w:sz w:val="20"/>
                <w:szCs w:val="20"/>
              </w:rPr>
            </w:pPr>
          </w:p>
        </w:tc>
      </w:tr>
      <w:tr w:rsidR="005D6431" w:rsidRPr="002A2983" w14:paraId="09B8370F" w14:textId="77777777" w:rsidTr="005D6431">
        <w:tc>
          <w:tcPr>
            <w:tcW w:w="3485" w:type="dxa"/>
          </w:tcPr>
          <w:p w14:paraId="5F3BCD60" w14:textId="61E8DEDF" w:rsidR="00D50703" w:rsidRDefault="00D50703" w:rsidP="00D50703">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The average time for amber performance calls does not reduce year on year</w:t>
            </w:r>
            <w:r>
              <w:rPr>
                <w:rFonts w:ascii="Verdana" w:hAnsi="Verdana" w:cs="Calibri"/>
                <w:sz w:val="20"/>
                <w:szCs w:val="20"/>
              </w:rPr>
              <w:br/>
            </w:r>
            <w:r>
              <w:rPr>
                <w:rFonts w:ascii="Verdana" w:hAnsi="Verdana" w:cs="Calibri"/>
                <w:sz w:val="20"/>
                <w:szCs w:val="20"/>
              </w:rPr>
              <w:br/>
            </w:r>
          </w:p>
          <w:p w14:paraId="7FAF96B1" w14:textId="77777777" w:rsidR="005D6431" w:rsidRPr="00257CF8" w:rsidRDefault="005D6431" w:rsidP="005D6431">
            <w:pPr>
              <w:rPr>
                <w:rFonts w:ascii="Verdana" w:hAnsi="Verdana" w:cstheme="minorHAnsi"/>
                <w:sz w:val="20"/>
                <w:szCs w:val="20"/>
              </w:rPr>
            </w:pPr>
          </w:p>
          <w:p w14:paraId="0E34F7FE" w14:textId="77777777" w:rsidR="005D6431" w:rsidRPr="00257CF8" w:rsidRDefault="005D6431" w:rsidP="005D6431">
            <w:pPr>
              <w:rPr>
                <w:rFonts w:ascii="Verdana" w:hAnsi="Verdana" w:cstheme="minorHAnsi"/>
                <w:sz w:val="20"/>
                <w:szCs w:val="20"/>
              </w:rPr>
            </w:pPr>
          </w:p>
          <w:p w14:paraId="211A9022" w14:textId="77777777" w:rsidR="005D6431" w:rsidRPr="002A2983" w:rsidRDefault="005D6431" w:rsidP="005D6431">
            <w:pPr>
              <w:rPr>
                <w:rFonts w:ascii="Verdana" w:hAnsi="Verdana" w:cstheme="minorHAnsi"/>
                <w:sz w:val="20"/>
                <w:szCs w:val="20"/>
              </w:rPr>
            </w:pPr>
          </w:p>
        </w:tc>
        <w:tc>
          <w:tcPr>
            <w:tcW w:w="3485" w:type="dxa"/>
          </w:tcPr>
          <w:p w14:paraId="2445C842" w14:textId="14DC0C5E"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Then</w:t>
            </w:r>
            <w:r w:rsidRPr="006A26D6">
              <w:rPr>
                <w:rFonts w:ascii="Verdana" w:hAnsi="Verdana" w:cs="Calibri"/>
                <w:b/>
                <w:bCs/>
                <w:sz w:val="20"/>
                <w:szCs w:val="20"/>
              </w:rPr>
              <w:t>:</w:t>
            </w:r>
            <w:r w:rsidRP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Patients will not receive the care they need in</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a timely manner</w:t>
            </w:r>
            <w:r>
              <w:rPr>
                <w:rFonts w:ascii="Verdana" w:hAnsi="Verdana" w:cs="Calibri"/>
                <w:sz w:val="20"/>
                <w:szCs w:val="20"/>
              </w:rPr>
              <w:br/>
            </w:r>
            <w:r>
              <w:rPr>
                <w:rFonts w:ascii="Verdana" w:hAnsi="Verdana" w:cs="Calibri"/>
                <w:b/>
                <w:bCs/>
                <w:sz w:val="20"/>
                <w:szCs w:val="20"/>
              </w:rPr>
              <w:br/>
            </w:r>
          </w:p>
        </w:tc>
        <w:tc>
          <w:tcPr>
            <w:tcW w:w="3486" w:type="dxa"/>
            <w:gridSpan w:val="2"/>
          </w:tcPr>
          <w:p w14:paraId="24206465" w14:textId="030362FB" w:rsidR="005D6431" w:rsidRPr="002A2983" w:rsidRDefault="00D50703" w:rsidP="006A26D6">
            <w:pPr>
              <w:autoSpaceDE w:val="0"/>
              <w:autoSpaceDN w:val="0"/>
              <w:adjustRightInd w:val="0"/>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unsatisfactory service for the people of Wales (or within specific </w:t>
            </w:r>
            <w:r w:rsidRPr="006A26D6">
              <w:rPr>
                <w:rFonts w:ascii="Verdana" w:hAnsi="Verdana" w:cs="Calibri"/>
                <w:sz w:val="20"/>
                <w:szCs w:val="20"/>
              </w:rPr>
              <w:t>health board areas</w:t>
            </w:r>
            <w:r w:rsidR="006A26D6">
              <w:rPr>
                <w:rFonts w:ascii="Verdana" w:hAnsi="Verdana" w:cs="Calibri"/>
                <w:sz w:val="20"/>
                <w:szCs w:val="20"/>
              </w:rPr>
              <w:t xml:space="preserve"> </w:t>
            </w:r>
            <w:r w:rsidR="006A26D6" w:rsidRPr="006A26D6">
              <w:rPr>
                <w:rFonts w:ascii="Verdana" w:eastAsiaTheme="minorHAnsi" w:hAnsi="Verdana" w:cs="Verdana"/>
                <w:sz w:val="20"/>
                <w:szCs w:val="20"/>
                <w:lang w:eastAsia="en-US"/>
              </w:rPr>
              <w:t>with</w:t>
            </w:r>
            <w:r w:rsidR="006A26D6">
              <w:rPr>
                <w:rFonts w:ascii="Verdana" w:eastAsiaTheme="minorHAnsi" w:hAnsi="Verdana" w:cs="Verdana"/>
                <w:sz w:val="20"/>
                <w:szCs w:val="20"/>
                <w:lang w:eastAsia="en-US"/>
              </w:rPr>
              <w:t xml:space="preserve"> </w:t>
            </w:r>
            <w:r w:rsidR="006A26D6" w:rsidRPr="006A26D6">
              <w:rPr>
                <w:rFonts w:ascii="Verdana" w:eastAsiaTheme="minorHAnsi" w:hAnsi="Verdana" w:cs="Verdana"/>
                <w:sz w:val="20"/>
                <w:szCs w:val="20"/>
                <w:lang w:eastAsia="en-US"/>
              </w:rPr>
              <w:t>increased likelihood of harm, disability and</w:t>
            </w:r>
            <w:r w:rsidR="006A26D6">
              <w:rPr>
                <w:rFonts w:ascii="Verdana" w:eastAsiaTheme="minorHAnsi" w:hAnsi="Verdana" w:cs="Verdana"/>
                <w:sz w:val="13"/>
                <w:szCs w:val="13"/>
                <w:lang w:eastAsia="en-US"/>
              </w:rPr>
              <w:t xml:space="preserve"> </w:t>
            </w:r>
            <w:r w:rsidR="006A26D6" w:rsidRPr="006A26D6">
              <w:rPr>
                <w:rFonts w:ascii="Verdana" w:eastAsiaTheme="minorHAnsi" w:hAnsi="Verdana" w:cs="Verdana"/>
                <w:sz w:val="20"/>
                <w:szCs w:val="20"/>
                <w:lang w:eastAsia="en-US"/>
              </w:rPr>
              <w:t>death.</w:t>
            </w:r>
          </w:p>
        </w:tc>
      </w:tr>
    </w:tbl>
    <w:p w14:paraId="7B24EF0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17BA37D" w14:textId="77777777" w:rsidTr="005D6431">
        <w:trPr>
          <w:trHeight w:val="134"/>
        </w:trPr>
        <w:tc>
          <w:tcPr>
            <w:tcW w:w="1970" w:type="dxa"/>
          </w:tcPr>
          <w:p w14:paraId="52F38CD4"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646E896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F999C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4307F09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2A6814B" w14:textId="102C6E43"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68BACDF2" w14:textId="20A91E9F" w:rsidR="005D6431" w:rsidRPr="002A2983" w:rsidRDefault="006A26D6"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708416" behindDoc="0" locked="0" layoutInCell="1" allowOverlap="1" wp14:anchorId="130871F6" wp14:editId="485DFF34">
                      <wp:simplePos x="0" y="0"/>
                      <wp:positionH relativeFrom="column">
                        <wp:posOffset>147955</wp:posOffset>
                      </wp:positionH>
                      <wp:positionV relativeFrom="paragraph">
                        <wp:posOffset>255270</wp:posOffset>
                      </wp:positionV>
                      <wp:extent cx="2238375" cy="228600"/>
                      <wp:effectExtent l="19050" t="19050" r="28575" b="38100"/>
                      <wp:wrapNone/>
                      <wp:docPr id="19" name="Arrow: Left-Right 19"/>
                      <wp:cNvGraphicFramePr/>
                      <a:graphic xmlns:a="http://schemas.openxmlformats.org/drawingml/2006/main">
                        <a:graphicData uri="http://schemas.microsoft.com/office/word/2010/wordprocessingShape">
                          <wps:wsp>
                            <wps:cNvSpPr/>
                            <wps:spPr>
                              <a:xfrm>
                                <a:off x="0" y="0"/>
                                <a:ext cx="2238375" cy="228600"/>
                              </a:xfrm>
                              <a:prstGeom prst="leftRightArrow">
                                <a:avLst/>
                              </a:prstGeom>
                              <a:solidFill>
                                <a:srgbClr val="FF0000"/>
                              </a:solidFill>
                              <a:ln w="12700" cap="flat" cmpd="sng" algn="ctr">
                                <a:solidFill>
                                  <a:srgbClr val="FF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6B01D694" id="Arrow: Left-Right 19" o:spid="_x0000_s1026" type="#_x0000_t69" style="position:absolute;margin-left:11.65pt;margin-top:20.1pt;width:176.25pt;height:18pt;z-index:251708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" adj="1103" fillcolor="red" strokecolor="red" strokeweight="1pt"/>
                  </w:pict>
                </mc:Fallback>
              </mc:AlternateContent>
            </w:r>
          </w:p>
        </w:tc>
      </w:tr>
      <w:tr w:rsidR="00D50703" w:rsidRPr="002A2983" w14:paraId="756E2B59" w14:textId="77777777" w:rsidTr="005D6431">
        <w:trPr>
          <w:trHeight w:val="132"/>
        </w:trPr>
        <w:tc>
          <w:tcPr>
            <w:tcW w:w="1970" w:type="dxa"/>
            <w:shd w:val="clear" w:color="auto" w:fill="BF8F00" w:themeFill="accent4" w:themeFillShade="BF"/>
          </w:tcPr>
          <w:p w14:paraId="5F3BE5CC"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7EBB8D3" w14:textId="5AA3B0DC" w:rsidR="00D50703" w:rsidRPr="00257CF8" w:rsidRDefault="00C04BB8" w:rsidP="00D50703">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491E37D7" w14:textId="387898A7"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auto"/>
          </w:tcPr>
          <w:p w14:paraId="27510DFF" w14:textId="6D4F8773" w:rsidR="00D50703" w:rsidRPr="00257CF8" w:rsidRDefault="00D50703" w:rsidP="00D50703">
            <w:pPr>
              <w:jc w:val="center"/>
              <w:rPr>
                <w:rFonts w:ascii="Verdana" w:hAnsi="Verdana" w:cstheme="minorHAnsi"/>
                <w:b/>
                <w:bCs/>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6B92AFC6" w14:textId="77777777" w:rsidR="00D50703" w:rsidRPr="002A2983" w:rsidRDefault="00D50703" w:rsidP="00D50703">
            <w:pPr>
              <w:rPr>
                <w:rFonts w:ascii="Verdana" w:hAnsi="Verdana" w:cstheme="minorHAnsi"/>
                <w:sz w:val="20"/>
                <w:szCs w:val="20"/>
              </w:rPr>
            </w:pPr>
          </w:p>
        </w:tc>
      </w:tr>
      <w:tr w:rsidR="005D6431" w:rsidRPr="002A2983" w14:paraId="59BD77B7" w14:textId="77777777" w:rsidTr="00D50703">
        <w:trPr>
          <w:trHeight w:val="132"/>
        </w:trPr>
        <w:tc>
          <w:tcPr>
            <w:tcW w:w="1970" w:type="dxa"/>
            <w:shd w:val="clear" w:color="auto" w:fill="BF8F00" w:themeFill="accent4" w:themeFillShade="BF"/>
          </w:tcPr>
          <w:p w14:paraId="1E81EF3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79C3E560" w14:textId="79C17DBC"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B439B7E" w14:textId="47058CF5"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015" w:type="dxa"/>
            <w:shd w:val="clear" w:color="auto" w:fill="FF0000"/>
          </w:tcPr>
          <w:p w14:paraId="1BB12849" w14:textId="36B5D1AE" w:rsidR="005D6431" w:rsidRPr="00643E81" w:rsidRDefault="00D50703"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25</w:t>
            </w:r>
          </w:p>
        </w:tc>
        <w:tc>
          <w:tcPr>
            <w:tcW w:w="4699" w:type="dxa"/>
            <w:vMerge/>
          </w:tcPr>
          <w:p w14:paraId="76634791" w14:textId="77777777" w:rsidR="005D6431" w:rsidRPr="002A2983" w:rsidRDefault="005D6431" w:rsidP="005D6431">
            <w:pPr>
              <w:rPr>
                <w:rFonts w:ascii="Verdana" w:hAnsi="Verdana" w:cstheme="minorHAnsi"/>
                <w:sz w:val="20"/>
                <w:szCs w:val="20"/>
              </w:rPr>
            </w:pPr>
          </w:p>
        </w:tc>
      </w:tr>
      <w:tr w:rsidR="00D50703" w:rsidRPr="002A2983" w14:paraId="787B93D6" w14:textId="77777777" w:rsidTr="005D6431">
        <w:trPr>
          <w:trHeight w:val="132"/>
        </w:trPr>
        <w:tc>
          <w:tcPr>
            <w:tcW w:w="1970" w:type="dxa"/>
            <w:shd w:val="clear" w:color="auto" w:fill="BF8F00" w:themeFill="accent4" w:themeFillShade="BF"/>
          </w:tcPr>
          <w:p w14:paraId="54A69300" w14:textId="77777777" w:rsidR="00D50703" w:rsidRPr="002A2983" w:rsidRDefault="00D50703" w:rsidP="00D50703">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156259F1" w14:textId="1C04FF1C" w:rsidR="00D50703" w:rsidRPr="002A2983" w:rsidRDefault="00C04BB8" w:rsidP="00D50703">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9213E73" w14:textId="09198485"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3</w:t>
            </w:r>
          </w:p>
        </w:tc>
        <w:tc>
          <w:tcPr>
            <w:tcW w:w="1015" w:type="dxa"/>
            <w:shd w:val="clear" w:color="auto" w:fill="auto"/>
          </w:tcPr>
          <w:p w14:paraId="0B65C20F" w14:textId="637EB996" w:rsidR="00D50703" w:rsidRPr="002A2983" w:rsidRDefault="00D50703" w:rsidP="00D50703">
            <w:pPr>
              <w:jc w:val="center"/>
              <w:rPr>
                <w:rFonts w:ascii="Verdana" w:hAnsi="Verdana" w:cstheme="minorHAnsi"/>
                <w:sz w:val="20"/>
                <w:szCs w:val="20"/>
              </w:rPr>
            </w:pPr>
            <w:r>
              <w:rPr>
                <w:rFonts w:ascii="Verdana" w:hAnsi="Verdana" w:cstheme="minorHAnsi"/>
                <w:b/>
                <w:bCs/>
                <w:sz w:val="20"/>
                <w:szCs w:val="20"/>
              </w:rPr>
              <w:t>1</w:t>
            </w:r>
            <w:r w:rsidR="00C04BB8">
              <w:rPr>
                <w:rFonts w:ascii="Verdana" w:hAnsi="Verdana" w:cstheme="minorHAnsi"/>
                <w:b/>
                <w:bCs/>
                <w:sz w:val="20"/>
                <w:szCs w:val="20"/>
              </w:rPr>
              <w:t>5</w:t>
            </w:r>
          </w:p>
        </w:tc>
        <w:tc>
          <w:tcPr>
            <w:tcW w:w="4699" w:type="dxa"/>
            <w:vMerge/>
          </w:tcPr>
          <w:p w14:paraId="59D26BBA" w14:textId="77777777" w:rsidR="00D50703" w:rsidRPr="002A2983" w:rsidRDefault="00D50703" w:rsidP="00D50703">
            <w:pPr>
              <w:rPr>
                <w:rFonts w:ascii="Verdana" w:hAnsi="Verdana" w:cstheme="minorHAnsi"/>
                <w:sz w:val="20"/>
                <w:szCs w:val="20"/>
              </w:rPr>
            </w:pPr>
          </w:p>
        </w:tc>
      </w:tr>
      <w:tr w:rsidR="005D6431" w:rsidRPr="002A2983" w14:paraId="2B2113CE" w14:textId="77777777" w:rsidTr="005D6431">
        <w:trPr>
          <w:trHeight w:val="132"/>
        </w:trPr>
        <w:tc>
          <w:tcPr>
            <w:tcW w:w="1970" w:type="dxa"/>
          </w:tcPr>
          <w:p w14:paraId="37E36DB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AF48110"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01080128" w14:textId="77777777" w:rsidR="005D6431" w:rsidRPr="002A2983" w:rsidRDefault="005D6431" w:rsidP="005D6431">
            <w:pPr>
              <w:rPr>
                <w:rFonts w:ascii="Verdana" w:hAnsi="Verdana" w:cstheme="minorHAnsi"/>
                <w:sz w:val="20"/>
                <w:szCs w:val="20"/>
              </w:rPr>
            </w:pPr>
          </w:p>
        </w:tc>
      </w:tr>
    </w:tbl>
    <w:p w14:paraId="2F0189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55E1178E" w14:textId="77777777" w:rsidTr="005D6431">
        <w:tc>
          <w:tcPr>
            <w:tcW w:w="1555" w:type="dxa"/>
            <w:shd w:val="clear" w:color="auto" w:fill="BF8F00" w:themeFill="accent4" w:themeFillShade="BF"/>
          </w:tcPr>
          <w:p w14:paraId="68F653F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CFF5FC4"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C09B31F"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1B29B30F"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C71799"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37518DA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460E05E" w14:textId="77777777" w:rsidTr="005D6431">
        <w:tc>
          <w:tcPr>
            <w:tcW w:w="5228" w:type="dxa"/>
            <w:shd w:val="clear" w:color="auto" w:fill="1F3864" w:themeFill="accent1" w:themeFillShade="80"/>
          </w:tcPr>
          <w:p w14:paraId="4EB4558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7741DA4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36AF4D28" w14:textId="77777777" w:rsidTr="005D6431">
        <w:trPr>
          <w:trHeight w:val="79"/>
        </w:trPr>
        <w:tc>
          <w:tcPr>
            <w:tcW w:w="5228" w:type="dxa"/>
          </w:tcPr>
          <w:p w14:paraId="038C3DB5"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5EE32136" w14:textId="2F37EC94" w:rsidR="005D6431" w:rsidRDefault="00CC6E6A" w:rsidP="005D6431">
            <w:pPr>
              <w:rPr>
                <w:rFonts w:ascii="Verdana" w:hAnsi="Verdana" w:cs="Calibri"/>
                <w:b/>
                <w:bCs/>
                <w:sz w:val="20"/>
                <w:szCs w:val="20"/>
              </w:rPr>
            </w:pPr>
            <w:r>
              <w:rPr>
                <w:rFonts w:ascii="Verdana" w:hAnsi="Verdana" w:cs="Calibri"/>
                <w:color w:val="000000"/>
                <w:sz w:val="20"/>
                <w:szCs w:val="20"/>
              </w:rPr>
              <w:t>The necessary resources secured in the EASC IMTP/ Annual Plan</w:t>
            </w:r>
            <w:r w:rsidRPr="0099717F">
              <w:rPr>
                <w:rFonts w:ascii="Verdana" w:hAnsi="Verdana" w:cs="Calibri"/>
                <w:b/>
                <w:bCs/>
                <w:sz w:val="20"/>
                <w:szCs w:val="20"/>
              </w:rPr>
              <w:t xml:space="preserve"> </w:t>
            </w:r>
          </w:p>
          <w:p w14:paraId="0F7BA6FC" w14:textId="15C1D463" w:rsidR="006A26D6" w:rsidRDefault="006A26D6" w:rsidP="005D6431">
            <w:pPr>
              <w:rPr>
                <w:rFonts w:ascii="Verdana" w:hAnsi="Verdana" w:cs="Calibri"/>
                <w:b/>
                <w:bCs/>
                <w:sz w:val="20"/>
                <w:szCs w:val="20"/>
              </w:rPr>
            </w:pPr>
          </w:p>
          <w:p w14:paraId="47FD8E57" w14:textId="0BBDED02" w:rsidR="006A26D6" w:rsidRPr="006A26D6" w:rsidRDefault="006A26D6" w:rsidP="006A26D6">
            <w:pPr>
              <w:autoSpaceDE w:val="0"/>
              <w:autoSpaceDN w:val="0"/>
              <w:adjustRightInd w:val="0"/>
              <w:rPr>
                <w:rFonts w:ascii="Verdana" w:hAnsi="Verdana" w:cs="Calibri"/>
                <w:b/>
                <w:bCs/>
                <w:sz w:val="20"/>
                <w:szCs w:val="20"/>
              </w:rPr>
            </w:pPr>
            <w:r w:rsidRPr="006A26D6">
              <w:rPr>
                <w:rFonts w:ascii="Verdana" w:eastAsiaTheme="minorHAnsi" w:hAnsi="Verdana" w:cs="Verdana"/>
                <w:sz w:val="20"/>
                <w:szCs w:val="20"/>
                <w:lang w:eastAsia="en-US"/>
              </w:rPr>
              <w:t>EASC Action plan includes detaile</w:t>
            </w:r>
            <w:r>
              <w:rPr>
                <w:rFonts w:ascii="Verdana" w:eastAsiaTheme="minorHAnsi" w:hAnsi="Verdana" w:cs="Verdana"/>
                <w:sz w:val="20"/>
                <w:szCs w:val="20"/>
                <w:lang w:eastAsia="en-US"/>
              </w:rPr>
              <w:t xml:space="preserve">d </w:t>
            </w:r>
            <w:r w:rsidRPr="006A26D6">
              <w:rPr>
                <w:rFonts w:ascii="Verdana" w:eastAsiaTheme="minorHAnsi" w:hAnsi="Verdana" w:cs="Verdana"/>
                <w:sz w:val="20"/>
                <w:szCs w:val="20"/>
                <w:lang w:eastAsia="en-US"/>
              </w:rPr>
              <w:t>clinical review of amber incidents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understand clinical need of patients to</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assess improvement opportunities</w:t>
            </w:r>
          </w:p>
          <w:p w14:paraId="71CCCED6" w14:textId="77777777" w:rsidR="00CC6E6A" w:rsidRPr="0099717F" w:rsidRDefault="00CC6E6A" w:rsidP="005D6431">
            <w:pPr>
              <w:rPr>
                <w:rFonts w:ascii="Verdana" w:hAnsi="Verdana" w:cs="Calibri"/>
                <w:b/>
                <w:bCs/>
                <w:sz w:val="20"/>
                <w:szCs w:val="20"/>
              </w:rPr>
            </w:pPr>
          </w:p>
          <w:p w14:paraId="040CAEA8" w14:textId="77777777" w:rsidR="00CC6E6A" w:rsidRPr="00CC6E6A" w:rsidRDefault="005D6431" w:rsidP="00CC6E6A">
            <w:pPr>
              <w:pStyle w:val="ListParagraph"/>
              <w:numPr>
                <w:ilvl w:val="0"/>
                <w:numId w:val="14"/>
              </w:numPr>
              <w:rPr>
                <w:rFonts w:ascii="Verdana" w:hAnsi="Verdana" w:cs="Calibri"/>
                <w:sz w:val="20"/>
                <w:szCs w:val="20"/>
              </w:rPr>
            </w:pPr>
            <w:r w:rsidRPr="00CC6E6A">
              <w:rPr>
                <w:rFonts w:ascii="Verdana" w:hAnsi="Verdana" w:cs="Calibri"/>
                <w:b/>
                <w:bCs/>
                <w:sz w:val="20"/>
                <w:szCs w:val="20"/>
              </w:rPr>
              <w:t>Governance Structures</w:t>
            </w:r>
          </w:p>
          <w:p w14:paraId="3F97B264" w14:textId="01701AE1"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performance monitoring on a daily basis and month to date position</w:t>
            </w:r>
          </w:p>
          <w:p w14:paraId="49488AC3"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meetings with WAST</w:t>
            </w:r>
          </w:p>
          <w:p w14:paraId="50D1B926" w14:textId="77777777" w:rsidR="00CC6E6A"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Bi monthly CASC Quality and Delivery meeting with Welsh Government</w:t>
            </w:r>
          </w:p>
          <w:p w14:paraId="69B0FEEC" w14:textId="18B8B7CE" w:rsidR="005D6431" w:rsidRPr="00CC6E6A" w:rsidRDefault="00CC6E6A" w:rsidP="00CC6E6A">
            <w:pPr>
              <w:pStyle w:val="ListParagraph"/>
              <w:numPr>
                <w:ilvl w:val="0"/>
                <w:numId w:val="14"/>
              </w:numPr>
              <w:rPr>
                <w:rFonts w:ascii="Verdana" w:hAnsi="Verdana" w:cs="Calibri"/>
                <w:sz w:val="20"/>
                <w:szCs w:val="20"/>
              </w:rPr>
            </w:pPr>
            <w:r w:rsidRPr="00CC6E6A">
              <w:rPr>
                <w:rFonts w:ascii="Verdana" w:hAnsi="Verdana" w:cs="Calibri"/>
                <w:color w:val="000000"/>
                <w:sz w:val="20"/>
                <w:szCs w:val="20"/>
              </w:rPr>
              <w:t>CASC monthly Quality and Delivery Meeting with the Welsh Ambulance Services NHS Trust</w:t>
            </w:r>
          </w:p>
          <w:p w14:paraId="463083DE" w14:textId="77777777" w:rsidR="005D6431" w:rsidRDefault="005D6431" w:rsidP="005D6431">
            <w:pPr>
              <w:rPr>
                <w:rFonts w:ascii="Verdana" w:hAnsi="Verdana" w:cstheme="minorHAnsi"/>
                <w:b/>
                <w:bCs/>
                <w:sz w:val="20"/>
                <w:szCs w:val="20"/>
              </w:rPr>
            </w:pPr>
          </w:p>
          <w:p w14:paraId="4E3FB736"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D3FAA5" w14:textId="2139CC71"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Commissioner element of EMS Demand and Capacity plan for additional staff supported</w:t>
            </w:r>
          </w:p>
          <w:p w14:paraId="2B5EECD3" w14:textId="77777777" w:rsidR="00CC6E6A" w:rsidRDefault="00CC6E6A" w:rsidP="00CC6E6A">
            <w:pPr>
              <w:rPr>
                <w:rFonts w:ascii="Verdana" w:hAnsi="Verdana" w:cstheme="minorHAnsi"/>
                <w:b/>
                <w:bCs/>
                <w:sz w:val="20"/>
                <w:szCs w:val="20"/>
              </w:rPr>
            </w:pPr>
          </w:p>
          <w:p w14:paraId="62F01E3C" w14:textId="14D430C0"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30C4C894" w14:textId="77777777" w:rsidR="005D6431" w:rsidRPr="0099717F" w:rsidRDefault="005D6431"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p w14:paraId="084F9502" w14:textId="246BE9F4" w:rsidR="00846B16" w:rsidRPr="006A26D6" w:rsidRDefault="00846B16" w:rsidP="006A26D6">
            <w:pPr>
              <w:rPr>
                <w:rFonts w:ascii="Verdana" w:hAnsi="Verdana" w:cstheme="minorHAnsi"/>
                <w:b/>
                <w:bCs/>
                <w:sz w:val="20"/>
                <w:szCs w:val="20"/>
              </w:rPr>
            </w:pPr>
          </w:p>
        </w:tc>
        <w:tc>
          <w:tcPr>
            <w:tcW w:w="5228" w:type="dxa"/>
          </w:tcPr>
          <w:p w14:paraId="4DDD3E66" w14:textId="62F94DBB"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Ambulance </w:t>
            </w:r>
            <w:r w:rsidR="00C84FA1">
              <w:rPr>
                <w:rFonts w:ascii="Verdana" w:hAnsi="Verdana" w:cstheme="minorHAnsi"/>
                <w:sz w:val="20"/>
                <w:szCs w:val="20"/>
              </w:rPr>
              <w:t>Service</w:t>
            </w:r>
            <w:r w:rsidRPr="00CC6E6A">
              <w:rPr>
                <w:rFonts w:ascii="Verdana" w:hAnsi="Verdana" w:cstheme="minorHAnsi"/>
                <w:sz w:val="20"/>
                <w:szCs w:val="20"/>
              </w:rPr>
              <w:t xml:space="preserve"> Indicators                             </w:t>
            </w:r>
          </w:p>
          <w:p w14:paraId="5E9897B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Daily weekly and monthly performance reports                       </w:t>
            </w:r>
          </w:p>
          <w:p w14:paraId="156BCE16"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Remedial Action plans (if required)                      </w:t>
            </w:r>
          </w:p>
          <w:p w14:paraId="6AC82B29"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Specific targeted actions as required                         </w:t>
            </w:r>
          </w:p>
          <w:p w14:paraId="7907ABE2"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Commissioner Ambulance Availability Taskforce           </w:t>
            </w:r>
          </w:p>
          <w:p w14:paraId="331B64BF" w14:textId="7127864A"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Implementation of the Demand and Capacity Review           </w:t>
            </w:r>
          </w:p>
          <w:p w14:paraId="12CBC5C7" w14:textId="77777777" w:rsid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 xml:space="preserve">EASC Action Plan for Minister including monthly submission and review                           </w:t>
            </w:r>
          </w:p>
          <w:p w14:paraId="52A247F4" w14:textId="3CF4B4E0" w:rsidR="005D6431" w:rsidRPr="00CC6E6A" w:rsidRDefault="00D50703" w:rsidP="00CC6E6A">
            <w:pPr>
              <w:pStyle w:val="ListParagraph"/>
              <w:numPr>
                <w:ilvl w:val="0"/>
                <w:numId w:val="15"/>
              </w:numPr>
              <w:rPr>
                <w:rFonts w:ascii="Verdana" w:hAnsi="Verdana" w:cstheme="minorHAnsi"/>
                <w:sz w:val="20"/>
                <w:szCs w:val="20"/>
              </w:rPr>
            </w:pPr>
            <w:r w:rsidRPr="00CC6E6A">
              <w:rPr>
                <w:rFonts w:ascii="Verdana" w:hAnsi="Verdana" w:cstheme="minorHAnsi"/>
                <w:sz w:val="20"/>
                <w:szCs w:val="20"/>
              </w:rPr>
              <w:t>CASC liaison with Chief Operating Officers</w:t>
            </w:r>
          </w:p>
        </w:tc>
      </w:tr>
      <w:tr w:rsidR="005D6431" w:rsidRPr="002A2983" w14:paraId="33F55F27" w14:textId="77777777" w:rsidTr="005D6431">
        <w:tc>
          <w:tcPr>
            <w:tcW w:w="5228" w:type="dxa"/>
            <w:shd w:val="clear" w:color="auto" w:fill="1F3864" w:themeFill="accent1" w:themeFillShade="80"/>
          </w:tcPr>
          <w:p w14:paraId="7E2FD87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C910EE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76BD8639" w14:textId="77777777" w:rsidTr="006A26D6">
        <w:trPr>
          <w:trHeight w:val="2735"/>
        </w:trPr>
        <w:tc>
          <w:tcPr>
            <w:tcW w:w="5228" w:type="dxa"/>
          </w:tcPr>
          <w:p w14:paraId="67502D9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7F3F813F"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Delivery of EASC Annual Plan and WAST IMTP                                                                              Implementation of the commissioning intentions through the commissioning agreement                                                                        </w:t>
            </w:r>
          </w:p>
          <w:p w14:paraId="03E1EC99" w14:textId="204900FC" w:rsidR="00CC6E6A" w:rsidRP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Role of the EASC Management Group to provide oversight on operational performance                                                                 </w:t>
            </w:r>
          </w:p>
          <w:p w14:paraId="3946C860" w14:textId="77777777" w:rsidR="00CC6E6A" w:rsidRPr="006A26D6" w:rsidRDefault="00D50703" w:rsidP="00CC6E6A">
            <w:pPr>
              <w:pStyle w:val="ListParagraph"/>
              <w:numPr>
                <w:ilvl w:val="0"/>
                <w:numId w:val="1"/>
              </w:numPr>
              <w:rPr>
                <w:rFonts w:ascii="Verdana" w:hAnsi="Verdana" w:cs="Calibri"/>
                <w:color w:val="000000" w:themeColor="text1"/>
                <w:sz w:val="20"/>
                <w:szCs w:val="20"/>
              </w:rPr>
            </w:pPr>
            <w:r w:rsidRPr="00CC6E6A">
              <w:rPr>
                <w:rFonts w:ascii="Verdana" w:hAnsi="Verdana" w:cs="Calibri"/>
                <w:color w:val="000000"/>
                <w:sz w:val="20"/>
                <w:szCs w:val="20"/>
              </w:rPr>
              <w:t xml:space="preserve">Development of </w:t>
            </w:r>
            <w:r w:rsidRPr="006A26D6">
              <w:rPr>
                <w:rFonts w:ascii="Verdana" w:hAnsi="Verdana" w:cs="Calibri"/>
                <w:color w:val="000000"/>
                <w:sz w:val="20"/>
                <w:szCs w:val="20"/>
              </w:rPr>
              <w:t xml:space="preserve">WAST performance </w:t>
            </w:r>
            <w:r w:rsidRPr="006A26D6">
              <w:rPr>
                <w:rFonts w:ascii="Verdana" w:hAnsi="Verdana" w:cs="Calibri"/>
                <w:color w:val="000000" w:themeColor="text1"/>
                <w:sz w:val="20"/>
                <w:szCs w:val="20"/>
              </w:rPr>
              <w:t xml:space="preserve">improvement plan                        </w:t>
            </w:r>
          </w:p>
          <w:p w14:paraId="689A952D" w14:textId="77777777" w:rsidR="006A26D6" w:rsidRDefault="00846B16" w:rsidP="006A26D6">
            <w:pPr>
              <w:pStyle w:val="ListParagraph"/>
              <w:numPr>
                <w:ilvl w:val="0"/>
                <w:numId w:val="1"/>
              </w:numPr>
              <w:rPr>
                <w:rFonts w:ascii="Verdana" w:hAnsi="Verdana" w:cs="Calibri"/>
                <w:color w:val="000000" w:themeColor="text1"/>
                <w:sz w:val="20"/>
                <w:szCs w:val="20"/>
              </w:rPr>
            </w:pPr>
            <w:r w:rsidRPr="006A26D6">
              <w:rPr>
                <w:rFonts w:ascii="Verdana" w:hAnsi="Verdana" w:cs="Calibri"/>
                <w:color w:val="000000" w:themeColor="text1"/>
                <w:sz w:val="20"/>
                <w:szCs w:val="20"/>
              </w:rPr>
              <w:t>W</w:t>
            </w:r>
            <w:r w:rsidR="00D50703" w:rsidRPr="006A26D6">
              <w:rPr>
                <w:rFonts w:ascii="Verdana" w:hAnsi="Verdana" w:cs="Calibri"/>
                <w:color w:val="000000" w:themeColor="text1"/>
                <w:sz w:val="20"/>
                <w:szCs w:val="20"/>
              </w:rPr>
              <w:t xml:space="preserve">eekly dashboard of management information </w:t>
            </w:r>
            <w:r w:rsidRPr="006A26D6">
              <w:rPr>
                <w:rFonts w:ascii="Verdana" w:hAnsi="Verdana" w:cs="Calibri"/>
                <w:color w:val="000000" w:themeColor="text1"/>
                <w:sz w:val="20"/>
                <w:szCs w:val="20"/>
              </w:rPr>
              <w:t xml:space="preserve">developed and shared across NHS Wales </w:t>
            </w:r>
            <w:r w:rsidR="00D50703" w:rsidRPr="006A26D6">
              <w:rPr>
                <w:rFonts w:ascii="Verdana" w:hAnsi="Verdana" w:cs="Calibri"/>
                <w:color w:val="000000" w:themeColor="text1"/>
                <w:sz w:val="20"/>
                <w:szCs w:val="20"/>
              </w:rPr>
              <w:t>to capture progress</w:t>
            </w:r>
          </w:p>
          <w:p w14:paraId="4BDCA9BE" w14:textId="77777777" w:rsidR="006A26D6"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Quality and Safety Report presented at every EASC meeting</w:t>
            </w:r>
          </w:p>
          <w:p w14:paraId="735AA01E" w14:textId="3BC92908" w:rsidR="00D50703" w:rsidRPr="006A26D6" w:rsidRDefault="006A26D6" w:rsidP="006A26D6">
            <w:pPr>
              <w:pStyle w:val="ListParagraph"/>
              <w:numPr>
                <w:ilvl w:val="0"/>
                <w:numId w:val="1"/>
              </w:numPr>
              <w:rPr>
                <w:rFonts w:ascii="Verdana" w:hAnsi="Verdana" w:cs="Calibri"/>
                <w:color w:val="000000" w:themeColor="text1"/>
                <w:sz w:val="20"/>
                <w:szCs w:val="20"/>
              </w:rPr>
            </w:pPr>
            <w:r w:rsidRPr="006A26D6">
              <w:rPr>
                <w:rFonts w:ascii="Verdana" w:eastAsiaTheme="minorHAnsi" w:hAnsi="Verdana" w:cs="Verdana"/>
                <w:sz w:val="20"/>
                <w:szCs w:val="20"/>
                <w:lang w:eastAsia="en-US"/>
              </w:rPr>
              <w:t>Weekly dashboard shared across NHS Wales – sent to all EASC</w:t>
            </w:r>
            <w:r>
              <w:rPr>
                <w:rFonts w:ascii="Verdana" w:eastAsiaTheme="minorHAnsi" w:hAnsi="Verdana" w:cs="Verdana"/>
                <w:sz w:val="20"/>
                <w:szCs w:val="20"/>
                <w:lang w:eastAsia="en-US"/>
              </w:rPr>
              <w:t xml:space="preserve"> </w:t>
            </w:r>
            <w:r w:rsidRPr="006A26D6">
              <w:rPr>
                <w:rFonts w:ascii="Verdana" w:eastAsiaTheme="minorHAnsi" w:hAnsi="Verdana" w:cs="Verdana"/>
                <w:sz w:val="20"/>
                <w:szCs w:val="20"/>
                <w:lang w:eastAsia="en-US"/>
              </w:rPr>
              <w:t>members and key senior NHS staff</w:t>
            </w:r>
          </w:p>
        </w:tc>
      </w:tr>
    </w:tbl>
    <w:p w14:paraId="5FD3252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5621484" w14:textId="77777777" w:rsidTr="005D6431">
        <w:tc>
          <w:tcPr>
            <w:tcW w:w="5228" w:type="dxa"/>
            <w:shd w:val="clear" w:color="auto" w:fill="1F3864" w:themeFill="accent1" w:themeFillShade="80"/>
          </w:tcPr>
          <w:p w14:paraId="42443689"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4DECED8D"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3704327" w14:textId="77777777" w:rsidTr="005D6431">
        <w:tc>
          <w:tcPr>
            <w:tcW w:w="5228" w:type="dxa"/>
          </w:tcPr>
          <w:p w14:paraId="6EB9BAB5"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663C98C7"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3DBE013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3D410BD8" w14:textId="77777777" w:rsidR="005D6431" w:rsidRPr="002A2983" w:rsidRDefault="005D6431" w:rsidP="005D6431">
            <w:pPr>
              <w:rPr>
                <w:rFonts w:ascii="Verdana" w:eastAsiaTheme="minorEastAsia" w:hAnsi="Verdana" w:cstheme="minorBidi"/>
                <w:sz w:val="20"/>
                <w:szCs w:val="20"/>
              </w:rPr>
            </w:pPr>
          </w:p>
        </w:tc>
      </w:tr>
    </w:tbl>
    <w:p w14:paraId="04CCCE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65CA882E" w14:textId="77777777" w:rsidTr="005D6431">
        <w:tc>
          <w:tcPr>
            <w:tcW w:w="10456" w:type="dxa"/>
            <w:gridSpan w:val="3"/>
            <w:shd w:val="clear" w:color="auto" w:fill="1F3864" w:themeFill="accent1" w:themeFillShade="80"/>
          </w:tcPr>
          <w:p w14:paraId="402BA7A0"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6562D1BC" w14:textId="77777777" w:rsidTr="005D6431">
        <w:trPr>
          <w:trHeight w:val="155"/>
        </w:trPr>
        <w:tc>
          <w:tcPr>
            <w:tcW w:w="846" w:type="dxa"/>
          </w:tcPr>
          <w:p w14:paraId="25D72B7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AAC785C"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592375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04D939C3" w14:textId="77777777" w:rsidTr="005D6431">
        <w:trPr>
          <w:trHeight w:val="154"/>
        </w:trPr>
        <w:tc>
          <w:tcPr>
            <w:tcW w:w="846" w:type="dxa"/>
          </w:tcPr>
          <w:p w14:paraId="1B15092B" w14:textId="38622EFE" w:rsidR="005D6431" w:rsidRPr="002A2983" w:rsidRDefault="00CC6E6A" w:rsidP="005D6431">
            <w:pPr>
              <w:rPr>
                <w:rFonts w:ascii="Verdana" w:hAnsi="Verdana" w:cstheme="minorHAnsi"/>
                <w:sz w:val="20"/>
                <w:szCs w:val="20"/>
              </w:rPr>
            </w:pPr>
            <w:r>
              <w:rPr>
                <w:rFonts w:ascii="Verdana" w:hAnsi="Verdana" w:cstheme="minorHAnsi"/>
                <w:sz w:val="20"/>
                <w:szCs w:val="20"/>
              </w:rPr>
              <w:t>4506</w:t>
            </w:r>
          </w:p>
        </w:tc>
        <w:tc>
          <w:tcPr>
            <w:tcW w:w="8363" w:type="dxa"/>
          </w:tcPr>
          <w:p w14:paraId="29C34E8A" w14:textId="77777777" w:rsidR="00CC6E6A" w:rsidRDefault="00CC6E6A" w:rsidP="00CC6E6A">
            <w:pPr>
              <w:rPr>
                <w:rFonts w:ascii="Verdana" w:hAnsi="Verdana" w:cs="Calibri"/>
                <w:color w:val="000000"/>
                <w:sz w:val="20"/>
                <w:szCs w:val="20"/>
              </w:rPr>
            </w:pPr>
            <w:r>
              <w:rPr>
                <w:rFonts w:ascii="Verdana" w:hAnsi="Verdana" w:cs="Calibri"/>
                <w:color w:val="000000"/>
                <w:sz w:val="20"/>
                <w:szCs w:val="20"/>
              </w:rPr>
              <w:t>Failure to achieve agreed performance standard for category red calls</w:t>
            </w:r>
          </w:p>
          <w:p w14:paraId="4BC2E635"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0F066EE6" w14:textId="1E4CCABA"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25</w:t>
            </w:r>
          </w:p>
        </w:tc>
      </w:tr>
    </w:tbl>
    <w:p w14:paraId="1C8996E7" w14:textId="77777777" w:rsidR="005D6431" w:rsidRPr="002A2983" w:rsidRDefault="005D6431" w:rsidP="005D6431">
      <w:pPr>
        <w:tabs>
          <w:tab w:val="left" w:pos="4590"/>
        </w:tabs>
        <w:rPr>
          <w:rFonts w:ascii="Verdana" w:hAnsi="Verdana" w:cstheme="minorHAnsi"/>
          <w:sz w:val="22"/>
          <w:szCs w:val="22"/>
        </w:rPr>
      </w:pPr>
    </w:p>
    <w:p w14:paraId="656EE412" w14:textId="77777777" w:rsidR="005D6431" w:rsidRPr="002A2983" w:rsidRDefault="005D6431" w:rsidP="005D6431">
      <w:pPr>
        <w:rPr>
          <w:rFonts w:ascii="Verdana" w:hAnsi="Verdana" w:cstheme="minorHAnsi"/>
          <w:sz w:val="22"/>
          <w:szCs w:val="22"/>
        </w:rPr>
      </w:pPr>
    </w:p>
    <w:p w14:paraId="6A3083AB" w14:textId="77777777" w:rsidR="005D6431" w:rsidRPr="002A2983" w:rsidRDefault="005D6431" w:rsidP="005D6431">
      <w:pPr>
        <w:rPr>
          <w:rFonts w:ascii="Verdana" w:hAnsi="Verdana" w:cstheme="minorHAnsi"/>
          <w:sz w:val="22"/>
          <w:szCs w:val="22"/>
        </w:rPr>
      </w:pPr>
    </w:p>
    <w:p w14:paraId="62381DFF"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DE3A88A" w14:textId="77777777" w:rsidR="005D6431" w:rsidRPr="002A2983" w:rsidRDefault="005D6431" w:rsidP="005D6431">
      <w:pPr>
        <w:tabs>
          <w:tab w:val="left" w:pos="4590"/>
        </w:tabs>
        <w:rPr>
          <w:rFonts w:ascii="Verdana" w:hAnsi="Verdana" w:cstheme="minorHAnsi"/>
          <w:sz w:val="22"/>
          <w:szCs w:val="22"/>
        </w:rPr>
      </w:pPr>
    </w:p>
    <w:p w14:paraId="09FF83BE" w14:textId="35508EA2" w:rsidR="005D6431" w:rsidRDefault="005D6431">
      <w:pPr>
        <w:rPr>
          <w:rFonts w:ascii="Verdana" w:hAnsi="Verdana"/>
        </w:rPr>
      </w:pPr>
      <w:r>
        <w:rPr>
          <w:rFonts w:ascii="Verdana" w:hAnsi="Verdana"/>
        </w:rPr>
        <w:br w:type="page"/>
      </w:r>
    </w:p>
    <w:p w14:paraId="6E7CBDA8"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0607A785" w14:textId="77777777" w:rsidTr="00D50703">
        <w:trPr>
          <w:trHeight w:val="120"/>
        </w:trPr>
        <w:tc>
          <w:tcPr>
            <w:tcW w:w="9067" w:type="dxa"/>
            <w:gridSpan w:val="3"/>
            <w:shd w:val="clear" w:color="auto" w:fill="1F3864" w:themeFill="accent1" w:themeFillShade="80"/>
          </w:tcPr>
          <w:p w14:paraId="2A6DCA78" w14:textId="77777777" w:rsidR="00D50703" w:rsidRDefault="00D50703"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Set the Strategic Commissioning plan</w:t>
            </w:r>
            <w:r w:rsidRPr="002A2983">
              <w:rPr>
                <w:rFonts w:ascii="Verdana" w:hAnsi="Verdana" w:cstheme="minorHAnsi"/>
                <w:b/>
                <w:bCs/>
                <w:sz w:val="20"/>
                <w:szCs w:val="20"/>
              </w:rPr>
              <w:t xml:space="preserve"> </w:t>
            </w:r>
          </w:p>
          <w:p w14:paraId="50FD2B25" w14:textId="77777777" w:rsidR="00D50703" w:rsidRPr="002A2983" w:rsidRDefault="00D50703" w:rsidP="005D6431">
            <w:pPr>
              <w:rPr>
                <w:rFonts w:ascii="Verdana" w:hAnsi="Verdana" w:cstheme="minorHAnsi"/>
                <w:sz w:val="20"/>
                <w:szCs w:val="20"/>
              </w:rPr>
            </w:pPr>
          </w:p>
        </w:tc>
        <w:tc>
          <w:tcPr>
            <w:tcW w:w="1389" w:type="dxa"/>
            <w:vMerge w:val="restart"/>
            <w:shd w:val="clear" w:color="auto" w:fill="FFC000"/>
          </w:tcPr>
          <w:p w14:paraId="1B6D0435" w14:textId="77777777" w:rsidR="00D50703" w:rsidRPr="002A2983" w:rsidRDefault="00D50703" w:rsidP="005D6431">
            <w:pPr>
              <w:jc w:val="center"/>
              <w:rPr>
                <w:rFonts w:ascii="Verdana" w:hAnsi="Verdana" w:cstheme="minorHAnsi"/>
                <w:sz w:val="20"/>
                <w:szCs w:val="20"/>
              </w:rPr>
            </w:pPr>
            <w:r w:rsidRPr="002A2983">
              <w:rPr>
                <w:rFonts w:ascii="Verdana" w:hAnsi="Verdana" w:cstheme="minorHAnsi"/>
                <w:sz w:val="20"/>
                <w:szCs w:val="20"/>
              </w:rPr>
              <w:t>Risk score</w:t>
            </w:r>
          </w:p>
          <w:p w14:paraId="40472FF5" w14:textId="6BA877AF" w:rsidR="00D50703"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r>
      <w:tr w:rsidR="00D50703" w:rsidRPr="002A2983" w14:paraId="38F788E8" w14:textId="77777777" w:rsidTr="00D50703">
        <w:trPr>
          <w:trHeight w:val="119"/>
        </w:trPr>
        <w:tc>
          <w:tcPr>
            <w:tcW w:w="9067" w:type="dxa"/>
            <w:gridSpan w:val="3"/>
            <w:shd w:val="clear" w:color="auto" w:fill="BF8F00" w:themeFill="accent4" w:themeFillShade="BF"/>
          </w:tcPr>
          <w:p w14:paraId="6EB240CD" w14:textId="4BD0C1C8" w:rsidR="00D50703" w:rsidRPr="00257CF8" w:rsidRDefault="00D50703" w:rsidP="00D50703">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D50703">
              <w:rPr>
                <w:rFonts w:ascii="Verdana" w:hAnsi="Verdana" w:cs="Calibri"/>
                <w:color w:val="FFFFFF" w:themeColor="background1"/>
                <w:sz w:val="20"/>
                <w:szCs w:val="20"/>
              </w:rPr>
              <w:t xml:space="preserve">Failure by the whole system, policy makers, commissioners and providers to utilise EASC in matters which relate to its areas of responsibility during times of escalation </w:t>
            </w:r>
            <w:r>
              <w:rPr>
                <w:rFonts w:ascii="Verdana" w:eastAsiaTheme="minorEastAsia" w:hAnsi="Verdana" w:cstheme="minorBidi"/>
                <w:color w:val="FFFFFF" w:themeColor="background1"/>
                <w:sz w:val="20"/>
                <w:szCs w:val="20"/>
              </w:rPr>
              <w:t>(Risk No 8</w:t>
            </w:r>
            <w:r w:rsidR="00846B16">
              <w:rPr>
                <w:rFonts w:ascii="Verdana" w:eastAsiaTheme="minorEastAsia" w:hAnsi="Verdana" w:cstheme="minorBidi"/>
                <w:color w:val="FFFFFF" w:themeColor="background1"/>
                <w:sz w:val="20"/>
                <w:szCs w:val="20"/>
              </w:rPr>
              <w:t xml:space="preserve"> / </w:t>
            </w:r>
            <w:r w:rsidR="00846B16" w:rsidRPr="00846B16">
              <w:rPr>
                <w:rFonts w:ascii="Verdana" w:eastAsiaTheme="minorEastAsia" w:hAnsi="Verdana" w:cstheme="minorBidi"/>
                <w:color w:val="FF0000"/>
                <w:sz w:val="20"/>
                <w:szCs w:val="20"/>
              </w:rPr>
              <w:t>4</w:t>
            </w:r>
            <w:r w:rsidR="00FC1A29">
              <w:rPr>
                <w:rFonts w:ascii="Verdana" w:eastAsiaTheme="minorEastAsia" w:hAnsi="Verdana" w:cstheme="minorBidi"/>
                <w:color w:val="FF0000"/>
                <w:sz w:val="20"/>
                <w:szCs w:val="20"/>
              </w:rPr>
              <w:t>508</w:t>
            </w:r>
            <w:r>
              <w:rPr>
                <w:rFonts w:ascii="Verdana" w:eastAsiaTheme="minorEastAsia" w:hAnsi="Verdana" w:cstheme="minorBidi"/>
                <w:color w:val="FFFFFF" w:themeColor="background1"/>
                <w:sz w:val="20"/>
                <w:szCs w:val="20"/>
              </w:rPr>
              <w:t>)</w:t>
            </w:r>
          </w:p>
        </w:tc>
        <w:tc>
          <w:tcPr>
            <w:tcW w:w="1389" w:type="dxa"/>
            <w:vMerge/>
            <w:shd w:val="clear" w:color="auto" w:fill="FFC000"/>
          </w:tcPr>
          <w:p w14:paraId="476CEE1C" w14:textId="77777777" w:rsidR="00D50703" w:rsidRPr="002A2983" w:rsidRDefault="00D50703" w:rsidP="005D6431">
            <w:pPr>
              <w:jc w:val="center"/>
              <w:rPr>
                <w:rFonts w:ascii="Verdana" w:hAnsi="Verdana" w:cstheme="minorHAnsi"/>
                <w:sz w:val="20"/>
                <w:szCs w:val="20"/>
              </w:rPr>
            </w:pPr>
          </w:p>
        </w:tc>
      </w:tr>
      <w:tr w:rsidR="005D6431" w:rsidRPr="002A2983" w14:paraId="1A891F58" w14:textId="77777777" w:rsidTr="005D6431">
        <w:tc>
          <w:tcPr>
            <w:tcW w:w="3485" w:type="dxa"/>
          </w:tcPr>
          <w:p w14:paraId="0B4BF2DE" w14:textId="77777777" w:rsidR="005D6431" w:rsidRPr="00CD2A8E" w:rsidRDefault="005D6431" w:rsidP="005D6431">
            <w:pPr>
              <w:rPr>
                <w:rFonts w:ascii="Verdana" w:hAnsi="Verdana" w:cstheme="minorHAnsi"/>
                <w:b/>
                <w:bCs/>
                <w:sz w:val="20"/>
                <w:szCs w:val="20"/>
              </w:rPr>
            </w:pPr>
            <w:r w:rsidRPr="00CD2A8E">
              <w:rPr>
                <w:rFonts w:ascii="Verdana" w:hAnsi="Verdana" w:cstheme="minorHAnsi"/>
                <w:b/>
                <w:bCs/>
                <w:sz w:val="20"/>
                <w:szCs w:val="20"/>
              </w:rPr>
              <w:t xml:space="preserve">If </w:t>
            </w:r>
          </w:p>
          <w:p w14:paraId="03C3912E" w14:textId="20364B4F" w:rsidR="005D6431" w:rsidRPr="00CD2A8E" w:rsidRDefault="00CD2A8E" w:rsidP="00CD2A8E">
            <w:pPr>
              <w:autoSpaceDE w:val="0"/>
              <w:autoSpaceDN w:val="0"/>
              <w:adjustRightInd w:val="0"/>
              <w:rPr>
                <w:rFonts w:ascii="Verdana" w:hAnsi="Verdana" w:cstheme="minorHAnsi"/>
                <w:sz w:val="20"/>
                <w:szCs w:val="20"/>
              </w:rPr>
            </w:pPr>
            <w:r w:rsidRPr="00CD2A8E">
              <w:rPr>
                <w:rFonts w:ascii="Verdana" w:eastAsiaTheme="minorHAnsi" w:hAnsi="Verdana" w:cs="Verdana"/>
                <w:sz w:val="20"/>
                <w:szCs w:val="20"/>
                <w:lang w:eastAsia="en-US"/>
              </w:rPr>
              <w:t>The system does not utilise the arrangements in</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place at EASC</w:t>
            </w:r>
          </w:p>
        </w:tc>
        <w:tc>
          <w:tcPr>
            <w:tcW w:w="3485" w:type="dxa"/>
          </w:tcPr>
          <w:p w14:paraId="58BB7E8C"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 xml:space="preserve">Then: </w:t>
            </w:r>
            <w:r w:rsidRPr="00CD2A8E">
              <w:rPr>
                <w:rFonts w:ascii="Verdana" w:eastAsiaTheme="minorHAnsi" w:hAnsi="Verdana" w:cs="Verdana"/>
                <w:sz w:val="20"/>
                <w:szCs w:val="20"/>
                <w:lang w:eastAsia="en-US"/>
              </w:rPr>
              <w:t>The governance and purpose of EASC will be</w:t>
            </w:r>
          </w:p>
          <w:p w14:paraId="2BF29382"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undermined</w:t>
            </w:r>
          </w:p>
          <w:p w14:paraId="5D7EE993" w14:textId="5DF3D529" w:rsidR="005D6431" w:rsidRPr="00CD2A8E" w:rsidRDefault="005D6431" w:rsidP="00CD2A8E">
            <w:pPr>
              <w:rPr>
                <w:rFonts w:ascii="Verdana" w:hAnsi="Verdana" w:cstheme="minorHAnsi"/>
                <w:sz w:val="20"/>
                <w:szCs w:val="20"/>
              </w:rPr>
            </w:pPr>
          </w:p>
        </w:tc>
        <w:tc>
          <w:tcPr>
            <w:tcW w:w="3486" w:type="dxa"/>
            <w:gridSpan w:val="2"/>
          </w:tcPr>
          <w:p w14:paraId="32F8E853"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Bold" w:eastAsiaTheme="minorHAnsi" w:hAnsi="Verdana-Bold" w:cs="Verdana-Bold"/>
                <w:b/>
                <w:bCs/>
                <w:sz w:val="20"/>
                <w:szCs w:val="20"/>
                <w:lang w:eastAsia="en-US"/>
              </w:rPr>
              <w:t>Resulting in</w:t>
            </w:r>
            <w:r w:rsidRPr="00CD2A8E">
              <w:rPr>
                <w:rFonts w:ascii="Verdana" w:eastAsiaTheme="minorHAnsi" w:hAnsi="Verdana" w:cs="Verdana"/>
                <w:sz w:val="20"/>
                <w:szCs w:val="20"/>
                <w:lang w:eastAsia="en-US"/>
              </w:rPr>
              <w:t>: a lack of consistency, duplication of</w:t>
            </w:r>
          </w:p>
          <w:p w14:paraId="11F57AEB"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services and resources, poor governance and non</w:t>
            </w:r>
          </w:p>
          <w:p w14:paraId="117936C8" w14:textId="77777777" w:rsidR="00CD2A8E" w:rsidRPr="00CD2A8E" w:rsidRDefault="00CD2A8E" w:rsidP="00CD2A8E">
            <w:p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compliance with the Statutory Instrument leading to</w:t>
            </w:r>
          </w:p>
          <w:p w14:paraId="68D3A5B6" w14:textId="72374CFA" w:rsidR="005D6431" w:rsidRPr="00CD2A8E" w:rsidRDefault="00CD2A8E" w:rsidP="00CD2A8E">
            <w:pPr>
              <w:rPr>
                <w:rFonts w:ascii="Verdana" w:hAnsi="Verdana" w:cstheme="minorHAnsi"/>
                <w:sz w:val="20"/>
                <w:szCs w:val="20"/>
              </w:rPr>
            </w:pPr>
            <w:r w:rsidRPr="00CD2A8E">
              <w:rPr>
                <w:rFonts w:ascii="Verdana" w:eastAsiaTheme="minorHAnsi" w:hAnsi="Verdana" w:cs="Verdana"/>
                <w:sz w:val="20"/>
                <w:szCs w:val="20"/>
                <w:lang w:eastAsia="en-US"/>
              </w:rPr>
              <w:t>unnecessary system pressures</w:t>
            </w:r>
          </w:p>
        </w:tc>
      </w:tr>
    </w:tbl>
    <w:p w14:paraId="19843FD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0148D8C2" w14:textId="77777777" w:rsidTr="005D6431">
        <w:trPr>
          <w:trHeight w:val="134"/>
        </w:trPr>
        <w:tc>
          <w:tcPr>
            <w:tcW w:w="1970" w:type="dxa"/>
          </w:tcPr>
          <w:p w14:paraId="01922940"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5F451F5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79CF409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EECCD5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D8DAA1D"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3EC406E2" w14:textId="77777777" w:rsidR="005D6431" w:rsidRPr="002A2983" w:rsidRDefault="005D6431" w:rsidP="005D6431">
            <w:pPr>
              <w:rPr>
                <w:rFonts w:ascii="Verdana" w:hAnsi="Verdana" w:cstheme="minorHAnsi"/>
                <w:sz w:val="20"/>
                <w:szCs w:val="20"/>
              </w:rPr>
            </w:pPr>
            <w:r>
              <w:rPr>
                <w:rFonts w:ascii="Verdana" w:hAnsi="Verdana" w:cstheme="minorHAnsi"/>
                <w:noProof/>
                <w:sz w:val="20"/>
                <w:szCs w:val="20"/>
              </w:rPr>
              <mc:AlternateContent>
                <mc:Choice Requires="wps">
                  <w:drawing>
                    <wp:anchor distT="0" distB="0" distL="114300" distR="114300" simplePos="0" relativeHeight="251693056" behindDoc="0" locked="0" layoutInCell="1" allowOverlap="1" wp14:anchorId="153140C4" wp14:editId="7799BFAA">
                      <wp:simplePos x="0" y="0"/>
                      <wp:positionH relativeFrom="column">
                        <wp:posOffset>463550</wp:posOffset>
                      </wp:positionH>
                      <wp:positionV relativeFrom="paragraph">
                        <wp:posOffset>302260</wp:posOffset>
                      </wp:positionV>
                      <wp:extent cx="1339850" cy="228600"/>
                      <wp:effectExtent l="19050" t="19050" r="12700" b="38100"/>
                      <wp:wrapNone/>
                      <wp:docPr id="13" name="Arrow: Left-Right 13"/>
                      <wp:cNvGraphicFramePr/>
                      <a:graphic xmlns:a="http://schemas.openxmlformats.org/drawingml/2006/main">
                        <a:graphicData uri="http://schemas.microsoft.com/office/word/2010/wordprocessingShape">
                          <wps:wsp>
                            <wps:cNvSpPr/>
                            <wps:spPr>
                              <a:xfrm>
                                <a:off x="0" y="0"/>
                                <a:ext cx="1339850" cy="228600"/>
                              </a:xfrm>
                              <a:prstGeom prst="leftRightArrow">
                                <a:avLst/>
                              </a:prstGeom>
                              <a:solidFill>
                                <a:srgbClr val="FFC000"/>
                              </a:solidFill>
                              <a:ln>
                                <a:solidFill>
                                  <a:srgbClr val="FFC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67A5308" id="Arrow: Left-Right 13" o:spid="_x0000_s1026" type="#_x0000_t69" style="position:absolute;margin-left:36.5pt;margin-top:23.8pt;width:105.5pt;height:1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" adj="1843" fillcolor="#ffc000" strokecolor="#ffc000" strokeweight="1pt"/>
                  </w:pict>
                </mc:Fallback>
              </mc:AlternateContent>
            </w:r>
          </w:p>
        </w:tc>
      </w:tr>
      <w:tr w:rsidR="005D6431" w:rsidRPr="002A2983" w14:paraId="6352209E" w14:textId="77777777" w:rsidTr="005D6431">
        <w:trPr>
          <w:trHeight w:val="132"/>
        </w:trPr>
        <w:tc>
          <w:tcPr>
            <w:tcW w:w="1970" w:type="dxa"/>
            <w:shd w:val="clear" w:color="auto" w:fill="BF8F00" w:themeFill="accent4" w:themeFillShade="BF"/>
          </w:tcPr>
          <w:p w14:paraId="62B036F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1D3A3758"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1224" w:type="dxa"/>
            <w:shd w:val="clear" w:color="auto" w:fill="auto"/>
          </w:tcPr>
          <w:p w14:paraId="5D69E915"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431FBAB9"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4</w:t>
            </w:r>
          </w:p>
        </w:tc>
        <w:tc>
          <w:tcPr>
            <w:tcW w:w="4699" w:type="dxa"/>
            <w:vMerge/>
          </w:tcPr>
          <w:p w14:paraId="334B1ADB" w14:textId="77777777" w:rsidR="005D6431" w:rsidRPr="002A2983" w:rsidRDefault="005D6431" w:rsidP="005D6431">
            <w:pPr>
              <w:rPr>
                <w:rFonts w:ascii="Verdana" w:hAnsi="Verdana" w:cstheme="minorHAnsi"/>
                <w:sz w:val="20"/>
                <w:szCs w:val="20"/>
              </w:rPr>
            </w:pPr>
          </w:p>
        </w:tc>
      </w:tr>
      <w:tr w:rsidR="005D6431" w:rsidRPr="002A2983" w14:paraId="513ACD97" w14:textId="77777777" w:rsidTr="00D50703">
        <w:trPr>
          <w:trHeight w:val="132"/>
        </w:trPr>
        <w:tc>
          <w:tcPr>
            <w:tcW w:w="1970" w:type="dxa"/>
            <w:shd w:val="clear" w:color="auto" w:fill="BF8F00" w:themeFill="accent4" w:themeFillShade="BF"/>
          </w:tcPr>
          <w:p w14:paraId="60BA3E2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63EFB942" w14:textId="77777777" w:rsidR="005D6431" w:rsidRPr="002A2983" w:rsidRDefault="005D6431" w:rsidP="005D6431">
            <w:pPr>
              <w:jc w:val="center"/>
              <w:rPr>
                <w:rFonts w:ascii="Verdana" w:hAnsi="Verdana" w:cstheme="minorHAnsi"/>
                <w:b/>
                <w:bCs/>
                <w:sz w:val="20"/>
                <w:szCs w:val="20"/>
              </w:rPr>
            </w:pPr>
            <w:r w:rsidRPr="002A2983">
              <w:rPr>
                <w:rFonts w:ascii="Verdana" w:hAnsi="Verdana" w:cstheme="minorHAnsi"/>
                <w:b/>
                <w:bCs/>
                <w:sz w:val="20"/>
                <w:szCs w:val="20"/>
              </w:rPr>
              <w:t>4</w:t>
            </w:r>
          </w:p>
        </w:tc>
        <w:tc>
          <w:tcPr>
            <w:tcW w:w="1224" w:type="dxa"/>
            <w:shd w:val="clear" w:color="auto" w:fill="FFC000"/>
          </w:tcPr>
          <w:p w14:paraId="7EA2F74F" w14:textId="7909D5AC"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FFC000"/>
          </w:tcPr>
          <w:p w14:paraId="4CF685D6" w14:textId="6E108E79" w:rsidR="005D6431" w:rsidRPr="002A2983" w:rsidRDefault="00D50703" w:rsidP="005D6431">
            <w:pPr>
              <w:jc w:val="center"/>
              <w:rPr>
                <w:rFonts w:ascii="Verdana" w:hAnsi="Verdana" w:cstheme="minorHAnsi"/>
                <w:b/>
                <w:bCs/>
                <w:sz w:val="20"/>
                <w:szCs w:val="20"/>
              </w:rPr>
            </w:pPr>
            <w:r>
              <w:rPr>
                <w:rFonts w:ascii="Verdana" w:hAnsi="Verdana" w:cstheme="minorHAnsi"/>
                <w:b/>
                <w:bCs/>
                <w:sz w:val="20"/>
                <w:szCs w:val="20"/>
              </w:rPr>
              <w:t>8</w:t>
            </w:r>
          </w:p>
        </w:tc>
        <w:tc>
          <w:tcPr>
            <w:tcW w:w="4699" w:type="dxa"/>
            <w:vMerge/>
          </w:tcPr>
          <w:p w14:paraId="28795190" w14:textId="77777777" w:rsidR="005D6431" w:rsidRPr="002A2983" w:rsidRDefault="005D6431" w:rsidP="005D6431">
            <w:pPr>
              <w:rPr>
                <w:rFonts w:ascii="Verdana" w:hAnsi="Verdana" w:cstheme="minorHAnsi"/>
                <w:sz w:val="20"/>
                <w:szCs w:val="20"/>
              </w:rPr>
            </w:pPr>
          </w:p>
        </w:tc>
      </w:tr>
      <w:tr w:rsidR="005D6431" w:rsidRPr="002A2983" w14:paraId="56394319" w14:textId="77777777" w:rsidTr="005D6431">
        <w:trPr>
          <w:trHeight w:val="132"/>
        </w:trPr>
        <w:tc>
          <w:tcPr>
            <w:tcW w:w="1970" w:type="dxa"/>
            <w:shd w:val="clear" w:color="auto" w:fill="BF8F00" w:themeFill="accent4" w:themeFillShade="BF"/>
          </w:tcPr>
          <w:p w14:paraId="57EDF03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5E268B49" w14:textId="77777777" w:rsidR="005D6431" w:rsidRPr="002A2983" w:rsidRDefault="005D6431" w:rsidP="005D6431">
            <w:pPr>
              <w:jc w:val="center"/>
              <w:rPr>
                <w:rFonts w:ascii="Verdana" w:hAnsi="Verdana" w:cstheme="minorHAnsi"/>
                <w:sz w:val="20"/>
                <w:szCs w:val="20"/>
              </w:rPr>
            </w:pPr>
            <w:r w:rsidRPr="002A2983">
              <w:rPr>
                <w:rFonts w:ascii="Verdana" w:hAnsi="Verdana" w:cstheme="minorHAnsi"/>
                <w:b/>
                <w:bCs/>
                <w:sz w:val="20"/>
                <w:szCs w:val="20"/>
              </w:rPr>
              <w:t>4</w:t>
            </w:r>
          </w:p>
        </w:tc>
        <w:tc>
          <w:tcPr>
            <w:tcW w:w="1224" w:type="dxa"/>
            <w:shd w:val="clear" w:color="auto" w:fill="auto"/>
          </w:tcPr>
          <w:p w14:paraId="07BA46AA"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1035A4C1"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4</w:t>
            </w:r>
          </w:p>
        </w:tc>
        <w:tc>
          <w:tcPr>
            <w:tcW w:w="4699" w:type="dxa"/>
            <w:vMerge/>
          </w:tcPr>
          <w:p w14:paraId="74FE2E0B" w14:textId="77777777" w:rsidR="005D6431" w:rsidRPr="002A2983" w:rsidRDefault="005D6431" w:rsidP="005D6431">
            <w:pPr>
              <w:rPr>
                <w:rFonts w:ascii="Verdana" w:hAnsi="Verdana" w:cstheme="minorHAnsi"/>
                <w:sz w:val="20"/>
                <w:szCs w:val="20"/>
              </w:rPr>
            </w:pPr>
          </w:p>
        </w:tc>
      </w:tr>
      <w:tr w:rsidR="005D6431" w:rsidRPr="002A2983" w14:paraId="54AD0476" w14:textId="77777777" w:rsidTr="005D6431">
        <w:trPr>
          <w:trHeight w:val="132"/>
        </w:trPr>
        <w:tc>
          <w:tcPr>
            <w:tcW w:w="1970" w:type="dxa"/>
          </w:tcPr>
          <w:p w14:paraId="6DCFED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CD8068B"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667FECD1" w14:textId="77777777" w:rsidR="005D6431" w:rsidRPr="002A2983" w:rsidRDefault="005D6431" w:rsidP="005D6431">
            <w:pPr>
              <w:rPr>
                <w:rFonts w:ascii="Verdana" w:hAnsi="Verdana" w:cstheme="minorHAnsi"/>
                <w:sz w:val="20"/>
                <w:szCs w:val="20"/>
              </w:rPr>
            </w:pPr>
          </w:p>
        </w:tc>
      </w:tr>
    </w:tbl>
    <w:p w14:paraId="0C910A5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3A1B41E7" w14:textId="77777777" w:rsidTr="005D6431">
        <w:tc>
          <w:tcPr>
            <w:tcW w:w="1555" w:type="dxa"/>
            <w:shd w:val="clear" w:color="auto" w:fill="BF8F00" w:themeFill="accent4" w:themeFillShade="BF"/>
          </w:tcPr>
          <w:p w14:paraId="3346A5E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3856E017"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77DF9809"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57D88EA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9E4659F"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42BC1D26"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395A4A1A" w14:textId="77777777" w:rsidTr="005D6431">
        <w:tc>
          <w:tcPr>
            <w:tcW w:w="5228" w:type="dxa"/>
            <w:shd w:val="clear" w:color="auto" w:fill="1F3864" w:themeFill="accent1" w:themeFillShade="80"/>
          </w:tcPr>
          <w:p w14:paraId="45B719A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C6066F3" w14:textId="11E33E31"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 xml:space="preserve">Assurances reported to </w:t>
            </w:r>
            <w:r w:rsidR="00CC6E6A">
              <w:rPr>
                <w:rFonts w:ascii="Verdana" w:hAnsi="Verdana" w:cstheme="minorHAnsi"/>
                <w:sz w:val="20"/>
                <w:szCs w:val="20"/>
              </w:rPr>
              <w:t>C</w:t>
            </w:r>
            <w:r w:rsidRPr="002A2983">
              <w:rPr>
                <w:rFonts w:ascii="Verdana" w:hAnsi="Verdana" w:cstheme="minorHAnsi"/>
                <w:sz w:val="20"/>
                <w:szCs w:val="20"/>
              </w:rPr>
              <w:t>ommittee</w:t>
            </w:r>
          </w:p>
        </w:tc>
      </w:tr>
      <w:tr w:rsidR="005D6431" w:rsidRPr="002A2983" w14:paraId="19398BCC" w14:textId="77777777" w:rsidTr="005D6431">
        <w:trPr>
          <w:trHeight w:val="79"/>
        </w:trPr>
        <w:tc>
          <w:tcPr>
            <w:tcW w:w="5228" w:type="dxa"/>
          </w:tcPr>
          <w:p w14:paraId="57D98868"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27A166B6" w14:textId="6E458053" w:rsidR="005D6431" w:rsidRDefault="005D6431" w:rsidP="005D6431">
            <w:pPr>
              <w:rPr>
                <w:rFonts w:ascii="Verdana" w:hAnsi="Verdana" w:cs="Calibri"/>
                <w:sz w:val="20"/>
                <w:szCs w:val="20"/>
              </w:rPr>
            </w:pPr>
            <w:r>
              <w:rPr>
                <w:rFonts w:ascii="Verdana" w:hAnsi="Verdana" w:cs="Calibri"/>
                <w:sz w:val="20"/>
                <w:szCs w:val="20"/>
              </w:rPr>
              <w:t>EASC IMTP developed and submitted</w:t>
            </w:r>
            <w:r w:rsidRPr="00CD2A8E">
              <w:rPr>
                <w:rFonts w:ascii="Verdana" w:hAnsi="Verdana" w:cs="Calibri"/>
                <w:color w:val="000000" w:themeColor="text1"/>
                <w:sz w:val="20"/>
                <w:szCs w:val="20"/>
              </w:rPr>
              <w:t xml:space="preserve"> </w:t>
            </w:r>
            <w:r w:rsidR="00846B16" w:rsidRPr="00CD2A8E">
              <w:rPr>
                <w:rFonts w:ascii="Verdana" w:hAnsi="Verdana" w:cs="Calibri"/>
                <w:color w:val="000000" w:themeColor="text1"/>
                <w:sz w:val="20"/>
                <w:szCs w:val="20"/>
              </w:rPr>
              <w:t>(confirmed as acceptable by WG with accountability conditions)</w:t>
            </w:r>
          </w:p>
          <w:p w14:paraId="75EE0BC9" w14:textId="77777777" w:rsidR="005D6431" w:rsidRPr="0099717F" w:rsidRDefault="005D6431" w:rsidP="005D6431">
            <w:pPr>
              <w:rPr>
                <w:rFonts w:ascii="Verdana" w:hAnsi="Verdana" w:cs="Calibri"/>
                <w:b/>
                <w:bCs/>
                <w:sz w:val="20"/>
                <w:szCs w:val="20"/>
              </w:rPr>
            </w:pPr>
          </w:p>
          <w:p w14:paraId="3144D470" w14:textId="77777777" w:rsidR="00CC6E6A" w:rsidRPr="00CC6E6A" w:rsidRDefault="005D6431" w:rsidP="00CC6E6A">
            <w:pPr>
              <w:rPr>
                <w:rFonts w:ascii="Verdana" w:hAnsi="Verdana" w:cstheme="minorHAnsi"/>
                <w:b/>
                <w:bCs/>
                <w:sz w:val="20"/>
                <w:szCs w:val="20"/>
              </w:rPr>
            </w:pPr>
            <w:r w:rsidRPr="00CC6E6A">
              <w:rPr>
                <w:rFonts w:ascii="Verdana" w:hAnsi="Verdana" w:cs="Calibri"/>
                <w:b/>
                <w:bCs/>
                <w:sz w:val="20"/>
                <w:szCs w:val="20"/>
              </w:rPr>
              <w:t>Governance Structures</w:t>
            </w:r>
          </w:p>
          <w:p w14:paraId="020A2E10"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Accountable officers are members of EASC                                                                                    </w:t>
            </w:r>
          </w:p>
          <w:p w14:paraId="638F6BF7" w14:textId="77777777"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Memorandum of understanding and commitment from all EASC members                                                                                               </w:t>
            </w:r>
          </w:p>
          <w:p w14:paraId="0733B553" w14:textId="50623B72" w:rsidR="00CC6E6A" w:rsidRPr="00CC6E6A" w:rsidRDefault="00CC6E6A" w:rsidP="00CC6E6A">
            <w:pPr>
              <w:pStyle w:val="ListParagraph"/>
              <w:numPr>
                <w:ilvl w:val="0"/>
                <w:numId w:val="16"/>
              </w:numPr>
              <w:rPr>
                <w:rFonts w:ascii="Verdana" w:hAnsi="Verdana" w:cstheme="minorHAnsi"/>
                <w:b/>
                <w:bCs/>
                <w:sz w:val="20"/>
                <w:szCs w:val="20"/>
              </w:rPr>
            </w:pPr>
            <w:r w:rsidRPr="00CC6E6A">
              <w:rPr>
                <w:rFonts w:ascii="Verdana" w:hAnsi="Verdana" w:cs="Calibri"/>
                <w:color w:val="000000"/>
                <w:sz w:val="20"/>
                <w:szCs w:val="20"/>
              </w:rPr>
              <w:t xml:space="preserve">Model Standing Orders agreed and reviewed annually                                                                                             </w:t>
            </w:r>
          </w:p>
          <w:p w14:paraId="76999FA1" w14:textId="77777777" w:rsidR="005D6431" w:rsidRPr="0099717F"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7AFD62F0"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Sharing information on service developments                                                            </w:t>
            </w:r>
          </w:p>
          <w:p w14:paraId="5AFF6935" w14:textId="77777777" w:rsidR="00CC6E6A" w:rsidRPr="00CC6E6A" w:rsidRDefault="00CC6E6A" w:rsidP="00CC6E6A">
            <w:pPr>
              <w:pStyle w:val="ListParagraph"/>
              <w:numPr>
                <w:ilvl w:val="0"/>
                <w:numId w:val="3"/>
              </w:numPr>
              <w:rPr>
                <w:rFonts w:ascii="Verdana" w:hAnsi="Verdana" w:cstheme="minorHAnsi"/>
                <w:b/>
                <w:bCs/>
                <w:sz w:val="20"/>
                <w:szCs w:val="20"/>
              </w:rPr>
            </w:pPr>
            <w:r>
              <w:rPr>
                <w:rFonts w:ascii="Verdana" w:hAnsi="Verdana" w:cs="Calibri"/>
                <w:color w:val="000000"/>
                <w:sz w:val="20"/>
                <w:szCs w:val="20"/>
              </w:rPr>
              <w:t xml:space="preserve">Alignment to the 6 Goals for Urgent and Emergency Care Policy Steering Board                                                                                                                                                                        </w:t>
            </w:r>
          </w:p>
          <w:p w14:paraId="1208B324" w14:textId="566AD1CC" w:rsidR="00CC6E6A" w:rsidRPr="00CC6E6A" w:rsidRDefault="00CC6E6A" w:rsidP="00CC6E6A">
            <w:pPr>
              <w:pStyle w:val="ListParagraph"/>
              <w:numPr>
                <w:ilvl w:val="0"/>
                <w:numId w:val="3"/>
              </w:numPr>
              <w:rPr>
                <w:rFonts w:ascii="Verdana" w:hAnsi="Verdana" w:cstheme="minorHAnsi"/>
                <w:b/>
                <w:bCs/>
                <w:sz w:val="20"/>
                <w:szCs w:val="20"/>
              </w:rPr>
            </w:pPr>
            <w:r w:rsidRPr="00CC6E6A">
              <w:rPr>
                <w:rFonts w:ascii="Verdana" w:hAnsi="Verdana" w:cs="Calibri"/>
                <w:color w:val="000000"/>
                <w:sz w:val="20"/>
                <w:szCs w:val="20"/>
              </w:rPr>
              <w:t>Commissioning Frameworks reviewed</w:t>
            </w:r>
          </w:p>
          <w:p w14:paraId="6944CE57" w14:textId="747044B4" w:rsidR="005D6431" w:rsidRPr="00CC6E6A" w:rsidRDefault="005D6431" w:rsidP="00CC6E6A">
            <w:pPr>
              <w:rPr>
                <w:rFonts w:ascii="Verdana" w:hAnsi="Verdana" w:cstheme="minorHAnsi"/>
                <w:b/>
                <w:bCs/>
                <w:sz w:val="20"/>
                <w:szCs w:val="20"/>
              </w:rPr>
            </w:pPr>
            <w:r w:rsidRPr="00CC6E6A">
              <w:rPr>
                <w:rFonts w:ascii="Verdana" w:hAnsi="Verdana" w:cstheme="minorHAnsi"/>
                <w:b/>
                <w:bCs/>
                <w:sz w:val="20"/>
                <w:szCs w:val="20"/>
              </w:rPr>
              <w:t>Improvement Programmes</w:t>
            </w:r>
          </w:p>
          <w:p w14:paraId="0FACDD43" w14:textId="605ADB76" w:rsidR="005D6431" w:rsidRPr="00D50703" w:rsidRDefault="005D6431"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p w14:paraId="18A21DB4" w14:textId="77777777" w:rsidR="00D50703" w:rsidRPr="00D50703" w:rsidRDefault="00D50703" w:rsidP="00D50703">
            <w:pPr>
              <w:rPr>
                <w:rFonts w:ascii="Verdana" w:hAnsi="Verdana" w:cstheme="minorHAnsi"/>
                <w:b/>
                <w:bCs/>
                <w:sz w:val="20"/>
                <w:szCs w:val="20"/>
              </w:rPr>
            </w:pPr>
          </w:p>
          <w:p w14:paraId="75B11E44" w14:textId="77777777" w:rsidR="005D6431" w:rsidRPr="0099717F" w:rsidRDefault="005D6431" w:rsidP="005D6431">
            <w:pPr>
              <w:pStyle w:val="ListParagraph"/>
              <w:ind w:left="360"/>
              <w:rPr>
                <w:rFonts w:ascii="Verdana" w:hAnsi="Verdana" w:cstheme="minorHAnsi"/>
                <w:b/>
                <w:bCs/>
                <w:sz w:val="20"/>
                <w:szCs w:val="20"/>
              </w:rPr>
            </w:pPr>
          </w:p>
        </w:tc>
        <w:tc>
          <w:tcPr>
            <w:tcW w:w="5228" w:type="dxa"/>
          </w:tcPr>
          <w:p w14:paraId="2AEFD361" w14:textId="39F28008" w:rsidR="00CD2A8E" w:rsidRPr="00CD2A8E" w:rsidRDefault="00D50703" w:rsidP="00CD2A8E">
            <w:pPr>
              <w:pStyle w:val="ListParagraph"/>
              <w:numPr>
                <w:ilvl w:val="0"/>
                <w:numId w:val="2"/>
              </w:numPr>
              <w:autoSpaceDE w:val="0"/>
              <w:autoSpaceDN w:val="0"/>
              <w:adjustRightInd w:val="0"/>
              <w:rPr>
                <w:rFonts w:ascii="Verdana" w:eastAsiaTheme="minorHAnsi" w:hAnsi="Verdana" w:cs="Verdana"/>
                <w:sz w:val="20"/>
                <w:szCs w:val="20"/>
                <w:lang w:eastAsia="en-US"/>
              </w:rPr>
            </w:pPr>
            <w:r w:rsidRPr="00CD2A8E">
              <w:rPr>
                <w:rFonts w:ascii="Verdana" w:hAnsi="Verdana" w:cs="Calibri"/>
                <w:color w:val="000000"/>
                <w:sz w:val="20"/>
                <w:szCs w:val="20"/>
              </w:rPr>
              <w:t xml:space="preserve">Memorandum of understanding </w:t>
            </w:r>
            <w:r w:rsidR="00CD2A8E" w:rsidRPr="00CD2A8E">
              <w:rPr>
                <w:rFonts w:ascii="Verdana" w:eastAsiaTheme="minorHAnsi" w:hAnsi="Verdana" w:cs="Verdana"/>
                <w:sz w:val="20"/>
                <w:szCs w:val="20"/>
                <w:lang w:eastAsia="en-US"/>
              </w:rPr>
              <w:t>and commitment from all EASC</w:t>
            </w:r>
            <w:r w:rsidR="00CD2A8E">
              <w:rPr>
                <w:rFonts w:ascii="Verdana" w:eastAsiaTheme="minorHAnsi" w:hAnsi="Verdana" w:cs="Verdana"/>
                <w:sz w:val="20"/>
                <w:szCs w:val="20"/>
                <w:lang w:eastAsia="en-US"/>
              </w:rPr>
              <w:t xml:space="preserve"> </w:t>
            </w:r>
            <w:r w:rsidR="00CD2A8E" w:rsidRPr="00CD2A8E">
              <w:rPr>
                <w:rFonts w:ascii="Verdana" w:eastAsiaTheme="minorHAnsi" w:hAnsi="Verdana" w:cs="Verdana"/>
                <w:sz w:val="20"/>
                <w:szCs w:val="20"/>
                <w:lang w:eastAsia="en-US"/>
              </w:rPr>
              <w:t>members</w:t>
            </w:r>
          </w:p>
          <w:p w14:paraId="3B132086" w14:textId="04BE0339" w:rsidR="00CC6E6A" w:rsidRPr="00CD2A8E" w:rsidRDefault="00D50703" w:rsidP="00CD2A8E">
            <w:pPr>
              <w:pStyle w:val="ListParagraph"/>
              <w:numPr>
                <w:ilvl w:val="0"/>
                <w:numId w:val="17"/>
              </w:numPr>
              <w:rPr>
                <w:rFonts w:ascii="Verdana" w:hAnsi="Verdana" w:cs="Calibri"/>
                <w:color w:val="000000"/>
                <w:sz w:val="20"/>
                <w:szCs w:val="20"/>
              </w:rPr>
            </w:pPr>
            <w:r w:rsidRPr="00CD2A8E">
              <w:rPr>
                <w:rFonts w:ascii="Verdana" w:hAnsi="Verdana" w:cs="Calibri"/>
                <w:color w:val="000000"/>
                <w:sz w:val="20"/>
                <w:szCs w:val="20"/>
              </w:rPr>
              <w:t xml:space="preserve">Independent Chair                               </w:t>
            </w:r>
          </w:p>
          <w:p w14:paraId="3A0C761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Governance arrangements                   </w:t>
            </w:r>
          </w:p>
          <w:p w14:paraId="54F99BFE"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Commitment to collaborative nature of working                         </w:t>
            </w:r>
          </w:p>
          <w:p w14:paraId="33E04F3A"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External audit                             </w:t>
            </w:r>
          </w:p>
          <w:p w14:paraId="6BB63C64" w14:textId="77777777" w:rsidR="00CC6E6A" w:rsidRDefault="00D50703" w:rsidP="00CC6E6A">
            <w:pPr>
              <w:pStyle w:val="ListParagraph"/>
              <w:numPr>
                <w:ilvl w:val="0"/>
                <w:numId w:val="17"/>
              </w:numPr>
              <w:rPr>
                <w:rFonts w:ascii="Verdana" w:hAnsi="Verdana" w:cs="Calibri"/>
                <w:color w:val="000000"/>
                <w:sz w:val="20"/>
                <w:szCs w:val="20"/>
              </w:rPr>
            </w:pPr>
            <w:r w:rsidRPr="00CC6E6A">
              <w:rPr>
                <w:rFonts w:ascii="Verdana" w:hAnsi="Verdana" w:cs="Calibri"/>
                <w:color w:val="000000"/>
                <w:sz w:val="20"/>
                <w:szCs w:val="20"/>
              </w:rPr>
              <w:t xml:space="preserve">Welsh Government and Commissioner support for EASC                 </w:t>
            </w:r>
          </w:p>
          <w:p w14:paraId="23A4ADF3" w14:textId="0B18300E" w:rsidR="00D50703" w:rsidRPr="00CD2A8E" w:rsidRDefault="00D50703" w:rsidP="00CC6E6A">
            <w:pPr>
              <w:pStyle w:val="ListParagraph"/>
              <w:numPr>
                <w:ilvl w:val="0"/>
                <w:numId w:val="17"/>
              </w:numPr>
              <w:rPr>
                <w:rFonts w:ascii="Verdana" w:hAnsi="Verdana" w:cs="Calibri"/>
                <w:color w:val="000000" w:themeColor="text1"/>
                <w:sz w:val="20"/>
                <w:szCs w:val="20"/>
              </w:rPr>
            </w:pPr>
            <w:r w:rsidRPr="00CC6E6A">
              <w:rPr>
                <w:rFonts w:ascii="Verdana" w:hAnsi="Verdana" w:cs="Calibri"/>
                <w:color w:val="000000"/>
                <w:sz w:val="20"/>
                <w:szCs w:val="20"/>
              </w:rPr>
              <w:t xml:space="preserve">EASC Standing </w:t>
            </w:r>
            <w:r w:rsidRPr="00CD2A8E">
              <w:rPr>
                <w:rFonts w:ascii="Verdana" w:hAnsi="Verdana" w:cs="Calibri"/>
                <w:color w:val="000000" w:themeColor="text1"/>
                <w:sz w:val="20"/>
                <w:szCs w:val="20"/>
              </w:rPr>
              <w:t xml:space="preserve">orders and Standing Financial Instructions                       </w:t>
            </w:r>
          </w:p>
          <w:p w14:paraId="250042C2" w14:textId="77777777" w:rsidR="00CD2A8E" w:rsidRDefault="00A059A6" w:rsidP="00CD2A8E">
            <w:pPr>
              <w:pStyle w:val="ListParagraph"/>
              <w:numPr>
                <w:ilvl w:val="0"/>
                <w:numId w:val="17"/>
              </w:numPr>
              <w:rPr>
                <w:rFonts w:ascii="Verdana" w:hAnsi="Verdana" w:cs="Calibri"/>
                <w:color w:val="000000" w:themeColor="text1"/>
                <w:sz w:val="20"/>
                <w:szCs w:val="20"/>
              </w:rPr>
            </w:pPr>
            <w:r w:rsidRPr="00CD2A8E">
              <w:rPr>
                <w:rFonts w:ascii="Verdana" w:hAnsi="Verdana" w:cs="Calibri"/>
                <w:color w:val="000000" w:themeColor="text1"/>
                <w:sz w:val="20"/>
                <w:szCs w:val="20"/>
              </w:rPr>
              <w:t>EASC Action Plan</w:t>
            </w:r>
          </w:p>
          <w:p w14:paraId="146163F5"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Accountable officers of health boards are members of EASC</w:t>
            </w:r>
          </w:p>
          <w:p w14:paraId="249C01E7" w14:textId="77777777" w:rsidR="00CD2A8E" w:rsidRPr="00CD2A8E" w:rsidRDefault="00CD2A8E" w:rsidP="00CD2A8E">
            <w:pPr>
              <w:pStyle w:val="ListParagraph"/>
              <w:numPr>
                <w:ilvl w:val="0"/>
                <w:numId w:val="17"/>
              </w:numPr>
              <w:rPr>
                <w:rFonts w:ascii="Verdana" w:hAnsi="Verdana" w:cs="Calibri"/>
                <w:color w:val="000000" w:themeColor="text1"/>
                <w:sz w:val="20"/>
                <w:szCs w:val="20"/>
              </w:rPr>
            </w:pPr>
            <w:r w:rsidRPr="00CD2A8E">
              <w:rPr>
                <w:rFonts w:ascii="Verdana" w:eastAsiaTheme="minorHAnsi" w:hAnsi="Verdana" w:cs="Verdana"/>
                <w:sz w:val="20"/>
                <w:szCs w:val="20"/>
                <w:lang w:eastAsia="en-US"/>
              </w:rPr>
              <w:t>Sharing information on service developments</w:t>
            </w:r>
          </w:p>
          <w:p w14:paraId="64B17278"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Alignment to the 6 Goals for Urgent and Emergency Care Programme</w:t>
            </w:r>
            <w:r>
              <w:rPr>
                <w:rFonts w:ascii="Verdana" w:eastAsiaTheme="minorHAnsi" w:hAnsi="Verdana" w:cs="Verdana"/>
                <w:sz w:val="20"/>
                <w:szCs w:val="20"/>
                <w:lang w:eastAsia="en-US"/>
              </w:rPr>
              <w:t xml:space="preserve"> </w:t>
            </w:r>
            <w:r w:rsidRPr="00CD2A8E">
              <w:rPr>
                <w:rFonts w:ascii="Verdana" w:eastAsiaTheme="minorHAnsi" w:hAnsi="Verdana" w:cs="Verdana"/>
                <w:sz w:val="20"/>
                <w:szCs w:val="20"/>
                <w:lang w:eastAsia="en-US"/>
              </w:rPr>
              <w:t>Board</w:t>
            </w:r>
          </w:p>
          <w:p w14:paraId="558C7C0F" w14:textId="77777777" w:rsid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Model Standing Orders agreed and reviewed annually</w:t>
            </w:r>
          </w:p>
          <w:p w14:paraId="75C81E26" w14:textId="4E5CB4AF" w:rsidR="005D6431" w:rsidRPr="00CD2A8E" w:rsidRDefault="00CD2A8E" w:rsidP="00CD2A8E">
            <w:pPr>
              <w:pStyle w:val="ListParagraph"/>
              <w:numPr>
                <w:ilvl w:val="0"/>
                <w:numId w:val="17"/>
              </w:numPr>
              <w:autoSpaceDE w:val="0"/>
              <w:autoSpaceDN w:val="0"/>
              <w:adjustRightInd w:val="0"/>
              <w:rPr>
                <w:rFonts w:ascii="Verdana" w:eastAsiaTheme="minorHAnsi" w:hAnsi="Verdana" w:cs="Verdana"/>
                <w:sz w:val="20"/>
                <w:szCs w:val="20"/>
                <w:lang w:eastAsia="en-US"/>
              </w:rPr>
            </w:pPr>
            <w:r w:rsidRPr="00CD2A8E">
              <w:rPr>
                <w:rFonts w:ascii="Verdana" w:eastAsiaTheme="minorHAnsi" w:hAnsi="Verdana" w:cs="Verdana"/>
                <w:sz w:val="20"/>
                <w:szCs w:val="20"/>
                <w:lang w:eastAsia="en-US"/>
              </w:rPr>
              <w:t>Commissioning Frameworks reviewed</w:t>
            </w:r>
          </w:p>
        </w:tc>
      </w:tr>
      <w:tr w:rsidR="005D6431" w:rsidRPr="002A2983" w14:paraId="1B1DB297" w14:textId="77777777" w:rsidTr="005D6431">
        <w:tc>
          <w:tcPr>
            <w:tcW w:w="5228" w:type="dxa"/>
            <w:shd w:val="clear" w:color="auto" w:fill="1F3864" w:themeFill="accent1" w:themeFillShade="80"/>
          </w:tcPr>
          <w:p w14:paraId="4FB4CB7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65EEF444"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1A0ADDBC" w14:textId="77777777" w:rsidTr="005D6431">
        <w:tc>
          <w:tcPr>
            <w:tcW w:w="5228" w:type="dxa"/>
          </w:tcPr>
          <w:p w14:paraId="5D59152F"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16002FCE" w14:textId="7DE7DC0E"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Collaborative commissioning agreement</w:t>
            </w:r>
            <w:r w:rsidR="00846B16">
              <w:rPr>
                <w:rFonts w:ascii="Verdana" w:hAnsi="Verdana" w:cs="Calibri"/>
                <w:color w:val="000000"/>
                <w:sz w:val="20"/>
                <w:szCs w:val="20"/>
              </w:rPr>
              <w:t>s</w:t>
            </w:r>
            <w:r w:rsidRPr="00CC6E6A">
              <w:rPr>
                <w:rFonts w:ascii="Verdana" w:hAnsi="Verdana" w:cs="Calibri"/>
                <w:color w:val="000000"/>
                <w:sz w:val="20"/>
                <w:szCs w:val="20"/>
              </w:rPr>
              <w:t xml:space="preserve">                    </w:t>
            </w:r>
          </w:p>
          <w:p w14:paraId="6CAFD160"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EASC Management group representing all organisations                                                                                 </w:t>
            </w:r>
          </w:p>
          <w:p w14:paraId="176BBCAC"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Aligning EASC IMTP with WAST and Health board IMTPs                                                                                                  </w:t>
            </w:r>
          </w:p>
          <w:p w14:paraId="6210C2A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lastRenderedPageBreak/>
              <w:t xml:space="preserve">CASC meeting with Welsh Government planners                                                                                                                                                                                                         </w:t>
            </w:r>
          </w:p>
          <w:p w14:paraId="5F3B676E"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IQPD meeting with Welsh Government                                                                                                                                                                                            </w:t>
            </w:r>
          </w:p>
          <w:p w14:paraId="4DB23582"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CASC Quality and Delivery meeting with WAST                                                                                                                 </w:t>
            </w:r>
          </w:p>
          <w:p w14:paraId="6102AA21" w14:textId="77777777" w:rsid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 xml:space="preserve">Chair of EASC and CASC meetings with Health Boards                                                                                    </w:t>
            </w:r>
          </w:p>
          <w:p w14:paraId="0AC3E3BC" w14:textId="48BBA055" w:rsidR="00D50703" w:rsidRPr="00CC6E6A" w:rsidRDefault="00D50703" w:rsidP="00CC6E6A">
            <w:pPr>
              <w:pStyle w:val="ListParagraph"/>
              <w:numPr>
                <w:ilvl w:val="0"/>
                <w:numId w:val="1"/>
              </w:numPr>
              <w:rPr>
                <w:rFonts w:ascii="Verdana" w:hAnsi="Verdana" w:cs="Calibri"/>
                <w:color w:val="000000"/>
                <w:sz w:val="20"/>
                <w:szCs w:val="20"/>
              </w:rPr>
            </w:pPr>
            <w:r w:rsidRPr="00CC6E6A">
              <w:rPr>
                <w:rFonts w:ascii="Verdana" w:hAnsi="Verdana" w:cs="Calibri"/>
                <w:color w:val="000000"/>
                <w:sz w:val="20"/>
                <w:szCs w:val="20"/>
              </w:rPr>
              <w:t>CASC Member of NHS Leadership Board</w:t>
            </w:r>
          </w:p>
          <w:p w14:paraId="58218C29" w14:textId="75B897B2" w:rsidR="00D50703" w:rsidRPr="00D50703" w:rsidRDefault="00D50703" w:rsidP="00D50703">
            <w:pPr>
              <w:rPr>
                <w:rFonts w:ascii="Verdana" w:hAnsi="Verdana" w:cs="Calibri"/>
                <w:sz w:val="20"/>
                <w:szCs w:val="20"/>
              </w:rPr>
            </w:pPr>
          </w:p>
        </w:tc>
      </w:tr>
    </w:tbl>
    <w:p w14:paraId="2DE92ACC"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1FD42CF2" w14:textId="77777777" w:rsidTr="005D6431">
        <w:tc>
          <w:tcPr>
            <w:tcW w:w="5228" w:type="dxa"/>
            <w:shd w:val="clear" w:color="auto" w:fill="1F3864" w:themeFill="accent1" w:themeFillShade="80"/>
          </w:tcPr>
          <w:p w14:paraId="651BA21C"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7026E961"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47578CDC" w14:textId="77777777" w:rsidTr="005D6431">
        <w:tc>
          <w:tcPr>
            <w:tcW w:w="5228" w:type="dxa"/>
          </w:tcPr>
          <w:p w14:paraId="29CCF963" w14:textId="77777777" w:rsidR="005D6431" w:rsidRPr="002A2983" w:rsidRDefault="005D6431" w:rsidP="005D6431">
            <w:pPr>
              <w:rPr>
                <w:rFonts w:ascii="Verdana" w:eastAsiaTheme="minorEastAsia" w:hAnsi="Verdana" w:cstheme="minorBidi"/>
                <w:b/>
                <w:bCs/>
                <w:sz w:val="20"/>
                <w:szCs w:val="20"/>
              </w:rPr>
            </w:pPr>
            <w:r w:rsidRPr="002A2983">
              <w:rPr>
                <w:rFonts w:ascii="Verdana" w:eastAsiaTheme="minorEastAsia" w:hAnsi="Verdana" w:cstheme="minorBidi"/>
                <w:b/>
                <w:bCs/>
                <w:sz w:val="20"/>
                <w:szCs w:val="20"/>
              </w:rPr>
              <w:t>Six Goals of Urgent and Emergency Care</w:t>
            </w:r>
          </w:p>
          <w:p w14:paraId="37880AA8"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11. Percentage of total conveyances taken to a service other than a Type One Emergency Department </w:t>
            </w:r>
          </w:p>
          <w:p w14:paraId="790D91A4"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18992CC7" w14:textId="77777777" w:rsidR="005D6431" w:rsidRPr="002A2983" w:rsidRDefault="005D6431" w:rsidP="005D6431">
            <w:pPr>
              <w:rPr>
                <w:rFonts w:ascii="Verdana" w:eastAsiaTheme="minorEastAsia" w:hAnsi="Verdana" w:cstheme="minorBidi"/>
                <w:sz w:val="20"/>
                <w:szCs w:val="20"/>
              </w:rPr>
            </w:pPr>
          </w:p>
        </w:tc>
      </w:tr>
    </w:tbl>
    <w:p w14:paraId="04C3A11A"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31C20A75" w14:textId="77777777" w:rsidTr="005D6431">
        <w:tc>
          <w:tcPr>
            <w:tcW w:w="10456" w:type="dxa"/>
            <w:gridSpan w:val="3"/>
            <w:shd w:val="clear" w:color="auto" w:fill="1F3864" w:themeFill="accent1" w:themeFillShade="80"/>
          </w:tcPr>
          <w:p w14:paraId="6008195E"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09BF55EE" w14:textId="77777777" w:rsidTr="005D6431">
        <w:trPr>
          <w:trHeight w:val="155"/>
        </w:trPr>
        <w:tc>
          <w:tcPr>
            <w:tcW w:w="846" w:type="dxa"/>
          </w:tcPr>
          <w:p w14:paraId="7C18062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40B0728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4C26DB7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2649AB19" w14:textId="77777777" w:rsidTr="005D6431">
        <w:trPr>
          <w:trHeight w:val="154"/>
        </w:trPr>
        <w:tc>
          <w:tcPr>
            <w:tcW w:w="846" w:type="dxa"/>
          </w:tcPr>
          <w:p w14:paraId="0C50472F" w14:textId="3BEE59C8" w:rsidR="005D6431" w:rsidRPr="002A2983" w:rsidRDefault="00CC6E6A" w:rsidP="005D6431">
            <w:pPr>
              <w:rPr>
                <w:rFonts w:ascii="Verdana" w:hAnsi="Verdana" w:cstheme="minorHAnsi"/>
                <w:sz w:val="20"/>
                <w:szCs w:val="20"/>
              </w:rPr>
            </w:pPr>
            <w:r>
              <w:rPr>
                <w:rFonts w:ascii="Verdana" w:hAnsi="Verdana" w:cstheme="minorHAnsi"/>
                <w:sz w:val="20"/>
                <w:szCs w:val="20"/>
              </w:rPr>
              <w:t>4260</w:t>
            </w:r>
          </w:p>
        </w:tc>
        <w:tc>
          <w:tcPr>
            <w:tcW w:w="8363" w:type="dxa"/>
          </w:tcPr>
          <w:p w14:paraId="03650438" w14:textId="77777777" w:rsidR="00CC6E6A" w:rsidRDefault="00CC6E6A" w:rsidP="00CC6E6A">
            <w:pPr>
              <w:rPr>
                <w:rFonts w:ascii="Verdana" w:hAnsi="Verdana" w:cs="Calibri"/>
                <w:sz w:val="20"/>
                <w:szCs w:val="20"/>
              </w:rPr>
            </w:pPr>
            <w:r>
              <w:rPr>
                <w:rFonts w:ascii="Verdana" w:hAnsi="Verdana" w:cs="Calibri"/>
                <w:sz w:val="20"/>
                <w:szCs w:val="20"/>
              </w:rPr>
              <w:t>Failure to produce an agreed Strategic Commissioning plan and commissioning intentions</w:t>
            </w:r>
          </w:p>
          <w:p w14:paraId="469EA749" w14:textId="4B841FFB" w:rsidR="005D6431" w:rsidRPr="002A2983" w:rsidRDefault="005D6431" w:rsidP="005D6431">
            <w:pPr>
              <w:rPr>
                <w:rFonts w:ascii="Verdana" w:eastAsiaTheme="minorHAnsi" w:hAnsi="Verdana" w:cstheme="minorHAnsi"/>
                <w:sz w:val="20"/>
                <w:szCs w:val="20"/>
                <w:lang w:eastAsia="en-US"/>
              </w:rPr>
            </w:pPr>
          </w:p>
        </w:tc>
        <w:tc>
          <w:tcPr>
            <w:tcW w:w="1247" w:type="dxa"/>
          </w:tcPr>
          <w:p w14:paraId="4F846CAB" w14:textId="43A16E91" w:rsidR="005D6431" w:rsidRPr="002A2983" w:rsidRDefault="00CC6E6A" w:rsidP="005D6431">
            <w:pPr>
              <w:jc w:val="center"/>
              <w:rPr>
                <w:rFonts w:ascii="Verdana" w:hAnsi="Verdana" w:cstheme="minorHAnsi"/>
                <w:b/>
                <w:bCs/>
                <w:color w:val="FF0000"/>
                <w:sz w:val="20"/>
                <w:szCs w:val="20"/>
              </w:rPr>
            </w:pPr>
            <w:r w:rsidRPr="00CC6E6A">
              <w:rPr>
                <w:rFonts w:ascii="Verdana" w:hAnsi="Verdana" w:cstheme="minorHAnsi"/>
                <w:b/>
                <w:bCs/>
                <w:color w:val="000000" w:themeColor="text1"/>
                <w:sz w:val="20"/>
                <w:szCs w:val="20"/>
              </w:rPr>
              <w:t>4</w:t>
            </w:r>
          </w:p>
        </w:tc>
      </w:tr>
    </w:tbl>
    <w:p w14:paraId="7335A2CA" w14:textId="77777777" w:rsidR="005D6431" w:rsidRPr="002A2983" w:rsidRDefault="005D6431" w:rsidP="005D6431">
      <w:pPr>
        <w:tabs>
          <w:tab w:val="left" w:pos="4590"/>
        </w:tabs>
        <w:rPr>
          <w:rFonts w:ascii="Verdana" w:hAnsi="Verdana" w:cstheme="minorHAnsi"/>
          <w:sz w:val="22"/>
          <w:szCs w:val="22"/>
        </w:rPr>
      </w:pPr>
    </w:p>
    <w:p w14:paraId="6BB30EE0" w14:textId="77777777" w:rsidR="005D6431" w:rsidRPr="002A2983" w:rsidRDefault="005D6431" w:rsidP="005D6431">
      <w:pPr>
        <w:rPr>
          <w:rFonts w:ascii="Verdana" w:hAnsi="Verdana" w:cstheme="minorHAnsi"/>
          <w:sz w:val="22"/>
          <w:szCs w:val="22"/>
        </w:rPr>
      </w:pPr>
    </w:p>
    <w:p w14:paraId="4F4E8C01" w14:textId="77777777" w:rsidR="005D6431" w:rsidRPr="002A2983" w:rsidRDefault="005D6431" w:rsidP="005D6431">
      <w:pPr>
        <w:rPr>
          <w:rFonts w:ascii="Verdana" w:hAnsi="Verdana" w:cstheme="minorHAnsi"/>
          <w:sz w:val="22"/>
          <w:szCs w:val="22"/>
        </w:rPr>
      </w:pPr>
    </w:p>
    <w:p w14:paraId="135DDA1B"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12850C30" w14:textId="77777777" w:rsidR="005D6431" w:rsidRPr="002A2983" w:rsidRDefault="005D6431" w:rsidP="005D6431">
      <w:pPr>
        <w:tabs>
          <w:tab w:val="left" w:pos="4590"/>
        </w:tabs>
        <w:rPr>
          <w:rFonts w:ascii="Verdana" w:hAnsi="Verdana" w:cstheme="minorHAnsi"/>
          <w:sz w:val="22"/>
          <w:szCs w:val="22"/>
        </w:rPr>
      </w:pPr>
    </w:p>
    <w:p w14:paraId="7A7672D1" w14:textId="4284C9F2" w:rsidR="005D6431" w:rsidRDefault="005D6431">
      <w:pPr>
        <w:rPr>
          <w:rFonts w:ascii="Verdana" w:hAnsi="Verdana"/>
        </w:rPr>
      </w:pPr>
      <w:r>
        <w:rPr>
          <w:rFonts w:ascii="Verdana" w:hAnsi="Verdana"/>
        </w:rPr>
        <w:br w:type="page"/>
      </w:r>
    </w:p>
    <w:tbl>
      <w:tblPr>
        <w:tblStyle w:val="TableGrid"/>
        <w:tblW w:w="0" w:type="auto"/>
        <w:tblLook w:val="04A0" w:firstRow="1" w:lastRow="0" w:firstColumn="1" w:lastColumn="0" w:noHBand="0" w:noVBand="1"/>
      </w:tblPr>
      <w:tblGrid>
        <w:gridCol w:w="3485"/>
        <w:gridCol w:w="3485"/>
        <w:gridCol w:w="2097"/>
        <w:gridCol w:w="1389"/>
      </w:tblGrid>
      <w:tr w:rsidR="00D50703" w:rsidRPr="002A2983" w14:paraId="297BFD2A" w14:textId="77777777" w:rsidTr="00CD2A8E">
        <w:trPr>
          <w:trHeight w:val="120"/>
        </w:trPr>
        <w:tc>
          <w:tcPr>
            <w:tcW w:w="9067" w:type="dxa"/>
            <w:gridSpan w:val="3"/>
            <w:shd w:val="clear" w:color="auto" w:fill="1F3864" w:themeFill="accent1" w:themeFillShade="80"/>
          </w:tcPr>
          <w:p w14:paraId="2D1FAFC4" w14:textId="5D42087A" w:rsidR="00D50703" w:rsidRDefault="00D50703" w:rsidP="005D6431">
            <w:pPr>
              <w:rPr>
                <w:rFonts w:ascii="Verdana" w:hAnsi="Verdana" w:cstheme="minorHAnsi"/>
                <w:b/>
                <w:bCs/>
                <w:sz w:val="20"/>
                <w:szCs w:val="20"/>
              </w:rPr>
            </w:pPr>
            <w:r w:rsidRPr="002A2983">
              <w:rPr>
                <w:rFonts w:ascii="Verdana" w:hAnsi="Verdana" w:cstheme="minorHAnsi"/>
                <w:sz w:val="20"/>
                <w:szCs w:val="20"/>
              </w:rPr>
              <w:lastRenderedPageBreak/>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 xml:space="preserve">Effective Commissioning </w:t>
            </w:r>
            <w:r w:rsidRPr="002A2983">
              <w:rPr>
                <w:rFonts w:ascii="Verdana" w:hAnsi="Verdana" w:cstheme="minorHAnsi"/>
                <w:b/>
                <w:bCs/>
                <w:sz w:val="20"/>
                <w:szCs w:val="20"/>
              </w:rPr>
              <w:t xml:space="preserve"> </w:t>
            </w:r>
          </w:p>
          <w:p w14:paraId="33A6C526" w14:textId="77777777" w:rsidR="00D50703" w:rsidRPr="002A2983" w:rsidRDefault="00D50703" w:rsidP="005D6431">
            <w:pPr>
              <w:rPr>
                <w:rFonts w:ascii="Verdana" w:hAnsi="Verdana" w:cstheme="minorHAnsi"/>
                <w:sz w:val="20"/>
                <w:szCs w:val="20"/>
              </w:rPr>
            </w:pPr>
          </w:p>
        </w:tc>
        <w:tc>
          <w:tcPr>
            <w:tcW w:w="1389" w:type="dxa"/>
            <w:vMerge w:val="restart"/>
            <w:shd w:val="clear" w:color="auto" w:fill="FF0000"/>
          </w:tcPr>
          <w:p w14:paraId="1FE61F91" w14:textId="77777777" w:rsidR="00D50703" w:rsidRPr="00643E81" w:rsidRDefault="00D50703" w:rsidP="005D6431">
            <w:pPr>
              <w:jc w:val="center"/>
              <w:rPr>
                <w:rFonts w:ascii="Verdana" w:hAnsi="Verdana" w:cstheme="minorHAnsi"/>
                <w:color w:val="FFFFFF" w:themeColor="background1"/>
                <w:sz w:val="20"/>
                <w:szCs w:val="20"/>
              </w:rPr>
            </w:pPr>
            <w:r w:rsidRPr="00643E81">
              <w:rPr>
                <w:rFonts w:ascii="Verdana" w:hAnsi="Verdana" w:cstheme="minorHAnsi"/>
                <w:color w:val="FFFFFF" w:themeColor="background1"/>
                <w:sz w:val="20"/>
                <w:szCs w:val="20"/>
              </w:rPr>
              <w:t>Risk score</w:t>
            </w:r>
          </w:p>
          <w:p w14:paraId="5A55D291" w14:textId="700FCD3D" w:rsidR="00D50703" w:rsidRPr="002A2983" w:rsidRDefault="00CD2A8E" w:rsidP="005D6431">
            <w:pPr>
              <w:jc w:val="center"/>
              <w:rPr>
                <w:rFonts w:ascii="Verdana" w:hAnsi="Verdana" w:cstheme="minorHAnsi"/>
                <w:b/>
                <w:bCs/>
                <w:sz w:val="20"/>
                <w:szCs w:val="20"/>
              </w:rPr>
            </w:pPr>
            <w:r w:rsidRPr="00643E81">
              <w:rPr>
                <w:rFonts w:ascii="Verdana" w:hAnsi="Verdana" w:cstheme="minorHAnsi"/>
                <w:b/>
                <w:bCs/>
                <w:color w:val="FFFFFF" w:themeColor="background1"/>
                <w:sz w:val="20"/>
                <w:szCs w:val="20"/>
              </w:rPr>
              <w:t>20</w:t>
            </w:r>
          </w:p>
        </w:tc>
      </w:tr>
      <w:tr w:rsidR="00D50703" w:rsidRPr="002A2983" w14:paraId="4727D71C" w14:textId="77777777" w:rsidTr="00CD2A8E">
        <w:trPr>
          <w:trHeight w:val="119"/>
        </w:trPr>
        <w:tc>
          <w:tcPr>
            <w:tcW w:w="9067" w:type="dxa"/>
            <w:gridSpan w:val="3"/>
            <w:shd w:val="clear" w:color="auto" w:fill="BF8F00" w:themeFill="accent4" w:themeFillShade="BF"/>
          </w:tcPr>
          <w:p w14:paraId="70FAEEF6" w14:textId="77777777" w:rsidR="00D50703" w:rsidRPr="00257CF8" w:rsidRDefault="00D50703" w:rsidP="005D6431">
            <w:pPr>
              <w:rPr>
                <w:rFonts w:ascii="Verdana" w:eastAsiaTheme="minorEastAsia" w:hAnsi="Verdana" w:cstheme="minorBidi"/>
                <w:color w:val="FFFFFF" w:themeColor="background1"/>
                <w:sz w:val="20"/>
                <w:szCs w:val="20"/>
              </w:rPr>
            </w:pPr>
            <w:r w:rsidRPr="002A2983">
              <w:rPr>
                <w:rFonts w:ascii="Verdana" w:hAnsi="Verdana" w:cstheme="minorHAnsi"/>
                <w:color w:val="FFFFFF" w:themeColor="background1"/>
                <w:sz w:val="20"/>
                <w:szCs w:val="20"/>
              </w:rPr>
              <w:t xml:space="preserve">Strategic Risk: </w:t>
            </w:r>
          </w:p>
          <w:p w14:paraId="29F3C871" w14:textId="77777777" w:rsidR="00D50703" w:rsidRDefault="00D50703" w:rsidP="00D50703">
            <w:pPr>
              <w:rPr>
                <w:rFonts w:ascii="Verdana" w:hAnsi="Verdana" w:cs="Calibri"/>
                <w:color w:val="000000"/>
                <w:sz w:val="20"/>
                <w:szCs w:val="20"/>
              </w:rPr>
            </w:pPr>
            <w:r>
              <w:rPr>
                <w:rFonts w:ascii="Verdana" w:hAnsi="Verdana" w:cs="Calibri"/>
                <w:color w:val="000000"/>
                <w:sz w:val="20"/>
                <w:szCs w:val="20"/>
              </w:rPr>
              <w:t>Failure to take appropriate commissioning actions to support the provider in their management of patient safety and to minimise clinical risk during times of escalation</w:t>
            </w:r>
          </w:p>
          <w:p w14:paraId="14ABEABC" w14:textId="34880794" w:rsidR="00D50703" w:rsidRPr="00257CF8" w:rsidRDefault="00D50703" w:rsidP="005D6431">
            <w:pPr>
              <w:rPr>
                <w:rFonts w:ascii="Verdana" w:eastAsiaTheme="minorEastAsia" w:hAnsi="Verdana" w:cstheme="minorBidi"/>
                <w:sz w:val="20"/>
                <w:szCs w:val="20"/>
              </w:rPr>
            </w:pPr>
            <w:r>
              <w:rPr>
                <w:rFonts w:ascii="Verdana" w:eastAsiaTheme="minorEastAsia" w:hAnsi="Verdana" w:cstheme="minorBidi"/>
                <w:color w:val="FFFFFF" w:themeColor="background1"/>
                <w:sz w:val="20"/>
                <w:szCs w:val="20"/>
              </w:rPr>
              <w:t>(Risk No 9</w:t>
            </w:r>
            <w:r w:rsidR="00A059A6">
              <w:rPr>
                <w:rFonts w:ascii="Verdana" w:eastAsiaTheme="minorEastAsia" w:hAnsi="Verdana" w:cstheme="minorBidi"/>
                <w:color w:val="FFFFFF" w:themeColor="background1"/>
                <w:sz w:val="20"/>
                <w:szCs w:val="20"/>
              </w:rPr>
              <w:t xml:space="preserve"> / </w:t>
            </w:r>
            <w:r w:rsidR="00A059A6" w:rsidRPr="00A059A6">
              <w:rPr>
                <w:rFonts w:ascii="Verdana" w:eastAsiaTheme="minorEastAsia" w:hAnsi="Verdana" w:cstheme="minorBidi"/>
                <w:color w:val="FF0000"/>
                <w:sz w:val="20"/>
                <w:szCs w:val="20"/>
              </w:rPr>
              <w:t>5005</w:t>
            </w:r>
            <w:r>
              <w:rPr>
                <w:rFonts w:ascii="Verdana" w:eastAsiaTheme="minorEastAsia" w:hAnsi="Verdana" w:cstheme="minorBidi"/>
                <w:color w:val="FFFFFF" w:themeColor="background1"/>
                <w:sz w:val="20"/>
                <w:szCs w:val="20"/>
              </w:rPr>
              <w:t>)</w:t>
            </w:r>
          </w:p>
        </w:tc>
        <w:tc>
          <w:tcPr>
            <w:tcW w:w="1389" w:type="dxa"/>
            <w:vMerge/>
            <w:shd w:val="clear" w:color="auto" w:fill="FF0000"/>
          </w:tcPr>
          <w:p w14:paraId="2258E3CC" w14:textId="77777777" w:rsidR="00D50703" w:rsidRPr="002A2983" w:rsidRDefault="00D50703" w:rsidP="005D6431">
            <w:pPr>
              <w:jc w:val="center"/>
              <w:rPr>
                <w:rFonts w:ascii="Verdana" w:hAnsi="Verdana" w:cstheme="minorHAnsi"/>
                <w:sz w:val="20"/>
                <w:szCs w:val="20"/>
              </w:rPr>
            </w:pPr>
          </w:p>
        </w:tc>
      </w:tr>
      <w:tr w:rsidR="005D6431" w:rsidRPr="002A2983" w14:paraId="0B613A38" w14:textId="77777777" w:rsidTr="005D6431">
        <w:tc>
          <w:tcPr>
            <w:tcW w:w="3485" w:type="dxa"/>
          </w:tcPr>
          <w:p w14:paraId="5E742A62" w14:textId="77777777" w:rsidR="005D6431" w:rsidRPr="00A059A6" w:rsidRDefault="005D6431" w:rsidP="005D6431">
            <w:pPr>
              <w:rPr>
                <w:rFonts w:ascii="Verdana" w:hAnsi="Verdana" w:cstheme="minorHAnsi"/>
                <w:b/>
                <w:bCs/>
                <w:sz w:val="20"/>
                <w:szCs w:val="20"/>
              </w:rPr>
            </w:pPr>
            <w:r w:rsidRPr="00A059A6">
              <w:rPr>
                <w:rFonts w:ascii="Verdana" w:hAnsi="Verdana" w:cstheme="minorHAnsi"/>
                <w:b/>
                <w:bCs/>
                <w:sz w:val="20"/>
                <w:szCs w:val="20"/>
              </w:rPr>
              <w:t xml:space="preserve">If </w:t>
            </w:r>
          </w:p>
          <w:p w14:paraId="412CFEE0" w14:textId="39F3E880" w:rsidR="00D50703" w:rsidRPr="00D50703" w:rsidRDefault="00A059A6" w:rsidP="00D50703">
            <w:pPr>
              <w:rPr>
                <w:rFonts w:ascii="Verdana" w:hAnsi="Verdana" w:cstheme="minorHAnsi"/>
                <w:sz w:val="20"/>
                <w:szCs w:val="20"/>
              </w:rPr>
            </w:pPr>
            <w:r w:rsidRPr="00A059A6">
              <w:rPr>
                <w:rFonts w:ascii="Verdana" w:hAnsi="Verdana" w:cstheme="minorHAnsi"/>
                <w:sz w:val="20"/>
                <w:szCs w:val="20"/>
              </w:rPr>
              <w:t xml:space="preserve">Commissioning actions are not taken to manage patient safety and minimise clinical risks </w:t>
            </w:r>
          </w:p>
          <w:p w14:paraId="4D0038C0" w14:textId="77777777" w:rsidR="005D6431" w:rsidRPr="002A2983" w:rsidRDefault="005D6431" w:rsidP="00D50703">
            <w:pPr>
              <w:rPr>
                <w:rFonts w:ascii="Verdana" w:hAnsi="Verdana" w:cstheme="minorHAnsi"/>
                <w:sz w:val="20"/>
                <w:szCs w:val="20"/>
              </w:rPr>
            </w:pPr>
          </w:p>
        </w:tc>
        <w:tc>
          <w:tcPr>
            <w:tcW w:w="3485" w:type="dxa"/>
          </w:tcPr>
          <w:p w14:paraId="5F297FA3" w14:textId="77777777" w:rsidR="00A059A6" w:rsidRDefault="00D50703" w:rsidP="00D50703">
            <w:pPr>
              <w:rPr>
                <w:rFonts w:ascii="Verdana" w:hAnsi="Verdana" w:cstheme="minorHAnsi"/>
                <w:sz w:val="20"/>
                <w:szCs w:val="20"/>
              </w:rPr>
            </w:pPr>
            <w:r w:rsidRPr="00D50703">
              <w:rPr>
                <w:rFonts w:ascii="Verdana" w:hAnsi="Verdana" w:cstheme="minorHAnsi"/>
                <w:b/>
                <w:bCs/>
                <w:sz w:val="20"/>
                <w:szCs w:val="20"/>
              </w:rPr>
              <w:t>Then:</w:t>
            </w:r>
            <w:r w:rsidRPr="00D50703">
              <w:rPr>
                <w:rFonts w:ascii="Verdana" w:hAnsi="Verdana" w:cstheme="minorHAnsi"/>
                <w:sz w:val="20"/>
                <w:szCs w:val="20"/>
              </w:rPr>
              <w:t xml:space="preserve"> </w:t>
            </w:r>
          </w:p>
          <w:p w14:paraId="3BA7F266" w14:textId="5D2B3F55" w:rsidR="00D50703" w:rsidRPr="00D50703" w:rsidRDefault="00D50703" w:rsidP="00D50703">
            <w:pPr>
              <w:rPr>
                <w:rFonts w:ascii="Verdana" w:hAnsi="Verdana" w:cstheme="minorHAnsi"/>
                <w:sz w:val="20"/>
                <w:szCs w:val="20"/>
              </w:rPr>
            </w:pPr>
            <w:r w:rsidRPr="00D50703">
              <w:rPr>
                <w:rFonts w:ascii="Verdana" w:hAnsi="Verdana" w:cstheme="minorHAnsi"/>
                <w:sz w:val="20"/>
                <w:szCs w:val="20"/>
              </w:rPr>
              <w:t>Patients are more likely to come to harm</w:t>
            </w:r>
          </w:p>
          <w:p w14:paraId="10120E7E" w14:textId="77777777" w:rsidR="005D6431" w:rsidRPr="002A2983" w:rsidRDefault="005D6431" w:rsidP="005D6431">
            <w:pPr>
              <w:rPr>
                <w:rFonts w:ascii="Verdana" w:hAnsi="Verdana" w:cstheme="minorHAnsi"/>
                <w:sz w:val="20"/>
                <w:szCs w:val="20"/>
              </w:rPr>
            </w:pPr>
          </w:p>
        </w:tc>
        <w:tc>
          <w:tcPr>
            <w:tcW w:w="3486" w:type="dxa"/>
            <w:gridSpan w:val="2"/>
          </w:tcPr>
          <w:p w14:paraId="1FC2B332" w14:textId="03905BCD" w:rsidR="005D6431" w:rsidRPr="002A2983" w:rsidRDefault="00D50703" w:rsidP="005D6431">
            <w:pPr>
              <w:rPr>
                <w:rFonts w:ascii="Verdana" w:hAnsi="Verdana" w:cstheme="minorHAnsi"/>
                <w:sz w:val="20"/>
                <w:szCs w:val="20"/>
              </w:rPr>
            </w:pPr>
            <w:r w:rsidRPr="00D50703">
              <w:rPr>
                <w:rFonts w:ascii="Verdana" w:hAnsi="Verdana" w:cstheme="minorHAnsi"/>
                <w:b/>
                <w:bCs/>
                <w:sz w:val="20"/>
                <w:szCs w:val="20"/>
              </w:rPr>
              <w:t>Resulting in:</w:t>
            </w:r>
            <w:r w:rsidRPr="00D50703">
              <w:rPr>
                <w:rFonts w:ascii="Verdana" w:hAnsi="Verdana" w:cstheme="minorHAnsi"/>
                <w:sz w:val="20"/>
                <w:szCs w:val="20"/>
              </w:rPr>
              <w:t xml:space="preserve"> poorer patient outcomes and patient experience, increased SAIs, litigation and reputational damage</w:t>
            </w:r>
          </w:p>
        </w:tc>
      </w:tr>
    </w:tbl>
    <w:p w14:paraId="2C031A89"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2A9C9D65" w14:textId="77777777" w:rsidTr="005D6431">
        <w:trPr>
          <w:trHeight w:val="134"/>
        </w:trPr>
        <w:tc>
          <w:tcPr>
            <w:tcW w:w="1970" w:type="dxa"/>
          </w:tcPr>
          <w:p w14:paraId="0E1DC959"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27C20B1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5A2F335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5FD151D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C3E9380"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07AD9E3F" w14:textId="5F05F709" w:rsidR="005D6431" w:rsidRPr="002A2983" w:rsidRDefault="00CD2A8E"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0464" behindDoc="0" locked="0" layoutInCell="1" allowOverlap="1" wp14:anchorId="02E2FE86" wp14:editId="4575CF60">
                      <wp:simplePos x="0" y="0"/>
                      <wp:positionH relativeFrom="column">
                        <wp:posOffset>328613</wp:posOffset>
                      </wp:positionH>
                      <wp:positionV relativeFrom="paragraph">
                        <wp:posOffset>133668</wp:posOffset>
                      </wp:positionV>
                      <wp:extent cx="650875" cy="484188"/>
                      <wp:effectExtent l="0" t="11747" r="42227" b="23178"/>
                      <wp:wrapNone/>
                      <wp:docPr id="20" name="Arrow: Right 20"/>
                      <wp:cNvGraphicFramePr/>
                      <a:graphic xmlns:a="http://schemas.openxmlformats.org/drawingml/2006/main">
                        <a:graphicData uri="http://schemas.microsoft.com/office/word/2010/wordprocessingShape">
                          <wps:wsp>
                            <wps:cNvSpPr/>
                            <wps:spPr>
                              <a:xfrm rot="16200000">
                                <a:off x="0" y="0"/>
                                <a:ext cx="650875" cy="484188"/>
                              </a:xfrm>
                              <a:prstGeom prst="rightArrow">
                                <a:avLst/>
                              </a:prstGeom>
                              <a:solidFill>
                                <a:srgbClr val="FF0000"/>
                              </a:solidFill>
                              <a:ln>
                                <a:solidFill>
                                  <a:srgbClr val="FF0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85F174E" id="Arrow: Right 20" o:spid="_x0000_s1026" type="#_x0000_t13" style="position:absolute;margin-left:25.9pt;margin-top:10.55pt;width:51.25pt;height:38.15pt;rotation:-90;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" adj="13566" fillcolor="red" strokecolor="red" strokeweight="1pt"/>
                  </w:pict>
                </mc:Fallback>
              </mc:AlternateContent>
            </w:r>
          </w:p>
        </w:tc>
      </w:tr>
      <w:tr w:rsidR="005D6431" w:rsidRPr="002A2983" w14:paraId="226FC290" w14:textId="77777777" w:rsidTr="005D6431">
        <w:trPr>
          <w:trHeight w:val="132"/>
        </w:trPr>
        <w:tc>
          <w:tcPr>
            <w:tcW w:w="1970" w:type="dxa"/>
            <w:shd w:val="clear" w:color="auto" w:fill="BF8F00" w:themeFill="accent4" w:themeFillShade="BF"/>
          </w:tcPr>
          <w:p w14:paraId="554F029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5323E91F" w14:textId="54E88E69"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23B32AEC" w14:textId="77777777" w:rsidR="005D6431" w:rsidRPr="00257CF8" w:rsidRDefault="005D6431" w:rsidP="005D6431">
            <w:pPr>
              <w:jc w:val="center"/>
              <w:rPr>
                <w:rFonts w:ascii="Verdana" w:hAnsi="Verdana" w:cstheme="minorHAnsi"/>
                <w:b/>
                <w:bCs/>
                <w:sz w:val="20"/>
                <w:szCs w:val="20"/>
              </w:rPr>
            </w:pPr>
            <w:r w:rsidRPr="00257CF8">
              <w:rPr>
                <w:rFonts w:ascii="Verdana" w:hAnsi="Verdana" w:cstheme="minorHAnsi"/>
                <w:b/>
                <w:bCs/>
                <w:sz w:val="20"/>
                <w:szCs w:val="20"/>
              </w:rPr>
              <w:t>1</w:t>
            </w:r>
          </w:p>
        </w:tc>
        <w:tc>
          <w:tcPr>
            <w:tcW w:w="1015" w:type="dxa"/>
            <w:shd w:val="clear" w:color="auto" w:fill="auto"/>
          </w:tcPr>
          <w:p w14:paraId="2B825F5A" w14:textId="0261FA3A" w:rsidR="005D6431" w:rsidRPr="00257CF8" w:rsidRDefault="00CD2A8E" w:rsidP="005D6431">
            <w:pPr>
              <w:jc w:val="center"/>
              <w:rPr>
                <w:rFonts w:ascii="Verdana" w:hAnsi="Verdana" w:cstheme="minorHAnsi"/>
                <w:b/>
                <w:bCs/>
                <w:sz w:val="20"/>
                <w:szCs w:val="20"/>
              </w:rPr>
            </w:pPr>
            <w:r>
              <w:rPr>
                <w:rFonts w:ascii="Verdana" w:hAnsi="Verdana" w:cstheme="minorHAnsi"/>
                <w:b/>
                <w:bCs/>
                <w:sz w:val="20"/>
                <w:szCs w:val="20"/>
              </w:rPr>
              <w:t>5</w:t>
            </w:r>
          </w:p>
        </w:tc>
        <w:tc>
          <w:tcPr>
            <w:tcW w:w="4699" w:type="dxa"/>
            <w:vMerge/>
          </w:tcPr>
          <w:p w14:paraId="4390BB57" w14:textId="77777777" w:rsidR="005D6431" w:rsidRPr="002A2983" w:rsidRDefault="005D6431" w:rsidP="005D6431">
            <w:pPr>
              <w:rPr>
                <w:rFonts w:ascii="Verdana" w:hAnsi="Verdana" w:cstheme="minorHAnsi"/>
                <w:sz w:val="20"/>
                <w:szCs w:val="20"/>
              </w:rPr>
            </w:pPr>
          </w:p>
        </w:tc>
      </w:tr>
      <w:tr w:rsidR="005D6431" w:rsidRPr="002A2983" w14:paraId="23C8F495" w14:textId="77777777" w:rsidTr="00CD2A8E">
        <w:trPr>
          <w:trHeight w:val="132"/>
        </w:trPr>
        <w:tc>
          <w:tcPr>
            <w:tcW w:w="1970" w:type="dxa"/>
            <w:shd w:val="clear" w:color="auto" w:fill="BF8F00" w:themeFill="accent4" w:themeFillShade="BF"/>
          </w:tcPr>
          <w:p w14:paraId="3487CC8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58BD418F" w14:textId="6E17D20A"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5</w:t>
            </w:r>
          </w:p>
        </w:tc>
        <w:tc>
          <w:tcPr>
            <w:tcW w:w="1224" w:type="dxa"/>
            <w:shd w:val="clear" w:color="auto" w:fill="FF0000"/>
          </w:tcPr>
          <w:p w14:paraId="6F88FCD6" w14:textId="4ADDCA5B"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4</w:t>
            </w:r>
          </w:p>
        </w:tc>
        <w:tc>
          <w:tcPr>
            <w:tcW w:w="1015" w:type="dxa"/>
            <w:shd w:val="clear" w:color="auto" w:fill="FF0000"/>
          </w:tcPr>
          <w:p w14:paraId="7558A18A" w14:textId="453291E0" w:rsidR="005D6431" w:rsidRPr="00643E81" w:rsidRDefault="00CD2A8E" w:rsidP="005D6431">
            <w:pPr>
              <w:jc w:val="center"/>
              <w:rPr>
                <w:rFonts w:ascii="Verdana" w:hAnsi="Verdana" w:cstheme="minorHAnsi"/>
                <w:b/>
                <w:bCs/>
                <w:color w:val="FFFFFF" w:themeColor="background1"/>
                <w:sz w:val="20"/>
                <w:szCs w:val="20"/>
              </w:rPr>
            </w:pPr>
            <w:r w:rsidRPr="00643E81">
              <w:rPr>
                <w:rFonts w:ascii="Verdana" w:hAnsi="Verdana" w:cstheme="minorHAnsi"/>
                <w:b/>
                <w:bCs/>
                <w:color w:val="FFFFFF" w:themeColor="background1"/>
                <w:sz w:val="20"/>
                <w:szCs w:val="20"/>
              </w:rPr>
              <w:t>20</w:t>
            </w:r>
          </w:p>
        </w:tc>
        <w:tc>
          <w:tcPr>
            <w:tcW w:w="4699" w:type="dxa"/>
            <w:vMerge/>
          </w:tcPr>
          <w:p w14:paraId="643A1874" w14:textId="77777777" w:rsidR="005D6431" w:rsidRPr="002A2983" w:rsidRDefault="005D6431" w:rsidP="005D6431">
            <w:pPr>
              <w:rPr>
                <w:rFonts w:ascii="Verdana" w:hAnsi="Verdana" w:cstheme="minorHAnsi"/>
                <w:sz w:val="20"/>
                <w:szCs w:val="20"/>
              </w:rPr>
            </w:pPr>
          </w:p>
        </w:tc>
      </w:tr>
      <w:tr w:rsidR="005D6431" w:rsidRPr="002A2983" w14:paraId="12081D46" w14:textId="77777777" w:rsidTr="005D6431">
        <w:trPr>
          <w:trHeight w:val="132"/>
        </w:trPr>
        <w:tc>
          <w:tcPr>
            <w:tcW w:w="1970" w:type="dxa"/>
            <w:shd w:val="clear" w:color="auto" w:fill="BF8F00" w:themeFill="accent4" w:themeFillShade="BF"/>
          </w:tcPr>
          <w:p w14:paraId="6F5BB4D1"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2C34BB13" w14:textId="5B88D026"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7DF99932" w14:textId="77777777" w:rsidR="005D6431" w:rsidRPr="002A2983" w:rsidRDefault="005D6431" w:rsidP="005D6431">
            <w:pPr>
              <w:jc w:val="center"/>
              <w:rPr>
                <w:rFonts w:ascii="Verdana" w:hAnsi="Verdana" w:cstheme="minorHAnsi"/>
                <w:sz w:val="20"/>
                <w:szCs w:val="20"/>
              </w:rPr>
            </w:pPr>
            <w:r>
              <w:rPr>
                <w:rFonts w:ascii="Verdana" w:hAnsi="Verdana" w:cstheme="minorHAnsi"/>
                <w:b/>
                <w:bCs/>
                <w:sz w:val="20"/>
                <w:szCs w:val="20"/>
              </w:rPr>
              <w:t>1</w:t>
            </w:r>
          </w:p>
        </w:tc>
        <w:tc>
          <w:tcPr>
            <w:tcW w:w="1015" w:type="dxa"/>
            <w:shd w:val="clear" w:color="auto" w:fill="auto"/>
          </w:tcPr>
          <w:p w14:paraId="6B771670" w14:textId="455EB1FC" w:rsidR="005D6431" w:rsidRPr="002A2983" w:rsidRDefault="00CD2A8E" w:rsidP="005D6431">
            <w:pPr>
              <w:jc w:val="center"/>
              <w:rPr>
                <w:rFonts w:ascii="Verdana" w:hAnsi="Verdana" w:cstheme="minorHAnsi"/>
                <w:sz w:val="20"/>
                <w:szCs w:val="20"/>
              </w:rPr>
            </w:pPr>
            <w:r>
              <w:rPr>
                <w:rFonts w:ascii="Verdana" w:hAnsi="Verdana" w:cstheme="minorHAnsi"/>
                <w:b/>
                <w:bCs/>
                <w:sz w:val="20"/>
                <w:szCs w:val="20"/>
              </w:rPr>
              <w:t>5</w:t>
            </w:r>
          </w:p>
        </w:tc>
        <w:tc>
          <w:tcPr>
            <w:tcW w:w="4699" w:type="dxa"/>
            <w:vMerge/>
          </w:tcPr>
          <w:p w14:paraId="52A4A984" w14:textId="77777777" w:rsidR="005D6431" w:rsidRPr="002A2983" w:rsidRDefault="005D6431" w:rsidP="005D6431">
            <w:pPr>
              <w:rPr>
                <w:rFonts w:ascii="Verdana" w:hAnsi="Verdana" w:cstheme="minorHAnsi"/>
                <w:sz w:val="20"/>
                <w:szCs w:val="20"/>
              </w:rPr>
            </w:pPr>
          </w:p>
        </w:tc>
      </w:tr>
      <w:tr w:rsidR="005D6431" w:rsidRPr="002A2983" w14:paraId="1EF9EA21" w14:textId="77777777" w:rsidTr="005D6431">
        <w:trPr>
          <w:trHeight w:val="132"/>
        </w:trPr>
        <w:tc>
          <w:tcPr>
            <w:tcW w:w="1970" w:type="dxa"/>
          </w:tcPr>
          <w:p w14:paraId="5C57C49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2E1ED876"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7062F264" w14:textId="77777777" w:rsidR="005D6431" w:rsidRPr="002A2983" w:rsidRDefault="005D6431" w:rsidP="005D6431">
            <w:pPr>
              <w:rPr>
                <w:rFonts w:ascii="Verdana" w:hAnsi="Verdana" w:cstheme="minorHAnsi"/>
                <w:sz w:val="20"/>
                <w:szCs w:val="20"/>
              </w:rPr>
            </w:pPr>
          </w:p>
        </w:tc>
      </w:tr>
    </w:tbl>
    <w:p w14:paraId="7497BAF1"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2D2739F8" w14:textId="77777777" w:rsidTr="005D6431">
        <w:tc>
          <w:tcPr>
            <w:tcW w:w="1555" w:type="dxa"/>
            <w:shd w:val="clear" w:color="auto" w:fill="BF8F00" w:themeFill="accent4" w:themeFillShade="BF"/>
          </w:tcPr>
          <w:p w14:paraId="7BEBB046"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1BD67008"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0C94AD77"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3ECF5771"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335A6025"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54E7A05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E64CDC2" w14:textId="77777777" w:rsidTr="005D6431">
        <w:tc>
          <w:tcPr>
            <w:tcW w:w="5228" w:type="dxa"/>
            <w:shd w:val="clear" w:color="auto" w:fill="1F3864" w:themeFill="accent1" w:themeFillShade="80"/>
          </w:tcPr>
          <w:p w14:paraId="54FFA4E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6E668763" w14:textId="1D58127B"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committee</w:t>
            </w:r>
          </w:p>
        </w:tc>
      </w:tr>
      <w:tr w:rsidR="005D6431" w:rsidRPr="002A2983" w14:paraId="74B9789F" w14:textId="77777777" w:rsidTr="005D6431">
        <w:trPr>
          <w:trHeight w:val="79"/>
        </w:trPr>
        <w:tc>
          <w:tcPr>
            <w:tcW w:w="5228" w:type="dxa"/>
          </w:tcPr>
          <w:p w14:paraId="2C3681C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124DF4CC" w14:textId="77777777" w:rsidR="005D6431" w:rsidRDefault="005D6431" w:rsidP="005D6431">
            <w:pPr>
              <w:rPr>
                <w:rFonts w:ascii="Verdana" w:hAnsi="Verdana" w:cs="Calibri"/>
                <w:sz w:val="20"/>
                <w:szCs w:val="20"/>
              </w:rPr>
            </w:pPr>
          </w:p>
          <w:p w14:paraId="53B4F520" w14:textId="53A18225" w:rsidR="005D6431" w:rsidRPr="00CD2A8E" w:rsidRDefault="005D6431" w:rsidP="005D6431">
            <w:pPr>
              <w:rPr>
                <w:rFonts w:ascii="Verdana" w:hAnsi="Verdana" w:cs="Calibri"/>
                <w:color w:val="000000" w:themeColor="text1"/>
                <w:sz w:val="20"/>
                <w:szCs w:val="20"/>
              </w:rPr>
            </w:pPr>
            <w:r>
              <w:rPr>
                <w:rFonts w:ascii="Verdana" w:hAnsi="Verdana" w:cs="Calibri"/>
                <w:sz w:val="20"/>
                <w:szCs w:val="20"/>
              </w:rPr>
              <w:t xml:space="preserve">EASC IMTP developed and submitted </w:t>
            </w:r>
            <w:r w:rsidR="00A059A6" w:rsidRPr="00CD2A8E">
              <w:rPr>
                <w:rFonts w:ascii="Verdana" w:hAnsi="Verdana" w:cs="Calibri"/>
                <w:color w:val="000000" w:themeColor="text1"/>
                <w:sz w:val="20"/>
                <w:szCs w:val="20"/>
              </w:rPr>
              <w:t>(confirmed as acceptable by WG with accountability conditions)</w:t>
            </w:r>
          </w:p>
          <w:p w14:paraId="602C9D3F" w14:textId="77777777" w:rsidR="005D6431" w:rsidRPr="0099717F" w:rsidRDefault="005D6431" w:rsidP="005D6431">
            <w:pPr>
              <w:rPr>
                <w:rFonts w:ascii="Verdana" w:hAnsi="Verdana" w:cs="Calibri"/>
                <w:b/>
                <w:bCs/>
                <w:sz w:val="20"/>
                <w:szCs w:val="20"/>
              </w:rPr>
            </w:pPr>
          </w:p>
          <w:p w14:paraId="224F70E3" w14:textId="77777777" w:rsidR="008D0482" w:rsidRPr="00A059A6" w:rsidRDefault="005D6431" w:rsidP="00A059A6">
            <w:pPr>
              <w:rPr>
                <w:rFonts w:ascii="Verdana" w:hAnsi="Verdana" w:cs="Calibri"/>
                <w:color w:val="000000"/>
                <w:sz w:val="20"/>
                <w:szCs w:val="20"/>
              </w:rPr>
            </w:pPr>
            <w:r w:rsidRPr="00A059A6">
              <w:rPr>
                <w:rFonts w:ascii="Verdana" w:hAnsi="Verdana" w:cs="Calibri"/>
                <w:b/>
                <w:bCs/>
                <w:sz w:val="20"/>
                <w:szCs w:val="20"/>
              </w:rPr>
              <w:t>Governance Structures</w:t>
            </w:r>
          </w:p>
          <w:p w14:paraId="7ACACEB5"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Committee</w:t>
            </w:r>
          </w:p>
          <w:p w14:paraId="3E202D9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Discussion at EASC Management Group</w:t>
            </w:r>
          </w:p>
          <w:p w14:paraId="2E795918"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CASC and WAST Quality &amp; Delivery meeting</w:t>
            </w:r>
          </w:p>
          <w:p w14:paraId="5ADBAA12" w14:textId="5A9F1AA8" w:rsidR="008D0482" w:rsidRP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Agree red lines for handover delays to improve ambulance availability</w:t>
            </w:r>
          </w:p>
          <w:p w14:paraId="1EDA9C77" w14:textId="381866A8" w:rsidR="005D6431" w:rsidRDefault="005D6431" w:rsidP="005D6431">
            <w:pPr>
              <w:rPr>
                <w:rFonts w:ascii="Verdana" w:hAnsi="Verdana" w:cstheme="minorHAnsi"/>
                <w:b/>
                <w:bCs/>
                <w:sz w:val="20"/>
                <w:szCs w:val="20"/>
              </w:rPr>
            </w:pPr>
          </w:p>
          <w:p w14:paraId="43B14FAE" w14:textId="462C58DC" w:rsidR="005D6431" w:rsidRDefault="005D6431" w:rsidP="005D6431">
            <w:pPr>
              <w:rPr>
                <w:rFonts w:ascii="Verdana" w:hAnsi="Verdana" w:cstheme="minorHAnsi"/>
                <w:b/>
                <w:bCs/>
                <w:sz w:val="20"/>
                <w:szCs w:val="20"/>
              </w:rPr>
            </w:pPr>
            <w:r>
              <w:rPr>
                <w:rFonts w:ascii="Verdana" w:hAnsi="Verdana" w:cstheme="minorHAnsi"/>
                <w:b/>
                <w:bCs/>
                <w:sz w:val="20"/>
                <w:szCs w:val="20"/>
              </w:rPr>
              <w:t>Commissioning</w:t>
            </w:r>
            <w:r w:rsidRPr="0099717F">
              <w:rPr>
                <w:rFonts w:ascii="Verdana" w:hAnsi="Verdana" w:cstheme="minorHAnsi"/>
                <w:b/>
                <w:bCs/>
                <w:sz w:val="20"/>
                <w:szCs w:val="20"/>
              </w:rPr>
              <w:t xml:space="preserve"> Processes</w:t>
            </w:r>
          </w:p>
          <w:p w14:paraId="4367C8FD" w14:textId="7777777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Sought clarification from WAST re Equality Impact Assessment</w:t>
            </w:r>
          </w:p>
          <w:p w14:paraId="2E59BB00" w14:textId="77777777" w:rsidR="008D0482" w:rsidRPr="0099717F" w:rsidRDefault="008D0482" w:rsidP="005D6431">
            <w:pPr>
              <w:rPr>
                <w:rFonts w:ascii="Verdana" w:hAnsi="Verdana" w:cstheme="minorHAnsi"/>
                <w:b/>
                <w:bCs/>
                <w:sz w:val="20"/>
                <w:szCs w:val="20"/>
              </w:rPr>
            </w:pPr>
          </w:p>
          <w:p w14:paraId="6B84064E"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Improvement Programmes</w:t>
            </w:r>
          </w:p>
          <w:p w14:paraId="42F2C2E4" w14:textId="77777777" w:rsidR="005D6431" w:rsidRPr="0099717F" w:rsidRDefault="005D6431" w:rsidP="00CC6E6A">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p w14:paraId="762B75AC" w14:textId="18D71F5E" w:rsidR="008D0482" w:rsidRPr="0099717F" w:rsidRDefault="008D0482" w:rsidP="008D0482">
            <w:pPr>
              <w:rPr>
                <w:rFonts w:ascii="Verdana" w:hAnsi="Verdana" w:cstheme="minorHAnsi"/>
                <w:b/>
                <w:bCs/>
                <w:sz w:val="20"/>
                <w:szCs w:val="20"/>
              </w:rPr>
            </w:pPr>
          </w:p>
        </w:tc>
        <w:tc>
          <w:tcPr>
            <w:tcW w:w="5228" w:type="dxa"/>
          </w:tcPr>
          <w:p w14:paraId="054DF0CF" w14:textId="0D346C17" w:rsidR="008D0482" w:rsidRDefault="008D0482" w:rsidP="008D0482">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WAST Equality Impact Assessment</w:t>
            </w:r>
            <w:r w:rsidR="00A059A6">
              <w:rPr>
                <w:rFonts w:ascii="Verdana" w:hAnsi="Verdana" w:cs="Calibri"/>
                <w:color w:val="000000"/>
                <w:sz w:val="20"/>
                <w:szCs w:val="20"/>
              </w:rPr>
              <w:t xml:space="preserve"> (to be completed</w:t>
            </w:r>
          </w:p>
          <w:p w14:paraId="7FDB36E9" w14:textId="77777777" w:rsidR="008D0482" w:rsidRDefault="008D0482" w:rsidP="00453E88">
            <w:pPr>
              <w:pStyle w:val="ListParagraph"/>
              <w:numPr>
                <w:ilvl w:val="0"/>
                <w:numId w:val="18"/>
              </w:numPr>
              <w:rPr>
                <w:rFonts w:ascii="Verdana" w:hAnsi="Verdana" w:cs="Calibri"/>
                <w:color w:val="000000"/>
                <w:sz w:val="20"/>
                <w:szCs w:val="20"/>
              </w:rPr>
            </w:pPr>
            <w:r w:rsidRPr="008D0482">
              <w:rPr>
                <w:rFonts w:ascii="Verdana" w:hAnsi="Verdana" w:cs="Calibri"/>
                <w:color w:val="000000"/>
                <w:sz w:val="20"/>
                <w:szCs w:val="20"/>
              </w:rPr>
              <w:t>Commitment to collaborative nature of working and implementation of system-wide escalation policy</w:t>
            </w:r>
          </w:p>
          <w:p w14:paraId="339A237F" w14:textId="2F6835F1" w:rsidR="008D0482" w:rsidRPr="00CD2A8E" w:rsidRDefault="008D0482" w:rsidP="00453E88">
            <w:pPr>
              <w:pStyle w:val="ListParagraph"/>
              <w:numPr>
                <w:ilvl w:val="0"/>
                <w:numId w:val="18"/>
              </w:numPr>
              <w:rPr>
                <w:rFonts w:ascii="Verdana" w:hAnsi="Verdana" w:cs="Calibri"/>
                <w:color w:val="000000" w:themeColor="text1"/>
                <w:sz w:val="20"/>
                <w:szCs w:val="20"/>
              </w:rPr>
            </w:pPr>
            <w:r w:rsidRPr="008D0482">
              <w:rPr>
                <w:rFonts w:ascii="Verdana" w:hAnsi="Verdana" w:cs="Calibri"/>
                <w:color w:val="000000"/>
                <w:sz w:val="20"/>
                <w:szCs w:val="20"/>
              </w:rPr>
              <w:t xml:space="preserve">Ongoing discussions around system-wide </w:t>
            </w:r>
            <w:r w:rsidRPr="00CD2A8E">
              <w:rPr>
                <w:rFonts w:ascii="Verdana" w:hAnsi="Verdana" w:cs="Calibri"/>
                <w:color w:val="000000" w:themeColor="text1"/>
                <w:sz w:val="20"/>
                <w:szCs w:val="20"/>
              </w:rPr>
              <w:t>escalation</w:t>
            </w:r>
          </w:p>
          <w:p w14:paraId="6578248B" w14:textId="77777777"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Agree red lines for handover delays to improve ambulance availability</w:t>
            </w:r>
          </w:p>
          <w:p w14:paraId="4BEA3B16" w14:textId="1750686D"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Securing of funding for emergency ambulance capacity</w:t>
            </w:r>
          </w:p>
          <w:p w14:paraId="02C2D247" w14:textId="10403BF8" w:rsidR="00A059A6" w:rsidRPr="00CD2A8E" w:rsidRDefault="00A059A6" w:rsidP="00453E88">
            <w:pPr>
              <w:pStyle w:val="ListParagraph"/>
              <w:numPr>
                <w:ilvl w:val="0"/>
                <w:numId w:val="18"/>
              </w:numPr>
              <w:rPr>
                <w:rFonts w:ascii="Verdana" w:hAnsi="Verdana" w:cs="Calibri"/>
                <w:color w:val="000000" w:themeColor="text1"/>
                <w:sz w:val="20"/>
                <w:szCs w:val="20"/>
              </w:rPr>
            </w:pPr>
            <w:r w:rsidRPr="00CD2A8E">
              <w:rPr>
                <w:rFonts w:ascii="Verdana" w:hAnsi="Verdana" w:cs="Calibri"/>
                <w:color w:val="000000" w:themeColor="text1"/>
                <w:sz w:val="20"/>
                <w:szCs w:val="20"/>
              </w:rPr>
              <w:t>EASC Management Group agreed to set up two task and finish groups</w:t>
            </w:r>
          </w:p>
          <w:p w14:paraId="0B495B1C" w14:textId="5BB183F9"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Response to Healthcare Inspectorate Wales review related to handover delays</w:t>
            </w:r>
          </w:p>
          <w:p w14:paraId="4420C4AB" w14:textId="3C45329D" w:rsidR="00A059A6" w:rsidRPr="00CD2A8E" w:rsidRDefault="00A059A6" w:rsidP="00A059A6">
            <w:pPr>
              <w:pStyle w:val="ListParagraph"/>
              <w:numPr>
                <w:ilvl w:val="0"/>
                <w:numId w:val="22"/>
              </w:numPr>
              <w:rPr>
                <w:rFonts w:ascii="Verdana" w:hAnsi="Verdana" w:cs="Calibri"/>
                <w:color w:val="000000" w:themeColor="text1"/>
                <w:sz w:val="20"/>
                <w:szCs w:val="20"/>
              </w:rPr>
            </w:pPr>
            <w:r w:rsidRPr="00CD2A8E">
              <w:rPr>
                <w:rFonts w:ascii="Verdana" w:hAnsi="Verdana" w:cs="Calibri"/>
                <w:color w:val="000000" w:themeColor="text1"/>
                <w:sz w:val="20"/>
                <w:szCs w:val="20"/>
              </w:rPr>
              <w:t xml:space="preserve">Appendix B </w:t>
            </w:r>
          </w:p>
          <w:p w14:paraId="642F3805" w14:textId="4598F4C4" w:rsidR="00A059A6" w:rsidRPr="008D0482" w:rsidRDefault="00A059A6" w:rsidP="00A059A6">
            <w:pPr>
              <w:pStyle w:val="ListParagraph"/>
              <w:ind w:left="360"/>
              <w:rPr>
                <w:rFonts w:ascii="Verdana" w:hAnsi="Verdana" w:cs="Calibri"/>
                <w:color w:val="000000"/>
                <w:sz w:val="20"/>
                <w:szCs w:val="20"/>
              </w:rPr>
            </w:pPr>
          </w:p>
          <w:p w14:paraId="3CCF7AFD" w14:textId="77777777" w:rsidR="005D6431" w:rsidRPr="0099717F" w:rsidRDefault="005D6431" w:rsidP="005D6431">
            <w:pPr>
              <w:rPr>
                <w:rFonts w:ascii="Verdana" w:hAnsi="Verdana" w:cstheme="minorHAnsi"/>
                <w:sz w:val="20"/>
                <w:szCs w:val="20"/>
              </w:rPr>
            </w:pPr>
          </w:p>
          <w:p w14:paraId="7EAE0317" w14:textId="77777777" w:rsidR="005D6431" w:rsidRPr="002A2983" w:rsidRDefault="005D6431" w:rsidP="005D6431">
            <w:pPr>
              <w:rPr>
                <w:rFonts w:ascii="Verdana" w:hAnsi="Verdana" w:cstheme="minorHAnsi"/>
                <w:sz w:val="20"/>
                <w:szCs w:val="20"/>
              </w:rPr>
            </w:pPr>
          </w:p>
        </w:tc>
      </w:tr>
      <w:tr w:rsidR="005D6431" w:rsidRPr="002A2983" w14:paraId="2B0C1F55" w14:textId="77777777" w:rsidTr="005D6431">
        <w:tc>
          <w:tcPr>
            <w:tcW w:w="5228" w:type="dxa"/>
            <w:shd w:val="clear" w:color="auto" w:fill="1F3864" w:themeFill="accent1" w:themeFillShade="80"/>
          </w:tcPr>
          <w:p w14:paraId="0A5561E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089A85D0"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611B925F" w14:textId="77777777" w:rsidTr="005D6431">
        <w:tc>
          <w:tcPr>
            <w:tcW w:w="5228" w:type="dxa"/>
          </w:tcPr>
          <w:p w14:paraId="0B1ABE26"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5F73EDDA"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Joint escalation plan developed and approved at NHS Leadership Board</w:t>
            </w:r>
          </w:p>
          <w:p w14:paraId="12DE14E4" w14:textId="77777777" w:rsid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Commissioning Operational Delivery Unit to avoid unilateral WAST decision-making</w:t>
            </w:r>
          </w:p>
          <w:p w14:paraId="3791EB76" w14:textId="1B72817B" w:rsidR="008D0482" w:rsidRPr="008D0482" w:rsidRDefault="008D0482" w:rsidP="008D0482">
            <w:pPr>
              <w:pStyle w:val="ListParagraph"/>
              <w:numPr>
                <w:ilvl w:val="0"/>
                <w:numId w:val="1"/>
              </w:numPr>
              <w:rPr>
                <w:rFonts w:ascii="Verdana" w:hAnsi="Verdana" w:cs="Calibri"/>
                <w:color w:val="000000"/>
                <w:sz w:val="20"/>
                <w:szCs w:val="20"/>
              </w:rPr>
            </w:pPr>
            <w:r w:rsidRPr="008D0482">
              <w:rPr>
                <w:rFonts w:ascii="Verdana" w:hAnsi="Verdana" w:cs="Calibri"/>
                <w:color w:val="000000"/>
                <w:sz w:val="20"/>
                <w:szCs w:val="20"/>
              </w:rPr>
              <w:t>Provide necessary funding to WAST</w:t>
            </w:r>
          </w:p>
          <w:p w14:paraId="7D2A76C6" w14:textId="0F0C46D9" w:rsidR="005D6431" w:rsidRPr="008D0482" w:rsidRDefault="005D6431" w:rsidP="008D0482">
            <w:pPr>
              <w:rPr>
                <w:rFonts w:ascii="Verdana" w:hAnsi="Verdana" w:cs="Calibri"/>
                <w:sz w:val="20"/>
                <w:szCs w:val="20"/>
              </w:rPr>
            </w:pPr>
          </w:p>
        </w:tc>
      </w:tr>
    </w:tbl>
    <w:p w14:paraId="79CB3DDF" w14:textId="1BC67DD7" w:rsidR="005D6431" w:rsidRDefault="005D6431" w:rsidP="005D6431">
      <w:pPr>
        <w:rPr>
          <w:rFonts w:ascii="Verdana" w:hAnsi="Verdana" w:cstheme="minorHAnsi"/>
          <w:sz w:val="20"/>
          <w:szCs w:val="20"/>
        </w:rPr>
      </w:pPr>
    </w:p>
    <w:p w14:paraId="28D6697D"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5E0C9D3F" w14:textId="77777777" w:rsidTr="005D6431">
        <w:tc>
          <w:tcPr>
            <w:tcW w:w="5228" w:type="dxa"/>
            <w:shd w:val="clear" w:color="auto" w:fill="1F3864" w:themeFill="accent1" w:themeFillShade="80"/>
          </w:tcPr>
          <w:p w14:paraId="05117B6B" w14:textId="77777777" w:rsidR="005D6431" w:rsidRPr="002A2983" w:rsidRDefault="005D6431" w:rsidP="005D6431">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0AB85E76"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0E59B960" w14:textId="77777777" w:rsidTr="005D6431">
        <w:tc>
          <w:tcPr>
            <w:tcW w:w="5228" w:type="dxa"/>
          </w:tcPr>
          <w:p w14:paraId="0FA40DE5" w14:textId="0FED4040" w:rsidR="005D6431" w:rsidRPr="002A2983" w:rsidRDefault="005D6431" w:rsidP="005D6431">
            <w:pPr>
              <w:rPr>
                <w:rFonts w:ascii="Verdana" w:eastAsiaTheme="minorEastAsia" w:hAnsi="Verdana" w:cstheme="minorBidi"/>
                <w:sz w:val="20"/>
                <w:szCs w:val="20"/>
              </w:rPr>
            </w:pPr>
          </w:p>
        </w:tc>
        <w:tc>
          <w:tcPr>
            <w:tcW w:w="5228" w:type="dxa"/>
          </w:tcPr>
          <w:p w14:paraId="23B5BE7E" w14:textId="77777777" w:rsidR="005D6431" w:rsidRPr="002A2983" w:rsidRDefault="005D6431" w:rsidP="005D6431">
            <w:pPr>
              <w:rPr>
                <w:rFonts w:ascii="Verdana" w:eastAsiaTheme="minorEastAsia" w:hAnsi="Verdana" w:cstheme="minorBidi"/>
                <w:sz w:val="20"/>
                <w:szCs w:val="20"/>
              </w:rPr>
            </w:pPr>
          </w:p>
        </w:tc>
      </w:tr>
    </w:tbl>
    <w:p w14:paraId="232943EF"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CD355D" w14:textId="77777777" w:rsidTr="005D6431">
        <w:tc>
          <w:tcPr>
            <w:tcW w:w="10456" w:type="dxa"/>
            <w:gridSpan w:val="3"/>
            <w:shd w:val="clear" w:color="auto" w:fill="1F3864" w:themeFill="accent1" w:themeFillShade="80"/>
          </w:tcPr>
          <w:p w14:paraId="011FFA2D"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54E57E04" w14:textId="77777777" w:rsidTr="005D6431">
        <w:trPr>
          <w:trHeight w:val="155"/>
        </w:trPr>
        <w:tc>
          <w:tcPr>
            <w:tcW w:w="846" w:type="dxa"/>
          </w:tcPr>
          <w:p w14:paraId="5585004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6A68CB1B"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5144BBCD"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470A0882" w14:textId="77777777" w:rsidTr="005D6431">
        <w:trPr>
          <w:trHeight w:val="154"/>
        </w:trPr>
        <w:tc>
          <w:tcPr>
            <w:tcW w:w="846" w:type="dxa"/>
          </w:tcPr>
          <w:p w14:paraId="0320316E" w14:textId="3AA77C12" w:rsidR="005D6431" w:rsidRPr="002A2983" w:rsidRDefault="008D0482" w:rsidP="005D6431">
            <w:pPr>
              <w:rPr>
                <w:rFonts w:ascii="Verdana" w:hAnsi="Verdana" w:cstheme="minorHAnsi"/>
                <w:sz w:val="20"/>
                <w:szCs w:val="20"/>
              </w:rPr>
            </w:pPr>
            <w:r>
              <w:rPr>
                <w:rFonts w:ascii="Verdana" w:hAnsi="Verdana" w:cstheme="minorHAnsi"/>
                <w:sz w:val="20"/>
                <w:szCs w:val="20"/>
              </w:rPr>
              <w:t>4503</w:t>
            </w:r>
          </w:p>
        </w:tc>
        <w:tc>
          <w:tcPr>
            <w:tcW w:w="8363" w:type="dxa"/>
          </w:tcPr>
          <w:p w14:paraId="10C4EB39"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deliver the Ministerial direction that EASC effectively plans, commissions and secures services within its remit; and failure to maintain collaborative relationship with providers</w:t>
            </w:r>
          </w:p>
          <w:p w14:paraId="0F81793F"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751523C4" w14:textId="13421FAA" w:rsidR="005D6431" w:rsidRPr="002A2983" w:rsidRDefault="008D0482" w:rsidP="005D6431">
            <w:pPr>
              <w:jc w:val="center"/>
              <w:rPr>
                <w:rFonts w:ascii="Verdana" w:hAnsi="Verdana" w:cstheme="minorHAnsi"/>
                <w:b/>
                <w:bCs/>
                <w:color w:val="FF0000"/>
                <w:sz w:val="20"/>
                <w:szCs w:val="20"/>
              </w:rPr>
            </w:pPr>
            <w:r w:rsidRPr="008D0482">
              <w:rPr>
                <w:rFonts w:ascii="Verdana" w:hAnsi="Verdana" w:cstheme="minorHAnsi"/>
                <w:b/>
                <w:bCs/>
                <w:color w:val="000000" w:themeColor="text1"/>
                <w:sz w:val="20"/>
                <w:szCs w:val="20"/>
              </w:rPr>
              <w:t>1</w:t>
            </w:r>
            <w:r w:rsidR="00CD2A8E">
              <w:rPr>
                <w:rFonts w:ascii="Verdana" w:hAnsi="Verdana" w:cstheme="minorHAnsi"/>
                <w:b/>
                <w:bCs/>
                <w:color w:val="000000" w:themeColor="text1"/>
                <w:sz w:val="20"/>
                <w:szCs w:val="20"/>
              </w:rPr>
              <w:t>5</w:t>
            </w:r>
          </w:p>
        </w:tc>
      </w:tr>
    </w:tbl>
    <w:p w14:paraId="66F52D7A" w14:textId="77777777" w:rsidR="005D6431" w:rsidRPr="002A2983" w:rsidRDefault="005D6431" w:rsidP="005D6431">
      <w:pPr>
        <w:tabs>
          <w:tab w:val="left" w:pos="4590"/>
        </w:tabs>
        <w:rPr>
          <w:rFonts w:ascii="Verdana" w:hAnsi="Verdana" w:cstheme="minorHAnsi"/>
          <w:sz w:val="22"/>
          <w:szCs w:val="22"/>
        </w:rPr>
      </w:pPr>
    </w:p>
    <w:p w14:paraId="66DEA1BF" w14:textId="77777777" w:rsidR="005D6431" w:rsidRPr="002A2983" w:rsidRDefault="005D6431" w:rsidP="005D6431">
      <w:pPr>
        <w:rPr>
          <w:rFonts w:ascii="Verdana" w:hAnsi="Verdana" w:cstheme="minorHAnsi"/>
          <w:sz w:val="22"/>
          <w:szCs w:val="22"/>
        </w:rPr>
      </w:pPr>
    </w:p>
    <w:p w14:paraId="05F002F8" w14:textId="77777777" w:rsidR="005D6431" w:rsidRPr="002A2983" w:rsidRDefault="005D6431" w:rsidP="005D6431">
      <w:pPr>
        <w:rPr>
          <w:rFonts w:ascii="Verdana" w:hAnsi="Verdana" w:cstheme="minorHAnsi"/>
          <w:sz w:val="22"/>
          <w:szCs w:val="22"/>
        </w:rPr>
      </w:pPr>
    </w:p>
    <w:p w14:paraId="63AE8AC1"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A0E03D4" w14:textId="77777777" w:rsidR="005D6431" w:rsidRPr="002A2983" w:rsidRDefault="005D6431" w:rsidP="005D6431">
      <w:pPr>
        <w:tabs>
          <w:tab w:val="left" w:pos="4590"/>
        </w:tabs>
        <w:rPr>
          <w:rFonts w:ascii="Verdana" w:hAnsi="Verdana" w:cstheme="minorHAnsi"/>
          <w:sz w:val="22"/>
          <w:szCs w:val="22"/>
        </w:rPr>
      </w:pPr>
    </w:p>
    <w:p w14:paraId="3EA9EECC" w14:textId="7FF617C8" w:rsidR="005D6431" w:rsidRDefault="005D6431">
      <w:pPr>
        <w:rPr>
          <w:rFonts w:ascii="Verdana" w:hAnsi="Verdana"/>
        </w:rPr>
      </w:pPr>
      <w:r>
        <w:rPr>
          <w:rFonts w:ascii="Verdana" w:hAnsi="Verdana"/>
        </w:rPr>
        <w:br w:type="page"/>
      </w:r>
    </w:p>
    <w:p w14:paraId="1EFB5390" w14:textId="77777777" w:rsidR="005D6431" w:rsidRDefault="005D6431" w:rsidP="005D6431">
      <w:pPr>
        <w:pStyle w:val="NoSpacing"/>
        <w:rPr>
          <w:rFonts w:ascii="Verdana" w:hAnsi="Verdana"/>
        </w:rPr>
      </w:pPr>
    </w:p>
    <w:tbl>
      <w:tblPr>
        <w:tblStyle w:val="TableGrid"/>
        <w:tblW w:w="0" w:type="auto"/>
        <w:tblLook w:val="04A0" w:firstRow="1" w:lastRow="0" w:firstColumn="1" w:lastColumn="0" w:noHBand="0" w:noVBand="1"/>
      </w:tblPr>
      <w:tblGrid>
        <w:gridCol w:w="3485"/>
        <w:gridCol w:w="3485"/>
        <w:gridCol w:w="2097"/>
        <w:gridCol w:w="1389"/>
      </w:tblGrid>
      <w:tr w:rsidR="00EF5D3C" w:rsidRPr="002A2983" w14:paraId="435171AB" w14:textId="77777777" w:rsidTr="00EF5D3C">
        <w:trPr>
          <w:trHeight w:val="120"/>
        </w:trPr>
        <w:tc>
          <w:tcPr>
            <w:tcW w:w="9067" w:type="dxa"/>
            <w:gridSpan w:val="3"/>
            <w:shd w:val="clear" w:color="auto" w:fill="1F3864" w:themeFill="accent1" w:themeFillShade="80"/>
          </w:tcPr>
          <w:p w14:paraId="183ACE2C" w14:textId="0FD67356" w:rsidR="00EF5D3C" w:rsidRDefault="00EF5D3C" w:rsidP="005D6431">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Outcome measurement</w:t>
            </w:r>
            <w:r w:rsidRPr="002A2983">
              <w:rPr>
                <w:rFonts w:ascii="Verdana" w:hAnsi="Verdana" w:cstheme="minorHAnsi"/>
                <w:b/>
                <w:bCs/>
                <w:sz w:val="20"/>
                <w:szCs w:val="20"/>
              </w:rPr>
              <w:t xml:space="preserve"> </w:t>
            </w:r>
          </w:p>
          <w:p w14:paraId="23041B18" w14:textId="77777777" w:rsidR="00EF5D3C" w:rsidRPr="002A2983" w:rsidRDefault="00EF5D3C" w:rsidP="005D6431">
            <w:pPr>
              <w:rPr>
                <w:rFonts w:ascii="Verdana" w:hAnsi="Verdana" w:cstheme="minorHAnsi"/>
                <w:sz w:val="20"/>
                <w:szCs w:val="20"/>
              </w:rPr>
            </w:pPr>
          </w:p>
        </w:tc>
        <w:tc>
          <w:tcPr>
            <w:tcW w:w="1389" w:type="dxa"/>
            <w:vMerge w:val="restart"/>
            <w:shd w:val="clear" w:color="auto" w:fill="FFC000"/>
          </w:tcPr>
          <w:p w14:paraId="6F902887" w14:textId="77777777" w:rsidR="00EF5D3C" w:rsidRPr="002A2983" w:rsidRDefault="00EF5D3C" w:rsidP="005D6431">
            <w:pPr>
              <w:jc w:val="center"/>
              <w:rPr>
                <w:rFonts w:ascii="Verdana" w:hAnsi="Verdana" w:cstheme="minorHAnsi"/>
                <w:sz w:val="20"/>
                <w:szCs w:val="20"/>
              </w:rPr>
            </w:pPr>
            <w:r w:rsidRPr="002A2983">
              <w:rPr>
                <w:rFonts w:ascii="Verdana" w:hAnsi="Verdana" w:cstheme="minorHAnsi"/>
                <w:sz w:val="20"/>
                <w:szCs w:val="20"/>
              </w:rPr>
              <w:t>Risk score</w:t>
            </w:r>
          </w:p>
          <w:p w14:paraId="086FC7D2" w14:textId="7D83C10F" w:rsidR="00EF5D3C" w:rsidRPr="002A2983" w:rsidRDefault="008C5D0F" w:rsidP="005D6431">
            <w:pPr>
              <w:jc w:val="center"/>
              <w:rPr>
                <w:rFonts w:ascii="Verdana" w:hAnsi="Verdana" w:cstheme="minorHAnsi"/>
                <w:b/>
                <w:bCs/>
                <w:sz w:val="20"/>
                <w:szCs w:val="20"/>
              </w:rPr>
            </w:pPr>
            <w:r>
              <w:rPr>
                <w:rFonts w:ascii="Verdana" w:hAnsi="Verdana" w:cstheme="minorHAnsi"/>
                <w:b/>
                <w:bCs/>
                <w:sz w:val="20"/>
                <w:szCs w:val="20"/>
              </w:rPr>
              <w:t>12</w:t>
            </w:r>
          </w:p>
        </w:tc>
      </w:tr>
      <w:tr w:rsidR="00EF5D3C" w:rsidRPr="002A2983" w14:paraId="7ED45FA3" w14:textId="77777777" w:rsidTr="00EF5D3C">
        <w:trPr>
          <w:trHeight w:val="119"/>
        </w:trPr>
        <w:tc>
          <w:tcPr>
            <w:tcW w:w="9067" w:type="dxa"/>
            <w:gridSpan w:val="3"/>
            <w:shd w:val="clear" w:color="auto" w:fill="BF8F00" w:themeFill="accent4" w:themeFillShade="BF"/>
          </w:tcPr>
          <w:p w14:paraId="268297AC" w14:textId="556CA04C" w:rsidR="00EF5D3C" w:rsidRPr="00257CF8" w:rsidRDefault="00EF5D3C" w:rsidP="00EF5D3C">
            <w:pPr>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EF5D3C">
              <w:rPr>
                <w:rFonts w:ascii="Verdana" w:hAnsi="Verdana" w:cs="Calibri"/>
                <w:color w:val="FFFFFF" w:themeColor="background1"/>
                <w:sz w:val="20"/>
                <w:szCs w:val="20"/>
              </w:rPr>
              <w:t xml:space="preserve">Failure to receive timely and quality assured information for publication as a result of the transition to new information systems (ECNS, ePCR) </w:t>
            </w:r>
            <w:r>
              <w:rPr>
                <w:rFonts w:ascii="Verdana" w:eastAsiaTheme="minorEastAsia" w:hAnsi="Verdana" w:cstheme="minorBidi"/>
                <w:color w:val="FFFFFF" w:themeColor="background1"/>
                <w:sz w:val="20"/>
                <w:szCs w:val="20"/>
              </w:rPr>
              <w:t>(Risk No 10</w:t>
            </w:r>
            <w:r w:rsidR="00A059A6">
              <w:rPr>
                <w:rFonts w:ascii="Verdana" w:eastAsiaTheme="minorEastAsia" w:hAnsi="Verdana" w:cstheme="minorBidi"/>
                <w:color w:val="FFFFFF" w:themeColor="background1"/>
                <w:sz w:val="20"/>
                <w:szCs w:val="20"/>
              </w:rPr>
              <w:t xml:space="preserve"> /</w:t>
            </w:r>
            <w:r w:rsidR="00A059A6" w:rsidRPr="00A059A6">
              <w:rPr>
                <w:rFonts w:ascii="Verdana" w:eastAsiaTheme="minorEastAsia" w:hAnsi="Verdana" w:cstheme="minorBidi"/>
                <w:color w:val="FF0000"/>
                <w:sz w:val="20"/>
                <w:szCs w:val="20"/>
              </w:rPr>
              <w:t>5006</w:t>
            </w:r>
            <w:r>
              <w:rPr>
                <w:rFonts w:ascii="Verdana" w:eastAsiaTheme="minorEastAsia" w:hAnsi="Verdana" w:cstheme="minorBidi"/>
                <w:color w:val="FFFFFF" w:themeColor="background1"/>
                <w:sz w:val="20"/>
                <w:szCs w:val="20"/>
              </w:rPr>
              <w:t>)</w:t>
            </w:r>
          </w:p>
        </w:tc>
        <w:tc>
          <w:tcPr>
            <w:tcW w:w="1389" w:type="dxa"/>
            <w:vMerge/>
            <w:shd w:val="clear" w:color="auto" w:fill="FFC000"/>
          </w:tcPr>
          <w:p w14:paraId="7B016032" w14:textId="77777777" w:rsidR="00EF5D3C" w:rsidRPr="002A2983" w:rsidRDefault="00EF5D3C" w:rsidP="005D6431">
            <w:pPr>
              <w:jc w:val="center"/>
              <w:rPr>
                <w:rFonts w:ascii="Verdana" w:hAnsi="Verdana" w:cstheme="minorHAnsi"/>
                <w:sz w:val="20"/>
                <w:szCs w:val="20"/>
              </w:rPr>
            </w:pPr>
          </w:p>
        </w:tc>
      </w:tr>
      <w:tr w:rsidR="005D6431" w:rsidRPr="002A2983" w14:paraId="230A7995" w14:textId="77777777" w:rsidTr="005D6431">
        <w:tc>
          <w:tcPr>
            <w:tcW w:w="3485" w:type="dxa"/>
          </w:tcPr>
          <w:p w14:paraId="312C0E93" w14:textId="45FAD6CC" w:rsidR="00EF5D3C" w:rsidRDefault="00EF5D3C" w:rsidP="00EF5D3C">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Timely and quality assured data is not provided</w:t>
            </w:r>
            <w:r>
              <w:rPr>
                <w:rFonts w:ascii="Verdana" w:hAnsi="Verdana" w:cs="Calibri"/>
                <w:sz w:val="20"/>
                <w:szCs w:val="20"/>
              </w:rPr>
              <w:br/>
            </w:r>
            <w:r>
              <w:rPr>
                <w:rFonts w:ascii="Verdana" w:hAnsi="Verdana" w:cs="Calibri"/>
                <w:sz w:val="20"/>
                <w:szCs w:val="20"/>
              </w:rPr>
              <w:br/>
            </w:r>
          </w:p>
          <w:p w14:paraId="219AB6C2" w14:textId="77777777" w:rsidR="005D6431" w:rsidRPr="00257CF8" w:rsidRDefault="005D6431" w:rsidP="005D6431">
            <w:pPr>
              <w:rPr>
                <w:rFonts w:ascii="Verdana" w:hAnsi="Verdana" w:cstheme="minorHAnsi"/>
                <w:sz w:val="20"/>
                <w:szCs w:val="20"/>
              </w:rPr>
            </w:pPr>
          </w:p>
          <w:p w14:paraId="4761E29A" w14:textId="77777777" w:rsidR="005D6431" w:rsidRPr="00257CF8" w:rsidRDefault="005D6431" w:rsidP="005D6431">
            <w:pPr>
              <w:rPr>
                <w:rFonts w:ascii="Verdana" w:hAnsi="Verdana" w:cstheme="minorHAnsi"/>
                <w:sz w:val="20"/>
                <w:szCs w:val="20"/>
              </w:rPr>
            </w:pPr>
          </w:p>
          <w:p w14:paraId="113F1BA5" w14:textId="77777777" w:rsidR="005D6431" w:rsidRPr="002A2983" w:rsidRDefault="005D6431" w:rsidP="005D6431">
            <w:pPr>
              <w:rPr>
                <w:rFonts w:ascii="Verdana" w:hAnsi="Verdana" w:cstheme="minorHAnsi"/>
                <w:sz w:val="20"/>
                <w:szCs w:val="20"/>
              </w:rPr>
            </w:pPr>
          </w:p>
        </w:tc>
        <w:tc>
          <w:tcPr>
            <w:tcW w:w="3485" w:type="dxa"/>
          </w:tcPr>
          <w:p w14:paraId="430F1C76" w14:textId="307F6F59" w:rsidR="00EF5D3C" w:rsidRDefault="00EF5D3C" w:rsidP="00EF5D3C">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EASC will be unable to publish data or assure itself of the quality of service provision</w:t>
            </w:r>
            <w:r>
              <w:rPr>
                <w:rFonts w:ascii="Verdana" w:hAnsi="Verdana" w:cs="Calibri"/>
                <w:sz w:val="20"/>
                <w:szCs w:val="20"/>
              </w:rPr>
              <w:br/>
            </w:r>
            <w:r>
              <w:rPr>
                <w:rFonts w:ascii="Verdana" w:hAnsi="Verdana" w:cs="Calibri"/>
                <w:b/>
                <w:bCs/>
                <w:sz w:val="20"/>
                <w:szCs w:val="20"/>
              </w:rPr>
              <w:br/>
            </w:r>
          </w:p>
          <w:p w14:paraId="4BEBABB7" w14:textId="77777777" w:rsidR="005D6431" w:rsidRPr="002A2983" w:rsidRDefault="005D6431" w:rsidP="005D6431">
            <w:pPr>
              <w:rPr>
                <w:rFonts w:ascii="Verdana" w:hAnsi="Verdana" w:cstheme="minorHAnsi"/>
                <w:sz w:val="20"/>
                <w:szCs w:val="20"/>
              </w:rPr>
            </w:pPr>
          </w:p>
        </w:tc>
        <w:tc>
          <w:tcPr>
            <w:tcW w:w="3486" w:type="dxa"/>
            <w:gridSpan w:val="2"/>
          </w:tcPr>
          <w:p w14:paraId="2B277043" w14:textId="0E52AE71" w:rsidR="005D6431" w:rsidRPr="002A2983" w:rsidRDefault="00EF5D3C" w:rsidP="005D6431">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xml:space="preserve">: a lack of consistency and public confidence, duplication of services and resources, poor governance and </w:t>
            </w:r>
            <w:r w:rsidR="00CD2A8E">
              <w:rPr>
                <w:rFonts w:ascii="Verdana" w:hAnsi="Verdana" w:cs="Calibri"/>
                <w:sz w:val="20"/>
                <w:szCs w:val="20"/>
              </w:rPr>
              <w:t>noncompliance</w:t>
            </w:r>
            <w:r>
              <w:rPr>
                <w:rFonts w:ascii="Verdana" w:hAnsi="Verdana" w:cs="Calibri"/>
                <w:sz w:val="20"/>
                <w:szCs w:val="20"/>
              </w:rPr>
              <w:t xml:space="preserve"> with reporting requirements set out in the commissioning framework</w:t>
            </w:r>
          </w:p>
        </w:tc>
      </w:tr>
    </w:tbl>
    <w:p w14:paraId="63E7084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5D6431" w:rsidRPr="002A2983" w14:paraId="66B38621" w14:textId="77777777" w:rsidTr="005D6431">
        <w:trPr>
          <w:trHeight w:val="134"/>
        </w:trPr>
        <w:tc>
          <w:tcPr>
            <w:tcW w:w="1970" w:type="dxa"/>
          </w:tcPr>
          <w:p w14:paraId="313603CF" w14:textId="77777777" w:rsidR="005D6431" w:rsidRPr="002A2983" w:rsidRDefault="005D6431" w:rsidP="005D6431">
            <w:pPr>
              <w:rPr>
                <w:rFonts w:ascii="Verdana" w:hAnsi="Verdana" w:cstheme="minorHAnsi"/>
                <w:sz w:val="20"/>
                <w:szCs w:val="20"/>
              </w:rPr>
            </w:pPr>
          </w:p>
        </w:tc>
        <w:tc>
          <w:tcPr>
            <w:tcW w:w="1548" w:type="dxa"/>
            <w:shd w:val="clear" w:color="auto" w:fill="BF8F00" w:themeFill="accent4" w:themeFillShade="BF"/>
          </w:tcPr>
          <w:p w14:paraId="003CD885"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394B224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126E23C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2660784B" w14:textId="77777777" w:rsidR="005D6431" w:rsidRDefault="005D6431" w:rsidP="005D6431">
            <w:pPr>
              <w:rPr>
                <w:rFonts w:ascii="Verdana" w:hAnsi="Verdana" w:cstheme="minorHAnsi"/>
                <w:sz w:val="20"/>
                <w:szCs w:val="20"/>
              </w:rPr>
            </w:pPr>
            <w:r w:rsidRPr="002A2983">
              <w:rPr>
                <w:rFonts w:ascii="Verdana" w:hAnsi="Verdana" w:cstheme="minorHAnsi"/>
                <w:sz w:val="20"/>
                <w:szCs w:val="20"/>
              </w:rPr>
              <w:t>Risk Trend</w:t>
            </w:r>
          </w:p>
          <w:p w14:paraId="5DF3A2A5" w14:textId="76AA873B" w:rsidR="005D6431" w:rsidRPr="002A2983" w:rsidRDefault="00CD2A8E" w:rsidP="005D6431">
            <w:pPr>
              <w:rPr>
                <w:rFonts w:ascii="Verdana" w:hAnsi="Verdana" w:cstheme="minorHAnsi"/>
                <w:sz w:val="20"/>
                <w:szCs w:val="20"/>
              </w:rPr>
            </w:pPr>
            <w:r w:rsidRPr="00F0270C">
              <w:rPr>
                <w:rFonts w:ascii="Verdana" w:eastAsiaTheme="minorEastAsia" w:hAnsi="Verdana" w:cstheme="minorBidi"/>
                <w:noProof/>
                <w:color w:val="FF0000"/>
                <w:sz w:val="20"/>
                <w:szCs w:val="20"/>
              </w:rPr>
              <mc:AlternateContent>
                <mc:Choice Requires="wps">
                  <w:drawing>
                    <wp:anchor distT="0" distB="0" distL="114300" distR="114300" simplePos="0" relativeHeight="251712512" behindDoc="0" locked="0" layoutInCell="1" allowOverlap="1" wp14:anchorId="0712D275" wp14:editId="5F063F63">
                      <wp:simplePos x="0" y="0"/>
                      <wp:positionH relativeFrom="column">
                        <wp:posOffset>-4763</wp:posOffset>
                      </wp:positionH>
                      <wp:positionV relativeFrom="paragraph">
                        <wp:posOffset>209869</wp:posOffset>
                      </wp:positionV>
                      <wp:extent cx="650875" cy="484188"/>
                      <wp:effectExtent l="0" t="0" r="42227" b="42228"/>
                      <wp:wrapNone/>
                      <wp:docPr id="21" name="Arrow: Right 21"/>
                      <wp:cNvGraphicFramePr/>
                      <a:graphic xmlns:a="http://schemas.openxmlformats.org/drawingml/2006/main">
                        <a:graphicData uri="http://schemas.microsoft.com/office/word/2010/wordprocessingShape">
                          <wps:wsp>
                            <wps:cNvSpPr/>
                            <wps:spPr>
                              <a:xfrm rot="5400000">
                                <a:off x="0" y="0"/>
                                <a:ext cx="650875" cy="484188"/>
                              </a:xfrm>
                              <a:prstGeom prst="rightArrow">
                                <a:avLst/>
                              </a:prstGeom>
                              <a:solidFill>
                                <a:srgbClr val="FFC000"/>
                              </a:solidFill>
                              <a:ln>
                                <a:solidFill>
                                  <a:srgbClr val="FFC000"/>
                                </a:solidFill>
                              </a:ln>
                            </wps:spPr>
                            <wps:style>
                              <a:lnRef idx="2">
                                <a:schemeClr val="accent2"/>
                              </a:lnRef>
                              <a:fillRef idx="1">
                                <a:schemeClr val="lt1"/>
                              </a:fillRef>
                              <a:effectRef idx="0">
                                <a:schemeClr val="accent2"/>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7B2086A" id="Arrow: Right 21" o:spid="_x0000_s1026" type="#_x0000_t13" style="position:absolute;margin-left:-.4pt;margin-top:16.55pt;width:51.25pt;height:38.1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" adj="13566" fillcolor="#ffc000" strokecolor="#ffc000" strokeweight="1pt"/>
                  </w:pict>
                </mc:Fallback>
              </mc:AlternateContent>
            </w:r>
          </w:p>
        </w:tc>
      </w:tr>
      <w:tr w:rsidR="00EF5D3C" w:rsidRPr="002A2983" w14:paraId="26CB330D" w14:textId="77777777" w:rsidTr="005D6431">
        <w:trPr>
          <w:trHeight w:val="132"/>
        </w:trPr>
        <w:tc>
          <w:tcPr>
            <w:tcW w:w="1970" w:type="dxa"/>
            <w:shd w:val="clear" w:color="auto" w:fill="BF8F00" w:themeFill="accent4" w:themeFillShade="BF"/>
          </w:tcPr>
          <w:p w14:paraId="102D994D" w14:textId="77777777" w:rsidR="00EF5D3C" w:rsidRPr="002A2983" w:rsidRDefault="00EF5D3C" w:rsidP="00EF5D3C">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405ED55F" w14:textId="39E35C39"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auto"/>
          </w:tcPr>
          <w:p w14:paraId="112C7269" w14:textId="12704E0D"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2</w:t>
            </w:r>
          </w:p>
        </w:tc>
        <w:tc>
          <w:tcPr>
            <w:tcW w:w="1015" w:type="dxa"/>
            <w:shd w:val="clear" w:color="auto" w:fill="auto"/>
          </w:tcPr>
          <w:p w14:paraId="712DD1E6" w14:textId="318EC50C" w:rsidR="00EF5D3C" w:rsidRPr="00257CF8" w:rsidRDefault="00EF5D3C" w:rsidP="00EF5D3C">
            <w:pPr>
              <w:jc w:val="center"/>
              <w:rPr>
                <w:rFonts w:ascii="Verdana" w:hAnsi="Verdana" w:cstheme="minorHAnsi"/>
                <w:b/>
                <w:bCs/>
                <w:sz w:val="20"/>
                <w:szCs w:val="20"/>
              </w:rPr>
            </w:pPr>
            <w:r>
              <w:rPr>
                <w:rFonts w:ascii="Verdana" w:hAnsi="Verdana" w:cstheme="minorHAnsi"/>
                <w:b/>
                <w:bCs/>
                <w:sz w:val="20"/>
                <w:szCs w:val="20"/>
              </w:rPr>
              <w:t>6</w:t>
            </w:r>
          </w:p>
        </w:tc>
        <w:tc>
          <w:tcPr>
            <w:tcW w:w="4699" w:type="dxa"/>
            <w:vMerge/>
          </w:tcPr>
          <w:p w14:paraId="05DA67C2" w14:textId="77777777" w:rsidR="00EF5D3C" w:rsidRPr="002A2983" w:rsidRDefault="00EF5D3C" w:rsidP="00EF5D3C">
            <w:pPr>
              <w:rPr>
                <w:rFonts w:ascii="Verdana" w:hAnsi="Verdana" w:cstheme="minorHAnsi"/>
                <w:sz w:val="20"/>
                <w:szCs w:val="20"/>
              </w:rPr>
            </w:pPr>
          </w:p>
        </w:tc>
      </w:tr>
      <w:tr w:rsidR="005D6431" w:rsidRPr="002A2983" w14:paraId="627CF444" w14:textId="77777777" w:rsidTr="00EF5D3C">
        <w:trPr>
          <w:trHeight w:val="132"/>
        </w:trPr>
        <w:tc>
          <w:tcPr>
            <w:tcW w:w="1970" w:type="dxa"/>
            <w:shd w:val="clear" w:color="auto" w:fill="BF8F00" w:themeFill="accent4" w:themeFillShade="BF"/>
          </w:tcPr>
          <w:p w14:paraId="5C724EB1"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C000"/>
          </w:tcPr>
          <w:p w14:paraId="2841B564" w14:textId="1FC7E8BE" w:rsidR="005D6431" w:rsidRPr="002A2983" w:rsidRDefault="00EF5D3C" w:rsidP="005D6431">
            <w:pPr>
              <w:jc w:val="center"/>
              <w:rPr>
                <w:rFonts w:ascii="Verdana" w:hAnsi="Verdana" w:cstheme="minorHAnsi"/>
                <w:b/>
                <w:bCs/>
                <w:sz w:val="20"/>
                <w:szCs w:val="20"/>
              </w:rPr>
            </w:pPr>
            <w:r>
              <w:rPr>
                <w:rFonts w:ascii="Verdana" w:hAnsi="Verdana" w:cstheme="minorHAnsi"/>
                <w:b/>
                <w:bCs/>
                <w:sz w:val="20"/>
                <w:szCs w:val="20"/>
              </w:rPr>
              <w:t>3</w:t>
            </w:r>
          </w:p>
        </w:tc>
        <w:tc>
          <w:tcPr>
            <w:tcW w:w="1224" w:type="dxa"/>
            <w:shd w:val="clear" w:color="auto" w:fill="FFC000"/>
          </w:tcPr>
          <w:p w14:paraId="7BD8960A" w14:textId="77965619" w:rsidR="005D6431" w:rsidRPr="002A2983" w:rsidRDefault="00CD2A8E" w:rsidP="005D6431">
            <w:pPr>
              <w:jc w:val="center"/>
              <w:rPr>
                <w:rFonts w:ascii="Verdana" w:hAnsi="Verdana" w:cstheme="minorHAnsi"/>
                <w:b/>
                <w:bCs/>
                <w:sz w:val="20"/>
                <w:szCs w:val="20"/>
              </w:rPr>
            </w:pPr>
            <w:r>
              <w:rPr>
                <w:rFonts w:ascii="Verdana" w:hAnsi="Verdana" w:cstheme="minorHAnsi"/>
                <w:b/>
                <w:bCs/>
                <w:sz w:val="20"/>
                <w:szCs w:val="20"/>
              </w:rPr>
              <w:t>3</w:t>
            </w:r>
          </w:p>
        </w:tc>
        <w:tc>
          <w:tcPr>
            <w:tcW w:w="1015" w:type="dxa"/>
            <w:shd w:val="clear" w:color="auto" w:fill="FFC000"/>
          </w:tcPr>
          <w:p w14:paraId="3F01003C" w14:textId="7831554C" w:rsidR="005D6431" w:rsidRPr="002A2983" w:rsidRDefault="00CD2A8E" w:rsidP="005D6431">
            <w:pPr>
              <w:jc w:val="center"/>
              <w:rPr>
                <w:rFonts w:ascii="Verdana" w:hAnsi="Verdana" w:cstheme="minorHAnsi"/>
                <w:b/>
                <w:bCs/>
                <w:sz w:val="20"/>
                <w:szCs w:val="20"/>
              </w:rPr>
            </w:pPr>
            <w:r>
              <w:rPr>
                <w:rFonts w:ascii="Verdana" w:hAnsi="Verdana" w:cstheme="minorHAnsi"/>
                <w:b/>
                <w:bCs/>
                <w:sz w:val="20"/>
                <w:szCs w:val="20"/>
              </w:rPr>
              <w:t>9</w:t>
            </w:r>
          </w:p>
        </w:tc>
        <w:tc>
          <w:tcPr>
            <w:tcW w:w="4699" w:type="dxa"/>
            <w:vMerge/>
          </w:tcPr>
          <w:p w14:paraId="2472C85A" w14:textId="77777777" w:rsidR="005D6431" w:rsidRPr="002A2983" w:rsidRDefault="005D6431" w:rsidP="005D6431">
            <w:pPr>
              <w:rPr>
                <w:rFonts w:ascii="Verdana" w:hAnsi="Verdana" w:cstheme="minorHAnsi"/>
                <w:sz w:val="20"/>
                <w:szCs w:val="20"/>
              </w:rPr>
            </w:pPr>
          </w:p>
        </w:tc>
      </w:tr>
      <w:tr w:rsidR="005D6431" w:rsidRPr="002A2983" w14:paraId="63E95E76" w14:textId="77777777" w:rsidTr="005D6431">
        <w:trPr>
          <w:trHeight w:val="132"/>
        </w:trPr>
        <w:tc>
          <w:tcPr>
            <w:tcW w:w="1970" w:type="dxa"/>
            <w:shd w:val="clear" w:color="auto" w:fill="BF8F00" w:themeFill="accent4" w:themeFillShade="BF"/>
          </w:tcPr>
          <w:p w14:paraId="6EB3D12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036BE06C" w14:textId="3827A896"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3</w:t>
            </w:r>
          </w:p>
        </w:tc>
        <w:tc>
          <w:tcPr>
            <w:tcW w:w="1224" w:type="dxa"/>
            <w:shd w:val="clear" w:color="auto" w:fill="auto"/>
          </w:tcPr>
          <w:p w14:paraId="5C8D507F" w14:textId="6C8EEF2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3455F9FE" w14:textId="2392455B" w:rsidR="005D6431" w:rsidRPr="002A2983" w:rsidRDefault="00EF5D3C" w:rsidP="005D6431">
            <w:pPr>
              <w:jc w:val="center"/>
              <w:rPr>
                <w:rFonts w:ascii="Verdana" w:hAnsi="Verdana" w:cstheme="minorHAnsi"/>
                <w:sz w:val="20"/>
                <w:szCs w:val="20"/>
              </w:rPr>
            </w:pPr>
            <w:r>
              <w:rPr>
                <w:rFonts w:ascii="Verdana" w:hAnsi="Verdana" w:cstheme="minorHAnsi"/>
                <w:b/>
                <w:bCs/>
                <w:sz w:val="20"/>
                <w:szCs w:val="20"/>
              </w:rPr>
              <w:t>6</w:t>
            </w:r>
          </w:p>
        </w:tc>
        <w:tc>
          <w:tcPr>
            <w:tcW w:w="4699" w:type="dxa"/>
            <w:vMerge/>
          </w:tcPr>
          <w:p w14:paraId="616467A7" w14:textId="77777777" w:rsidR="005D6431" w:rsidRPr="002A2983" w:rsidRDefault="005D6431" w:rsidP="005D6431">
            <w:pPr>
              <w:rPr>
                <w:rFonts w:ascii="Verdana" w:hAnsi="Verdana" w:cstheme="minorHAnsi"/>
                <w:sz w:val="20"/>
                <w:szCs w:val="20"/>
              </w:rPr>
            </w:pPr>
          </w:p>
        </w:tc>
      </w:tr>
      <w:tr w:rsidR="005D6431" w:rsidRPr="002A2983" w14:paraId="7D611A2F" w14:textId="77777777" w:rsidTr="005D6431">
        <w:trPr>
          <w:trHeight w:val="132"/>
        </w:trPr>
        <w:tc>
          <w:tcPr>
            <w:tcW w:w="1970" w:type="dxa"/>
          </w:tcPr>
          <w:p w14:paraId="0AD9CB2F"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60547648" w14:textId="77777777" w:rsidR="005D6431" w:rsidRPr="002A2983" w:rsidRDefault="005D6431" w:rsidP="005D6431">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234A8871" w14:textId="77777777" w:rsidR="005D6431" w:rsidRPr="002A2983" w:rsidRDefault="005D6431" w:rsidP="005D6431">
            <w:pPr>
              <w:rPr>
                <w:rFonts w:ascii="Verdana" w:hAnsi="Verdana" w:cstheme="minorHAnsi"/>
                <w:sz w:val="20"/>
                <w:szCs w:val="20"/>
              </w:rPr>
            </w:pPr>
          </w:p>
        </w:tc>
      </w:tr>
    </w:tbl>
    <w:p w14:paraId="113673B0"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5D6431" w:rsidRPr="002A2983" w14:paraId="0E70C3B9" w14:textId="77777777" w:rsidTr="005D6431">
        <w:tc>
          <w:tcPr>
            <w:tcW w:w="1555" w:type="dxa"/>
            <w:shd w:val="clear" w:color="auto" w:fill="BF8F00" w:themeFill="accent4" w:themeFillShade="BF"/>
          </w:tcPr>
          <w:p w14:paraId="7100EF17"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4BE1427C" w14:textId="77777777" w:rsidR="005D6431" w:rsidRPr="00C45659" w:rsidRDefault="005D6431" w:rsidP="00CC6E6A">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BC07613"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17E8760" w14:textId="77777777" w:rsidR="005D6431"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2E1C4ADD" w14:textId="77777777" w:rsidR="005D6431" w:rsidRPr="00C45659" w:rsidRDefault="005D6431" w:rsidP="00CC6E6A">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171155F8"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685DB77E" w14:textId="77777777" w:rsidTr="005D6431">
        <w:tc>
          <w:tcPr>
            <w:tcW w:w="5228" w:type="dxa"/>
            <w:shd w:val="clear" w:color="auto" w:fill="1F3864" w:themeFill="accent1" w:themeFillShade="80"/>
          </w:tcPr>
          <w:p w14:paraId="0F1BC2B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3708D199"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5D6431" w:rsidRPr="002A2983" w14:paraId="117E8482" w14:textId="77777777" w:rsidTr="005D6431">
        <w:trPr>
          <w:trHeight w:val="79"/>
        </w:trPr>
        <w:tc>
          <w:tcPr>
            <w:tcW w:w="5228" w:type="dxa"/>
          </w:tcPr>
          <w:p w14:paraId="6E553F9A" w14:textId="77777777" w:rsidR="005D6431" w:rsidRPr="002A2983" w:rsidRDefault="005D6431" w:rsidP="005D6431">
            <w:pPr>
              <w:rPr>
                <w:rFonts w:ascii="Verdana" w:hAnsi="Verdana" w:cstheme="minorHAnsi"/>
                <w:b/>
                <w:bCs/>
                <w:sz w:val="20"/>
                <w:szCs w:val="20"/>
              </w:rPr>
            </w:pPr>
            <w:r w:rsidRPr="002A2983">
              <w:rPr>
                <w:rFonts w:ascii="Verdana" w:hAnsi="Verdana" w:cstheme="minorHAnsi"/>
                <w:b/>
                <w:bCs/>
                <w:sz w:val="20"/>
                <w:szCs w:val="20"/>
              </w:rPr>
              <w:t>Strategies and Plans</w:t>
            </w:r>
          </w:p>
          <w:p w14:paraId="6132FA2C" w14:textId="77777777" w:rsidR="005D6431" w:rsidRDefault="005D6431" w:rsidP="005D6431">
            <w:pPr>
              <w:rPr>
                <w:rFonts w:ascii="Verdana" w:hAnsi="Verdana" w:cs="Calibri"/>
                <w:sz w:val="20"/>
                <w:szCs w:val="20"/>
              </w:rPr>
            </w:pPr>
          </w:p>
          <w:p w14:paraId="7BB44CBD" w14:textId="0091DBE2" w:rsidR="005D6431" w:rsidRDefault="005D6431" w:rsidP="005D6431">
            <w:pPr>
              <w:rPr>
                <w:rFonts w:ascii="Verdana" w:hAnsi="Verdana" w:cs="Calibri"/>
                <w:sz w:val="20"/>
                <w:szCs w:val="20"/>
              </w:rPr>
            </w:pPr>
            <w:r>
              <w:rPr>
                <w:rFonts w:ascii="Verdana" w:hAnsi="Verdana" w:cs="Calibri"/>
                <w:sz w:val="20"/>
                <w:szCs w:val="20"/>
              </w:rPr>
              <w:t xml:space="preserve">EASC IMTP developed and </w:t>
            </w:r>
            <w:r w:rsidR="00CD2A8E">
              <w:rPr>
                <w:rFonts w:ascii="Verdana" w:hAnsi="Verdana" w:cs="Calibri"/>
                <w:sz w:val="20"/>
                <w:szCs w:val="20"/>
              </w:rPr>
              <w:t>approved subject to accountability conditions</w:t>
            </w:r>
          </w:p>
          <w:p w14:paraId="4EF0D7EF" w14:textId="77777777" w:rsidR="005D6431" w:rsidRPr="0099717F" w:rsidRDefault="005D6431" w:rsidP="005D6431">
            <w:pPr>
              <w:rPr>
                <w:rFonts w:ascii="Verdana" w:hAnsi="Verdana" w:cs="Calibri"/>
                <w:b/>
                <w:bCs/>
                <w:sz w:val="20"/>
                <w:szCs w:val="20"/>
              </w:rPr>
            </w:pPr>
          </w:p>
          <w:p w14:paraId="0312F9D7" w14:textId="77777777" w:rsidR="008D0482" w:rsidRPr="008D0482" w:rsidRDefault="005D6431" w:rsidP="008D0482">
            <w:pPr>
              <w:rPr>
                <w:rFonts w:ascii="Verdana" w:hAnsi="Verdana" w:cs="Calibri"/>
                <w:color w:val="000000"/>
                <w:sz w:val="20"/>
                <w:szCs w:val="20"/>
              </w:rPr>
            </w:pPr>
            <w:r w:rsidRPr="008D0482">
              <w:rPr>
                <w:rFonts w:ascii="Verdana" w:hAnsi="Verdana" w:cs="Calibri"/>
                <w:b/>
                <w:bCs/>
                <w:sz w:val="20"/>
                <w:szCs w:val="20"/>
              </w:rPr>
              <w:t>Governance Structures</w:t>
            </w:r>
          </w:p>
          <w:p w14:paraId="348E7387" w14:textId="77777777" w:rsid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Regular meetings with the project team to discuss any issues as well as with the clinical audit team around the development of reporting arrangements</w:t>
            </w:r>
          </w:p>
          <w:p w14:paraId="1CE0C1EC" w14:textId="555B8F1F" w:rsidR="008D0482" w:rsidRPr="008D0482" w:rsidRDefault="008D0482" w:rsidP="008D0482">
            <w:pPr>
              <w:pStyle w:val="ListParagraph"/>
              <w:numPr>
                <w:ilvl w:val="0"/>
                <w:numId w:val="19"/>
              </w:numPr>
              <w:rPr>
                <w:rFonts w:ascii="Verdana" w:hAnsi="Verdana" w:cs="Calibri"/>
                <w:color w:val="000000"/>
                <w:sz w:val="20"/>
                <w:szCs w:val="20"/>
              </w:rPr>
            </w:pPr>
            <w:r w:rsidRPr="008D0482">
              <w:rPr>
                <w:rFonts w:ascii="Verdana" w:hAnsi="Verdana" w:cs="Calibri"/>
                <w:color w:val="000000"/>
                <w:sz w:val="20"/>
                <w:szCs w:val="20"/>
              </w:rPr>
              <w:t>Weekly dashboard of management information developed and shared</w:t>
            </w:r>
          </w:p>
          <w:p w14:paraId="1C4D1D6B" w14:textId="757C2D4F" w:rsidR="005D6431" w:rsidRDefault="005D6431" w:rsidP="005D6431">
            <w:pPr>
              <w:rPr>
                <w:rFonts w:ascii="Verdana" w:hAnsi="Verdana" w:cstheme="minorHAnsi"/>
                <w:b/>
                <w:bCs/>
                <w:sz w:val="20"/>
                <w:szCs w:val="20"/>
              </w:rPr>
            </w:pPr>
          </w:p>
          <w:p w14:paraId="556E4199" w14:textId="77777777" w:rsidR="005D6431" w:rsidRPr="00CD2A8E" w:rsidRDefault="005D6431" w:rsidP="005D6431">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2833DE2C" w14:textId="75104D58" w:rsidR="008D0482" w:rsidRPr="00CD2A8E" w:rsidRDefault="005D6431" w:rsidP="008D0482">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w:t>
            </w:r>
            <w:r w:rsidR="00A059A6" w:rsidRPr="00CD2A8E">
              <w:rPr>
                <w:rFonts w:ascii="Verdana" w:hAnsi="Verdana" w:cs="Calibri"/>
                <w:color w:val="000000" w:themeColor="text1"/>
                <w:sz w:val="20"/>
                <w:szCs w:val="20"/>
              </w:rPr>
              <w:t>sioning updates provided to every EASC meeting</w:t>
            </w:r>
          </w:p>
          <w:p w14:paraId="6B5399CE" w14:textId="77777777" w:rsidR="008D0482" w:rsidRDefault="008D0482" w:rsidP="008D0482">
            <w:pPr>
              <w:rPr>
                <w:rFonts w:ascii="Verdana" w:hAnsi="Verdana" w:cstheme="minorHAnsi"/>
                <w:b/>
                <w:bCs/>
                <w:sz w:val="20"/>
                <w:szCs w:val="20"/>
              </w:rPr>
            </w:pPr>
          </w:p>
          <w:p w14:paraId="2177C1EA" w14:textId="6C6149A8" w:rsidR="005D6431" w:rsidRPr="008D0482" w:rsidRDefault="005D6431" w:rsidP="008D0482">
            <w:pPr>
              <w:rPr>
                <w:rFonts w:ascii="Verdana" w:hAnsi="Verdana" w:cstheme="minorHAnsi"/>
                <w:b/>
                <w:bCs/>
                <w:sz w:val="20"/>
                <w:szCs w:val="20"/>
              </w:rPr>
            </w:pPr>
            <w:r w:rsidRPr="008D0482">
              <w:rPr>
                <w:rFonts w:ascii="Verdana" w:hAnsi="Verdana" w:cstheme="minorHAnsi"/>
                <w:b/>
                <w:bCs/>
                <w:sz w:val="20"/>
                <w:szCs w:val="20"/>
              </w:rPr>
              <w:t>Improvement Programmes</w:t>
            </w:r>
          </w:p>
          <w:p w14:paraId="439092A6" w14:textId="38E848F9" w:rsidR="005D6431" w:rsidRPr="00643E81" w:rsidRDefault="005D6431" w:rsidP="008D0482">
            <w:pPr>
              <w:pStyle w:val="ListParagraph"/>
              <w:numPr>
                <w:ilvl w:val="0"/>
                <w:numId w:val="2"/>
              </w:numPr>
              <w:rPr>
                <w:rFonts w:ascii="Verdana" w:hAnsi="Verdana" w:cstheme="minorHAnsi"/>
                <w:b/>
                <w:bCs/>
                <w:sz w:val="20"/>
                <w:szCs w:val="20"/>
              </w:rPr>
            </w:pPr>
            <w:r>
              <w:rPr>
                <w:rFonts w:ascii="Verdana" w:hAnsi="Verdana" w:cstheme="minorHAnsi"/>
                <w:sz w:val="20"/>
                <w:szCs w:val="20"/>
              </w:rPr>
              <w:t>To be confirmed</w:t>
            </w:r>
          </w:p>
        </w:tc>
        <w:tc>
          <w:tcPr>
            <w:tcW w:w="5228" w:type="dxa"/>
          </w:tcPr>
          <w:p w14:paraId="6C6CB447" w14:textId="6F7CAF0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Ambulance </w:t>
            </w:r>
            <w:r w:rsidR="00C84FA1">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23389363"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Daily weekly and monthly performance reports                       </w:t>
            </w:r>
          </w:p>
          <w:p w14:paraId="24610579" w14:textId="77777777" w:rsidR="008D0482"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7F25565B" w14:textId="76AD218C" w:rsidR="00EF5D3C" w:rsidRDefault="00EF5D3C" w:rsidP="008D0482">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AECFDC1" w14:textId="38C24247" w:rsidR="00CD2A8E" w:rsidRPr="008D0482" w:rsidRDefault="00CD2A8E" w:rsidP="008D0482">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Ambulance service indicator group recommenced</w:t>
            </w:r>
          </w:p>
          <w:p w14:paraId="50C0DA2B" w14:textId="77777777" w:rsidR="005D6431" w:rsidRPr="002A2983" w:rsidRDefault="005D6431" w:rsidP="005D6431">
            <w:pPr>
              <w:rPr>
                <w:rFonts w:ascii="Verdana" w:hAnsi="Verdana" w:cstheme="minorHAnsi"/>
                <w:sz w:val="20"/>
                <w:szCs w:val="20"/>
              </w:rPr>
            </w:pPr>
          </w:p>
        </w:tc>
      </w:tr>
      <w:tr w:rsidR="005D6431" w:rsidRPr="002A2983" w14:paraId="25F151F7" w14:textId="77777777" w:rsidTr="005D6431">
        <w:tc>
          <w:tcPr>
            <w:tcW w:w="5228" w:type="dxa"/>
            <w:shd w:val="clear" w:color="auto" w:fill="1F3864" w:themeFill="accent1" w:themeFillShade="80"/>
          </w:tcPr>
          <w:p w14:paraId="3DAE1D62"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Gaps in Controls and Assurances</w:t>
            </w:r>
          </w:p>
        </w:tc>
        <w:tc>
          <w:tcPr>
            <w:tcW w:w="5228" w:type="dxa"/>
            <w:shd w:val="clear" w:color="auto" w:fill="1F3864" w:themeFill="accent1" w:themeFillShade="80"/>
          </w:tcPr>
          <w:p w14:paraId="5BAA0E3E"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Actions and mitigations</w:t>
            </w:r>
          </w:p>
        </w:tc>
      </w:tr>
      <w:tr w:rsidR="005D6431" w:rsidRPr="002A2983" w14:paraId="578687CF" w14:textId="77777777" w:rsidTr="005D6431">
        <w:tc>
          <w:tcPr>
            <w:tcW w:w="5228" w:type="dxa"/>
          </w:tcPr>
          <w:p w14:paraId="35E24AB8" w14:textId="77777777" w:rsidR="005D6431" w:rsidRPr="002A2983" w:rsidRDefault="005D6431" w:rsidP="00CC6E6A">
            <w:pPr>
              <w:pStyle w:val="ListParagraph"/>
              <w:numPr>
                <w:ilvl w:val="0"/>
                <w:numId w:val="1"/>
              </w:numPr>
              <w:rPr>
                <w:rFonts w:ascii="Verdana" w:eastAsiaTheme="minorEastAsia" w:hAnsi="Verdana" w:cstheme="minorBidi"/>
                <w:sz w:val="20"/>
                <w:szCs w:val="20"/>
              </w:rPr>
            </w:pPr>
          </w:p>
        </w:tc>
        <w:tc>
          <w:tcPr>
            <w:tcW w:w="5228" w:type="dxa"/>
          </w:tcPr>
          <w:p w14:paraId="0A2DBA4A" w14:textId="77777777" w:rsidR="00A059A6" w:rsidRDefault="00EF5D3C" w:rsidP="00DA15C8">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Provide oversight on operational performanc</w:t>
            </w:r>
            <w:r w:rsidR="00A059A6">
              <w:rPr>
                <w:rFonts w:ascii="Verdana" w:hAnsi="Verdana" w:cs="Calibri"/>
                <w:color w:val="000000"/>
                <w:sz w:val="20"/>
                <w:szCs w:val="20"/>
              </w:rPr>
              <w:t>e</w:t>
            </w:r>
          </w:p>
          <w:p w14:paraId="40A6BBFC" w14:textId="66A974B3" w:rsidR="00EF5D3C" w:rsidRPr="00643E81" w:rsidRDefault="00EF5D3C" w:rsidP="00EF5D3C">
            <w:pPr>
              <w:pStyle w:val="ListParagraph"/>
              <w:numPr>
                <w:ilvl w:val="0"/>
                <w:numId w:val="1"/>
              </w:numPr>
              <w:rPr>
                <w:rFonts w:ascii="Verdana" w:hAnsi="Verdana" w:cs="Calibri"/>
                <w:color w:val="000000"/>
                <w:sz w:val="20"/>
                <w:szCs w:val="20"/>
              </w:rPr>
            </w:pPr>
            <w:r w:rsidRPr="00A059A6">
              <w:rPr>
                <w:rFonts w:ascii="Verdana" w:hAnsi="Verdana" w:cs="Calibri"/>
                <w:color w:val="000000"/>
                <w:sz w:val="20"/>
                <w:szCs w:val="20"/>
              </w:rPr>
              <w:t>Implementation plans for new information systems (ECNS, ePCR</w:t>
            </w:r>
          </w:p>
        </w:tc>
      </w:tr>
    </w:tbl>
    <w:p w14:paraId="5F14FD85" w14:textId="1477FFF4" w:rsidR="005D6431" w:rsidRDefault="005D6431" w:rsidP="005D6431">
      <w:pPr>
        <w:rPr>
          <w:rFonts w:ascii="Verdana" w:hAnsi="Verdana" w:cstheme="minorHAnsi"/>
          <w:sz w:val="20"/>
          <w:szCs w:val="20"/>
        </w:rPr>
      </w:pPr>
    </w:p>
    <w:p w14:paraId="5AA2F188" w14:textId="77777777" w:rsidR="008D0482" w:rsidRPr="002A2983" w:rsidRDefault="008D0482"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5D6431" w:rsidRPr="002A2983" w14:paraId="402D1284" w14:textId="77777777" w:rsidTr="005D6431">
        <w:tc>
          <w:tcPr>
            <w:tcW w:w="5228" w:type="dxa"/>
            <w:shd w:val="clear" w:color="auto" w:fill="1F3864" w:themeFill="accent1" w:themeFillShade="80"/>
          </w:tcPr>
          <w:p w14:paraId="434EB1AE" w14:textId="77777777" w:rsidR="005D6431" w:rsidRPr="002A2983" w:rsidRDefault="005D6431" w:rsidP="005D6431">
            <w:pPr>
              <w:rPr>
                <w:rFonts w:ascii="Verdana" w:hAnsi="Verdana" w:cstheme="minorBidi"/>
                <w:sz w:val="20"/>
                <w:szCs w:val="20"/>
              </w:rPr>
            </w:pPr>
            <w:r>
              <w:rPr>
                <w:rFonts w:ascii="Verdana" w:hAnsi="Verdana" w:cstheme="minorBidi"/>
                <w:sz w:val="20"/>
                <w:szCs w:val="20"/>
              </w:rPr>
              <w:lastRenderedPageBreak/>
              <w:t>Linked National Priority Measures</w:t>
            </w:r>
          </w:p>
        </w:tc>
        <w:tc>
          <w:tcPr>
            <w:tcW w:w="5228" w:type="dxa"/>
            <w:shd w:val="clear" w:color="auto" w:fill="1F3864" w:themeFill="accent1" w:themeFillShade="80"/>
          </w:tcPr>
          <w:p w14:paraId="3D033C4C" w14:textId="77777777" w:rsidR="005D6431" w:rsidRPr="002A2983" w:rsidRDefault="005D6431" w:rsidP="005D6431">
            <w:pPr>
              <w:rPr>
                <w:rFonts w:ascii="Verdana" w:hAnsi="Verdana" w:cstheme="minorBidi"/>
                <w:sz w:val="20"/>
                <w:szCs w:val="20"/>
              </w:rPr>
            </w:pPr>
            <w:r w:rsidRPr="002A2983">
              <w:rPr>
                <w:rFonts w:ascii="Verdana" w:hAnsi="Verdana" w:cstheme="minorBidi"/>
                <w:sz w:val="20"/>
                <w:szCs w:val="20"/>
              </w:rPr>
              <w:t>Current Performance - Highlights</w:t>
            </w:r>
          </w:p>
        </w:tc>
      </w:tr>
      <w:tr w:rsidR="005D6431" w:rsidRPr="002A2983" w14:paraId="317DC827" w14:textId="77777777" w:rsidTr="005D6431">
        <w:tc>
          <w:tcPr>
            <w:tcW w:w="5228" w:type="dxa"/>
          </w:tcPr>
          <w:p w14:paraId="034B2B63" w14:textId="77777777" w:rsidR="005D6431" w:rsidRPr="002A2983" w:rsidRDefault="005D6431" w:rsidP="005D6431">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75CC163B" w14:textId="77777777" w:rsidR="005D6431" w:rsidRPr="002A2983" w:rsidRDefault="005D6431" w:rsidP="005D6431">
            <w:pPr>
              <w:rPr>
                <w:rFonts w:ascii="Verdana" w:eastAsiaTheme="minorEastAsia" w:hAnsi="Verdana" w:cstheme="minorBidi"/>
                <w:sz w:val="20"/>
                <w:szCs w:val="20"/>
              </w:rPr>
            </w:pPr>
          </w:p>
        </w:tc>
      </w:tr>
    </w:tbl>
    <w:p w14:paraId="41744E2B" w14:textId="77777777" w:rsidR="005D6431" w:rsidRPr="002A2983" w:rsidRDefault="005D6431" w:rsidP="005D6431">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5D6431" w:rsidRPr="002A2983" w14:paraId="42AB57B8" w14:textId="77777777" w:rsidTr="005D6431">
        <w:tc>
          <w:tcPr>
            <w:tcW w:w="10456" w:type="dxa"/>
            <w:gridSpan w:val="3"/>
            <w:shd w:val="clear" w:color="auto" w:fill="1F3864" w:themeFill="accent1" w:themeFillShade="80"/>
          </w:tcPr>
          <w:p w14:paraId="25E7A4D5" w14:textId="77777777" w:rsidR="005D6431" w:rsidRPr="002A2983" w:rsidRDefault="005D6431" w:rsidP="005D6431">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5D6431" w:rsidRPr="002A2983" w14:paraId="7D8CDA09" w14:textId="77777777" w:rsidTr="005D6431">
        <w:trPr>
          <w:trHeight w:val="155"/>
        </w:trPr>
        <w:tc>
          <w:tcPr>
            <w:tcW w:w="846" w:type="dxa"/>
          </w:tcPr>
          <w:p w14:paraId="42510D9A"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3A83AC08"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686B75A3" w14:textId="77777777" w:rsidR="005D6431" w:rsidRPr="002A2983" w:rsidRDefault="005D6431" w:rsidP="005D6431">
            <w:pPr>
              <w:rPr>
                <w:rFonts w:ascii="Verdana" w:hAnsi="Verdana" w:cstheme="minorHAnsi"/>
                <w:sz w:val="20"/>
                <w:szCs w:val="20"/>
              </w:rPr>
            </w:pPr>
            <w:r w:rsidRPr="002A2983">
              <w:rPr>
                <w:rFonts w:ascii="Verdana" w:hAnsi="Verdana" w:cstheme="minorHAnsi"/>
                <w:sz w:val="20"/>
                <w:szCs w:val="20"/>
              </w:rPr>
              <w:t>Current score</w:t>
            </w:r>
          </w:p>
        </w:tc>
      </w:tr>
      <w:tr w:rsidR="005D6431" w:rsidRPr="002A2983" w14:paraId="6996CBEA" w14:textId="77777777" w:rsidTr="005D6431">
        <w:trPr>
          <w:trHeight w:val="154"/>
        </w:trPr>
        <w:tc>
          <w:tcPr>
            <w:tcW w:w="846" w:type="dxa"/>
          </w:tcPr>
          <w:p w14:paraId="1F9573B9" w14:textId="5AE02E83" w:rsidR="005D6431" w:rsidRPr="002A2983" w:rsidRDefault="008D0482" w:rsidP="005D6431">
            <w:pPr>
              <w:rPr>
                <w:rFonts w:ascii="Verdana" w:hAnsi="Verdana" w:cstheme="minorHAnsi"/>
                <w:sz w:val="20"/>
                <w:szCs w:val="20"/>
              </w:rPr>
            </w:pPr>
            <w:r>
              <w:rPr>
                <w:rFonts w:ascii="Verdana" w:hAnsi="Verdana" w:cstheme="minorHAnsi"/>
                <w:sz w:val="20"/>
                <w:szCs w:val="20"/>
              </w:rPr>
              <w:t>4504</w:t>
            </w:r>
          </w:p>
        </w:tc>
        <w:tc>
          <w:tcPr>
            <w:tcW w:w="8363" w:type="dxa"/>
          </w:tcPr>
          <w:p w14:paraId="2295EC25" w14:textId="77777777" w:rsidR="008D0482" w:rsidRDefault="008D0482" w:rsidP="008D0482">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69530447" w14:textId="77777777" w:rsidR="005D6431" w:rsidRPr="002A2983" w:rsidRDefault="005D6431" w:rsidP="005D6431">
            <w:pPr>
              <w:rPr>
                <w:rFonts w:ascii="Verdana" w:eastAsiaTheme="minorHAnsi" w:hAnsi="Verdana" w:cstheme="minorHAnsi"/>
                <w:sz w:val="20"/>
                <w:szCs w:val="20"/>
                <w:lang w:eastAsia="en-US"/>
              </w:rPr>
            </w:pPr>
          </w:p>
        </w:tc>
        <w:tc>
          <w:tcPr>
            <w:tcW w:w="1247" w:type="dxa"/>
          </w:tcPr>
          <w:p w14:paraId="30D80078" w14:textId="70BE055B" w:rsidR="005D6431" w:rsidRPr="002A2983" w:rsidRDefault="00CD2A8E" w:rsidP="005D6431">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5919C56B" w14:textId="77777777" w:rsidR="005D6431" w:rsidRPr="002A2983" w:rsidRDefault="005D6431" w:rsidP="005D6431">
      <w:pPr>
        <w:tabs>
          <w:tab w:val="left" w:pos="4590"/>
        </w:tabs>
        <w:rPr>
          <w:rFonts w:ascii="Verdana" w:hAnsi="Verdana" w:cstheme="minorHAnsi"/>
          <w:sz w:val="22"/>
          <w:szCs w:val="22"/>
        </w:rPr>
      </w:pPr>
    </w:p>
    <w:p w14:paraId="4CB78BE9" w14:textId="77777777" w:rsidR="005D6431" w:rsidRPr="002A2983" w:rsidRDefault="005D6431" w:rsidP="005D6431">
      <w:pPr>
        <w:rPr>
          <w:rFonts w:ascii="Verdana" w:hAnsi="Verdana" w:cstheme="minorHAnsi"/>
          <w:sz w:val="22"/>
          <w:szCs w:val="22"/>
        </w:rPr>
      </w:pPr>
    </w:p>
    <w:p w14:paraId="387F5504" w14:textId="77777777" w:rsidR="005D6431" w:rsidRPr="002A2983" w:rsidRDefault="005D6431" w:rsidP="005D6431">
      <w:pPr>
        <w:rPr>
          <w:rFonts w:ascii="Verdana" w:hAnsi="Verdana" w:cstheme="minorHAnsi"/>
          <w:sz w:val="22"/>
          <w:szCs w:val="22"/>
        </w:rPr>
      </w:pPr>
    </w:p>
    <w:p w14:paraId="07ED5F76" w14:textId="77777777" w:rsidR="005D6431" w:rsidRPr="002A2983" w:rsidRDefault="00C04BB8" w:rsidP="005D6431">
      <w:pPr>
        <w:rPr>
          <w:rFonts w:ascii="Verdana" w:hAnsi="Verdana" w:cstheme="minorHAnsi"/>
          <w:sz w:val="22"/>
          <w:szCs w:val="22"/>
        </w:rPr>
      </w:pPr>
      <w:hyperlink w:anchor="SummarySection" w:history="1">
        <w:r w:rsidR="005D6431" w:rsidRPr="004B76F7">
          <w:rPr>
            <w:rStyle w:val="Hyperlink"/>
            <w:rFonts w:ascii="Verdana" w:hAnsi="Verdana" w:cstheme="minorHAnsi"/>
            <w:sz w:val="22"/>
            <w:szCs w:val="22"/>
          </w:rPr>
          <w:t>Click here to go back to the summary Section</w:t>
        </w:r>
      </w:hyperlink>
    </w:p>
    <w:p w14:paraId="3873DFA6" w14:textId="77777777" w:rsidR="005D6431" w:rsidRPr="002A2983" w:rsidRDefault="005D6431" w:rsidP="005D6431">
      <w:pPr>
        <w:tabs>
          <w:tab w:val="left" w:pos="4590"/>
        </w:tabs>
        <w:rPr>
          <w:rFonts w:ascii="Verdana" w:hAnsi="Verdana" w:cstheme="minorHAnsi"/>
          <w:sz w:val="22"/>
          <w:szCs w:val="22"/>
        </w:rPr>
      </w:pPr>
    </w:p>
    <w:p w14:paraId="5E703490" w14:textId="0575E4BA" w:rsidR="00782A5C" w:rsidRDefault="00782A5C" w:rsidP="0099717F">
      <w:pPr>
        <w:rPr>
          <w:rFonts w:ascii="Verdana" w:hAnsi="Verdana" w:cstheme="minorHAnsi"/>
          <w:sz w:val="22"/>
          <w:szCs w:val="22"/>
        </w:rPr>
      </w:pPr>
    </w:p>
    <w:p w14:paraId="16D473C9" w14:textId="3D685D7D" w:rsidR="00FC7A24" w:rsidRDefault="00FC7A24">
      <w:pPr>
        <w:rPr>
          <w:rFonts w:ascii="Verdana" w:hAnsi="Verdana" w:cstheme="minorHAnsi"/>
          <w:sz w:val="22"/>
          <w:szCs w:val="22"/>
        </w:rPr>
      </w:pPr>
      <w:r>
        <w:rPr>
          <w:rFonts w:ascii="Verdana" w:hAnsi="Verdana" w:cstheme="minorHAnsi"/>
          <w:sz w:val="22"/>
          <w:szCs w:val="22"/>
        </w:rPr>
        <w:br w:type="page"/>
      </w:r>
    </w:p>
    <w:p w14:paraId="67D7679D" w14:textId="77777777" w:rsidR="00FC7A24" w:rsidRDefault="00FC7A24" w:rsidP="0099717F">
      <w:pPr>
        <w:rPr>
          <w:rFonts w:ascii="Verdana" w:hAnsi="Verdana" w:cstheme="minorHAnsi"/>
          <w:sz w:val="22"/>
          <w:szCs w:val="22"/>
        </w:rPr>
      </w:pPr>
    </w:p>
    <w:tbl>
      <w:tblPr>
        <w:tblStyle w:val="TableGrid"/>
        <w:tblW w:w="0" w:type="auto"/>
        <w:tblLook w:val="04A0" w:firstRow="1" w:lastRow="0" w:firstColumn="1" w:lastColumn="0" w:noHBand="0" w:noVBand="1"/>
      </w:tblPr>
      <w:tblGrid>
        <w:gridCol w:w="3485"/>
        <w:gridCol w:w="3485"/>
        <w:gridCol w:w="2097"/>
        <w:gridCol w:w="1389"/>
      </w:tblGrid>
      <w:tr w:rsidR="00FC7A24" w:rsidRPr="002A2983" w14:paraId="197F51E4" w14:textId="77777777" w:rsidTr="00FC7A24">
        <w:trPr>
          <w:trHeight w:val="120"/>
        </w:trPr>
        <w:tc>
          <w:tcPr>
            <w:tcW w:w="9067" w:type="dxa"/>
            <w:gridSpan w:val="3"/>
            <w:shd w:val="clear" w:color="auto" w:fill="1F3864" w:themeFill="accent1" w:themeFillShade="80"/>
          </w:tcPr>
          <w:p w14:paraId="6865E161" w14:textId="079A1E71" w:rsidR="00FC7A24" w:rsidRDefault="00FC7A24" w:rsidP="00FC7A24">
            <w:pPr>
              <w:rPr>
                <w:rFonts w:ascii="Verdana" w:hAnsi="Verdana" w:cstheme="minorHAnsi"/>
                <w:b/>
                <w:bCs/>
                <w:sz w:val="20"/>
                <w:szCs w:val="20"/>
              </w:rPr>
            </w:pPr>
            <w:r w:rsidRPr="002A2983">
              <w:rPr>
                <w:rFonts w:ascii="Verdana" w:hAnsi="Verdana" w:cstheme="minorHAnsi"/>
                <w:sz w:val="20"/>
                <w:szCs w:val="20"/>
              </w:rPr>
              <w:t xml:space="preserve">Strategic </w:t>
            </w:r>
            <w:r>
              <w:rPr>
                <w:rFonts w:ascii="Verdana" w:hAnsi="Verdana" w:cstheme="minorHAnsi"/>
                <w:sz w:val="20"/>
                <w:szCs w:val="20"/>
              </w:rPr>
              <w:t>Goal</w:t>
            </w:r>
            <w:r w:rsidRPr="002A2983">
              <w:rPr>
                <w:rFonts w:ascii="Verdana" w:hAnsi="Verdana" w:cstheme="minorHAnsi"/>
                <w:sz w:val="20"/>
                <w:szCs w:val="20"/>
              </w:rPr>
              <w:t xml:space="preserve">: </w:t>
            </w:r>
            <w:r>
              <w:rPr>
                <w:rFonts w:ascii="Verdana" w:hAnsi="Verdana" w:cstheme="minorHAnsi"/>
                <w:b/>
                <w:bCs/>
                <w:sz w:val="20"/>
                <w:szCs w:val="20"/>
              </w:rPr>
              <w:t>Effective Commissioning</w:t>
            </w:r>
            <w:r w:rsidRPr="002A2983">
              <w:rPr>
                <w:rFonts w:ascii="Verdana" w:hAnsi="Verdana" w:cstheme="minorHAnsi"/>
                <w:b/>
                <w:bCs/>
                <w:sz w:val="20"/>
                <w:szCs w:val="20"/>
              </w:rPr>
              <w:t xml:space="preserve"> </w:t>
            </w:r>
          </w:p>
          <w:p w14:paraId="2784282C" w14:textId="77777777" w:rsidR="00FC7A24" w:rsidRPr="002A2983" w:rsidRDefault="00FC7A24" w:rsidP="00FC7A24">
            <w:pPr>
              <w:rPr>
                <w:rFonts w:ascii="Verdana" w:hAnsi="Verdana" w:cstheme="minorHAnsi"/>
                <w:sz w:val="20"/>
                <w:szCs w:val="20"/>
              </w:rPr>
            </w:pPr>
          </w:p>
        </w:tc>
        <w:tc>
          <w:tcPr>
            <w:tcW w:w="1389" w:type="dxa"/>
            <w:vMerge w:val="restart"/>
            <w:shd w:val="clear" w:color="auto" w:fill="FF0000"/>
          </w:tcPr>
          <w:p w14:paraId="1405E2F9" w14:textId="77777777" w:rsidR="00FC7A24" w:rsidRPr="00FC7A24" w:rsidRDefault="00FC7A24" w:rsidP="00FC7A24">
            <w:pPr>
              <w:jc w:val="center"/>
              <w:rPr>
                <w:rFonts w:ascii="Verdana" w:hAnsi="Verdana" w:cstheme="minorHAnsi"/>
                <w:color w:val="FFFFFF" w:themeColor="background1"/>
                <w:sz w:val="20"/>
                <w:szCs w:val="20"/>
              </w:rPr>
            </w:pPr>
            <w:r w:rsidRPr="00FC7A24">
              <w:rPr>
                <w:rFonts w:ascii="Verdana" w:hAnsi="Verdana" w:cstheme="minorHAnsi"/>
                <w:color w:val="FFFFFF" w:themeColor="background1"/>
                <w:sz w:val="20"/>
                <w:szCs w:val="20"/>
              </w:rPr>
              <w:t>Risk score</w:t>
            </w:r>
          </w:p>
          <w:p w14:paraId="40E12CC5" w14:textId="619E250B" w:rsidR="00FC7A24" w:rsidRPr="00FC7A24" w:rsidRDefault="00FC7A24" w:rsidP="00FC7A24">
            <w:pPr>
              <w:jc w:val="center"/>
              <w:rPr>
                <w:rFonts w:ascii="Verdana" w:hAnsi="Verdana" w:cstheme="minorHAnsi"/>
                <w:b/>
                <w:bCs/>
                <w:color w:val="FF0000"/>
                <w:sz w:val="20"/>
                <w:szCs w:val="20"/>
              </w:rPr>
            </w:pPr>
            <w:r w:rsidRPr="00FC7A24">
              <w:rPr>
                <w:rFonts w:ascii="Verdana" w:hAnsi="Verdana" w:cstheme="minorHAnsi"/>
                <w:b/>
                <w:bCs/>
                <w:color w:val="FFFFFF" w:themeColor="background1"/>
                <w:sz w:val="20"/>
                <w:szCs w:val="20"/>
              </w:rPr>
              <w:t>25</w:t>
            </w:r>
          </w:p>
        </w:tc>
      </w:tr>
      <w:tr w:rsidR="00FC7A24" w:rsidRPr="002A2983" w14:paraId="68EF7AE1" w14:textId="77777777" w:rsidTr="00FC7A24">
        <w:trPr>
          <w:trHeight w:val="119"/>
        </w:trPr>
        <w:tc>
          <w:tcPr>
            <w:tcW w:w="9067" w:type="dxa"/>
            <w:gridSpan w:val="3"/>
            <w:shd w:val="clear" w:color="auto" w:fill="BF8F00" w:themeFill="accent4" w:themeFillShade="BF"/>
          </w:tcPr>
          <w:p w14:paraId="447566E1" w14:textId="6D12F987" w:rsidR="00FC7A24" w:rsidRPr="00257CF8" w:rsidRDefault="00FC7A24" w:rsidP="00FC7A24">
            <w:pPr>
              <w:autoSpaceDE w:val="0"/>
              <w:autoSpaceDN w:val="0"/>
              <w:adjustRightInd w:val="0"/>
              <w:rPr>
                <w:rFonts w:ascii="Verdana" w:eastAsiaTheme="minorEastAsia" w:hAnsi="Verdana" w:cstheme="minorBidi"/>
                <w:sz w:val="20"/>
                <w:szCs w:val="20"/>
              </w:rPr>
            </w:pPr>
            <w:r w:rsidRPr="002A2983">
              <w:rPr>
                <w:rFonts w:ascii="Verdana" w:hAnsi="Verdana" w:cstheme="minorHAnsi"/>
                <w:color w:val="FFFFFF" w:themeColor="background1"/>
                <w:sz w:val="20"/>
                <w:szCs w:val="20"/>
              </w:rPr>
              <w:t xml:space="preserve">Strategic Risk: </w:t>
            </w:r>
            <w:r w:rsidRPr="00FC7A24">
              <w:rPr>
                <w:rFonts w:ascii="Verdana" w:eastAsiaTheme="minorHAnsi" w:hAnsi="Verdana" w:cs="Verdana"/>
                <w:color w:val="FFFFFF" w:themeColor="background1"/>
                <w:sz w:val="20"/>
                <w:szCs w:val="20"/>
                <w:lang w:eastAsia="en-US"/>
              </w:rPr>
              <w:t>Failure to secure sufficient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ambulance</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capacity to meet</w:t>
            </w:r>
            <w:r>
              <w:rPr>
                <w:rFonts w:ascii="Verdana" w:eastAsiaTheme="minorHAnsi" w:hAnsi="Verdana" w:cs="Verdana"/>
                <w:color w:val="FFFFFF" w:themeColor="background1"/>
                <w:sz w:val="20"/>
                <w:szCs w:val="20"/>
                <w:lang w:eastAsia="en-US"/>
              </w:rPr>
              <w:t xml:space="preserve"> </w:t>
            </w:r>
            <w:r w:rsidRPr="00FC7A24">
              <w:rPr>
                <w:rFonts w:ascii="Verdana" w:eastAsiaTheme="minorHAnsi" w:hAnsi="Verdana" w:cs="Verdana"/>
                <w:color w:val="FFFFFF" w:themeColor="background1"/>
                <w:sz w:val="20"/>
                <w:szCs w:val="20"/>
                <w:lang w:eastAsia="en-US"/>
              </w:rPr>
              <w:t>the needs of th</w:t>
            </w:r>
            <w:r>
              <w:rPr>
                <w:rFonts w:ascii="Verdana" w:eastAsiaTheme="minorHAnsi" w:hAnsi="Verdana" w:cs="Verdana"/>
                <w:color w:val="FFFFFF" w:themeColor="background1"/>
                <w:sz w:val="20"/>
                <w:szCs w:val="20"/>
                <w:lang w:eastAsia="en-US"/>
              </w:rPr>
              <w:t>e population (Risk number 5370)</w:t>
            </w:r>
          </w:p>
        </w:tc>
        <w:tc>
          <w:tcPr>
            <w:tcW w:w="1389" w:type="dxa"/>
            <w:vMerge/>
            <w:shd w:val="clear" w:color="auto" w:fill="FF0000"/>
          </w:tcPr>
          <w:p w14:paraId="66F8916A" w14:textId="77777777" w:rsidR="00FC7A24" w:rsidRPr="002A2983" w:rsidRDefault="00FC7A24" w:rsidP="00FC7A24">
            <w:pPr>
              <w:jc w:val="center"/>
              <w:rPr>
                <w:rFonts w:ascii="Verdana" w:hAnsi="Verdana" w:cstheme="minorHAnsi"/>
                <w:sz w:val="20"/>
                <w:szCs w:val="20"/>
              </w:rPr>
            </w:pPr>
          </w:p>
        </w:tc>
      </w:tr>
      <w:tr w:rsidR="00FC7A24" w:rsidRPr="002A2983" w14:paraId="1CA67A4B" w14:textId="77777777" w:rsidTr="00FC7A24">
        <w:tc>
          <w:tcPr>
            <w:tcW w:w="3485" w:type="dxa"/>
          </w:tcPr>
          <w:p w14:paraId="4649EEBE" w14:textId="399CD094" w:rsidR="00FC7A24" w:rsidRDefault="00FC7A24" w:rsidP="00FC7A24">
            <w:pPr>
              <w:rPr>
                <w:rFonts w:ascii="Verdana" w:hAnsi="Verdana" w:cs="Calibri"/>
                <w:sz w:val="20"/>
                <w:szCs w:val="20"/>
              </w:rPr>
            </w:pPr>
            <w:r>
              <w:rPr>
                <w:rFonts w:ascii="Verdana" w:hAnsi="Verdana" w:cs="Calibri"/>
                <w:b/>
                <w:bCs/>
                <w:sz w:val="20"/>
                <w:szCs w:val="20"/>
              </w:rPr>
              <w:t>IF</w:t>
            </w:r>
            <w:r>
              <w:rPr>
                <w:rFonts w:ascii="Verdana" w:hAnsi="Verdana" w:cs="Calibri"/>
                <w:sz w:val="20"/>
                <w:szCs w:val="20"/>
              </w:rPr>
              <w:t>: sufficient ambulance capacity is not available</w:t>
            </w:r>
            <w:r>
              <w:rPr>
                <w:rFonts w:ascii="Verdana" w:hAnsi="Verdana" w:cs="Calibri"/>
                <w:sz w:val="20"/>
                <w:szCs w:val="20"/>
              </w:rPr>
              <w:br/>
            </w:r>
            <w:r>
              <w:rPr>
                <w:rFonts w:ascii="Verdana" w:hAnsi="Verdana" w:cs="Calibri"/>
                <w:sz w:val="20"/>
                <w:szCs w:val="20"/>
              </w:rPr>
              <w:br/>
            </w:r>
          </w:p>
          <w:p w14:paraId="1D58C32C" w14:textId="77777777" w:rsidR="00FC7A24" w:rsidRPr="00257CF8" w:rsidRDefault="00FC7A24" w:rsidP="00FC7A24">
            <w:pPr>
              <w:rPr>
                <w:rFonts w:ascii="Verdana" w:hAnsi="Verdana" w:cstheme="minorHAnsi"/>
                <w:sz w:val="20"/>
                <w:szCs w:val="20"/>
              </w:rPr>
            </w:pPr>
          </w:p>
          <w:p w14:paraId="714421C8" w14:textId="77777777" w:rsidR="00FC7A24" w:rsidRPr="00257CF8" w:rsidRDefault="00FC7A24" w:rsidP="00FC7A24">
            <w:pPr>
              <w:rPr>
                <w:rFonts w:ascii="Verdana" w:hAnsi="Verdana" w:cstheme="minorHAnsi"/>
                <w:sz w:val="20"/>
                <w:szCs w:val="20"/>
              </w:rPr>
            </w:pPr>
          </w:p>
          <w:p w14:paraId="5DD0FBB4" w14:textId="77777777" w:rsidR="00FC7A24" w:rsidRPr="002A2983" w:rsidRDefault="00FC7A24" w:rsidP="00FC7A24">
            <w:pPr>
              <w:rPr>
                <w:rFonts w:ascii="Verdana" w:hAnsi="Verdana" w:cstheme="minorHAnsi"/>
                <w:sz w:val="20"/>
                <w:szCs w:val="20"/>
              </w:rPr>
            </w:pPr>
          </w:p>
        </w:tc>
        <w:tc>
          <w:tcPr>
            <w:tcW w:w="3485" w:type="dxa"/>
          </w:tcPr>
          <w:p w14:paraId="35550095" w14:textId="423EF611" w:rsidR="00FC7A24" w:rsidRDefault="00FC7A24" w:rsidP="00FC7A24">
            <w:pPr>
              <w:rPr>
                <w:rFonts w:ascii="Verdana" w:hAnsi="Verdana" w:cs="Calibri"/>
                <w:sz w:val="20"/>
                <w:szCs w:val="20"/>
              </w:rPr>
            </w:pPr>
            <w:r>
              <w:rPr>
                <w:rFonts w:ascii="Verdana" w:hAnsi="Verdana" w:cs="Calibri"/>
                <w:b/>
                <w:bCs/>
                <w:sz w:val="20"/>
                <w:szCs w:val="20"/>
              </w:rPr>
              <w:t>Then:</w:t>
            </w:r>
            <w:r>
              <w:rPr>
                <w:rFonts w:ascii="Verdana" w:hAnsi="Verdana" w:cs="Calibri"/>
                <w:sz w:val="20"/>
                <w:szCs w:val="20"/>
              </w:rPr>
              <w:t xml:space="preserve"> organisational and clinical safety levels of escalation will be higher and for longer durations within the clinical safety plan and patients will not receive a response</w:t>
            </w:r>
            <w:r>
              <w:rPr>
                <w:rFonts w:ascii="Verdana" w:hAnsi="Verdana" w:cs="Calibri"/>
                <w:sz w:val="20"/>
                <w:szCs w:val="20"/>
              </w:rPr>
              <w:br/>
            </w:r>
            <w:r>
              <w:rPr>
                <w:rFonts w:ascii="Verdana" w:hAnsi="Verdana" w:cs="Calibri"/>
                <w:b/>
                <w:bCs/>
                <w:sz w:val="20"/>
                <w:szCs w:val="20"/>
              </w:rPr>
              <w:br/>
            </w:r>
          </w:p>
          <w:p w14:paraId="190425F4" w14:textId="77777777" w:rsidR="00FC7A24" w:rsidRPr="002A2983" w:rsidRDefault="00FC7A24" w:rsidP="00FC7A24">
            <w:pPr>
              <w:rPr>
                <w:rFonts w:ascii="Verdana" w:hAnsi="Verdana" w:cstheme="minorHAnsi"/>
                <w:sz w:val="20"/>
                <w:szCs w:val="20"/>
              </w:rPr>
            </w:pPr>
          </w:p>
        </w:tc>
        <w:tc>
          <w:tcPr>
            <w:tcW w:w="3486" w:type="dxa"/>
            <w:gridSpan w:val="2"/>
          </w:tcPr>
          <w:p w14:paraId="4F30C29A" w14:textId="45D8AAB4" w:rsidR="00FC7A24" w:rsidRPr="002A2983" w:rsidRDefault="00FC7A24" w:rsidP="00FC7A24">
            <w:pPr>
              <w:rPr>
                <w:rFonts w:ascii="Verdana" w:hAnsi="Verdana" w:cstheme="minorHAnsi"/>
                <w:sz w:val="20"/>
                <w:szCs w:val="20"/>
              </w:rPr>
            </w:pPr>
            <w:r>
              <w:rPr>
                <w:rFonts w:ascii="Verdana" w:hAnsi="Verdana" w:cs="Calibri"/>
                <w:b/>
                <w:bCs/>
                <w:sz w:val="20"/>
                <w:szCs w:val="20"/>
              </w:rPr>
              <w:t>Resulting in</w:t>
            </w:r>
            <w:r>
              <w:rPr>
                <w:rFonts w:ascii="Verdana" w:hAnsi="Verdana" w:cs="Calibri"/>
                <w:sz w:val="20"/>
                <w:szCs w:val="20"/>
              </w:rPr>
              <w:t>: increasing numbers of patients not received an ambulance response which is an unsatisfactory service for the people of Wales (or within specific health board areas) with increased likelihood of harm, disability and death</w:t>
            </w:r>
          </w:p>
        </w:tc>
      </w:tr>
    </w:tbl>
    <w:p w14:paraId="39AE5BC0"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970"/>
        <w:gridCol w:w="1548"/>
        <w:gridCol w:w="1224"/>
        <w:gridCol w:w="1015"/>
        <w:gridCol w:w="4699"/>
      </w:tblGrid>
      <w:tr w:rsidR="00FC7A24" w:rsidRPr="002A2983" w14:paraId="4E673144" w14:textId="77777777" w:rsidTr="00FC7A24">
        <w:trPr>
          <w:trHeight w:val="134"/>
        </w:trPr>
        <w:tc>
          <w:tcPr>
            <w:tcW w:w="1970" w:type="dxa"/>
          </w:tcPr>
          <w:p w14:paraId="710299AE" w14:textId="77777777" w:rsidR="00FC7A24" w:rsidRPr="002A2983" w:rsidRDefault="00FC7A24" w:rsidP="00FC7A24">
            <w:pPr>
              <w:rPr>
                <w:rFonts w:ascii="Verdana" w:hAnsi="Verdana" w:cstheme="minorHAnsi"/>
                <w:sz w:val="20"/>
                <w:szCs w:val="20"/>
              </w:rPr>
            </w:pPr>
          </w:p>
        </w:tc>
        <w:tc>
          <w:tcPr>
            <w:tcW w:w="1548" w:type="dxa"/>
            <w:shd w:val="clear" w:color="auto" w:fill="BF8F00" w:themeFill="accent4" w:themeFillShade="BF"/>
          </w:tcPr>
          <w:p w14:paraId="0BCEAC9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Consequence</w:t>
            </w:r>
          </w:p>
        </w:tc>
        <w:tc>
          <w:tcPr>
            <w:tcW w:w="1224" w:type="dxa"/>
            <w:shd w:val="clear" w:color="auto" w:fill="BF8F00" w:themeFill="accent4" w:themeFillShade="BF"/>
          </w:tcPr>
          <w:p w14:paraId="12C0B504"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Likelihood</w:t>
            </w:r>
          </w:p>
        </w:tc>
        <w:tc>
          <w:tcPr>
            <w:tcW w:w="1015" w:type="dxa"/>
            <w:shd w:val="clear" w:color="auto" w:fill="BF8F00" w:themeFill="accent4" w:themeFillShade="BF"/>
          </w:tcPr>
          <w:p w14:paraId="05ED13D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Score</w:t>
            </w:r>
          </w:p>
        </w:tc>
        <w:tc>
          <w:tcPr>
            <w:tcW w:w="4699" w:type="dxa"/>
            <w:vMerge w:val="restart"/>
          </w:tcPr>
          <w:p w14:paraId="731F4AEA" w14:textId="77777777" w:rsidR="00FC7A24" w:rsidRDefault="00FC7A24" w:rsidP="00FC7A24">
            <w:pPr>
              <w:rPr>
                <w:rFonts w:ascii="Verdana" w:hAnsi="Verdana" w:cstheme="minorHAnsi"/>
                <w:sz w:val="20"/>
                <w:szCs w:val="20"/>
              </w:rPr>
            </w:pPr>
            <w:r w:rsidRPr="002A2983">
              <w:rPr>
                <w:rFonts w:ascii="Verdana" w:hAnsi="Verdana" w:cstheme="minorHAnsi"/>
                <w:sz w:val="20"/>
                <w:szCs w:val="20"/>
              </w:rPr>
              <w:t>Risk Trend</w:t>
            </w:r>
          </w:p>
          <w:p w14:paraId="46CD48AE" w14:textId="77777777" w:rsidR="00FC7A24" w:rsidRDefault="00FC7A24" w:rsidP="00FC7A24">
            <w:pPr>
              <w:rPr>
                <w:rFonts w:ascii="Verdana" w:hAnsi="Verdana" w:cstheme="minorHAnsi"/>
                <w:color w:val="FF0000"/>
                <w:sz w:val="20"/>
                <w:szCs w:val="20"/>
              </w:rPr>
            </w:pPr>
          </w:p>
          <w:p w14:paraId="1289E01B" w14:textId="3C19DA02" w:rsidR="00FC7A24" w:rsidRPr="002A2983" w:rsidRDefault="00FC7A24" w:rsidP="00FC7A24">
            <w:pPr>
              <w:rPr>
                <w:rFonts w:ascii="Verdana" w:hAnsi="Verdana" w:cstheme="minorHAnsi"/>
                <w:sz w:val="20"/>
                <w:szCs w:val="20"/>
              </w:rPr>
            </w:pPr>
            <w:r w:rsidRPr="00FC7A24">
              <w:rPr>
                <w:rFonts w:ascii="Verdana" w:hAnsi="Verdana" w:cstheme="minorHAnsi"/>
                <w:color w:val="FF0000"/>
                <w:sz w:val="20"/>
                <w:szCs w:val="20"/>
              </w:rPr>
              <w:t>New</w:t>
            </w:r>
          </w:p>
        </w:tc>
      </w:tr>
      <w:tr w:rsidR="00FC7A24" w:rsidRPr="002A2983" w14:paraId="6DB18B71" w14:textId="77777777" w:rsidTr="00FC7A24">
        <w:trPr>
          <w:trHeight w:val="132"/>
        </w:trPr>
        <w:tc>
          <w:tcPr>
            <w:tcW w:w="1970" w:type="dxa"/>
            <w:shd w:val="clear" w:color="auto" w:fill="BF8F00" w:themeFill="accent4" w:themeFillShade="BF"/>
          </w:tcPr>
          <w:p w14:paraId="67D9E627"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Inherent</w:t>
            </w:r>
          </w:p>
        </w:tc>
        <w:tc>
          <w:tcPr>
            <w:tcW w:w="1548" w:type="dxa"/>
            <w:shd w:val="clear" w:color="auto" w:fill="auto"/>
          </w:tcPr>
          <w:p w14:paraId="2D5F47F3" w14:textId="5FA2139B"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224" w:type="dxa"/>
            <w:shd w:val="clear" w:color="auto" w:fill="auto"/>
          </w:tcPr>
          <w:p w14:paraId="3B5810B1" w14:textId="3D5F532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5</w:t>
            </w:r>
          </w:p>
        </w:tc>
        <w:tc>
          <w:tcPr>
            <w:tcW w:w="1015" w:type="dxa"/>
            <w:shd w:val="clear" w:color="auto" w:fill="auto"/>
          </w:tcPr>
          <w:p w14:paraId="3C8520DB" w14:textId="4C7F6DE0" w:rsidR="00FC7A24" w:rsidRPr="00257CF8" w:rsidRDefault="00FC7A24" w:rsidP="00FC7A24">
            <w:pPr>
              <w:jc w:val="center"/>
              <w:rPr>
                <w:rFonts w:ascii="Verdana" w:hAnsi="Verdana" w:cstheme="minorHAnsi"/>
                <w:b/>
                <w:bCs/>
                <w:sz w:val="20"/>
                <w:szCs w:val="20"/>
              </w:rPr>
            </w:pPr>
            <w:r>
              <w:rPr>
                <w:rFonts w:ascii="Verdana" w:hAnsi="Verdana" w:cstheme="minorHAnsi"/>
                <w:b/>
                <w:bCs/>
                <w:sz w:val="20"/>
                <w:szCs w:val="20"/>
              </w:rPr>
              <w:t>25</w:t>
            </w:r>
          </w:p>
        </w:tc>
        <w:tc>
          <w:tcPr>
            <w:tcW w:w="4699" w:type="dxa"/>
            <w:vMerge/>
          </w:tcPr>
          <w:p w14:paraId="5A4A4122" w14:textId="77777777" w:rsidR="00FC7A24" w:rsidRPr="002A2983" w:rsidRDefault="00FC7A24" w:rsidP="00FC7A24">
            <w:pPr>
              <w:rPr>
                <w:rFonts w:ascii="Verdana" w:hAnsi="Verdana" w:cstheme="minorHAnsi"/>
                <w:sz w:val="20"/>
                <w:szCs w:val="20"/>
              </w:rPr>
            </w:pPr>
          </w:p>
        </w:tc>
      </w:tr>
      <w:tr w:rsidR="00FC7A24" w:rsidRPr="002A2983" w14:paraId="0CE94C50" w14:textId="77777777" w:rsidTr="001B4825">
        <w:trPr>
          <w:trHeight w:val="132"/>
        </w:trPr>
        <w:tc>
          <w:tcPr>
            <w:tcW w:w="1970" w:type="dxa"/>
            <w:shd w:val="clear" w:color="auto" w:fill="BF8F00" w:themeFill="accent4" w:themeFillShade="BF"/>
          </w:tcPr>
          <w:p w14:paraId="4F3F62F0"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Current</w:t>
            </w:r>
          </w:p>
        </w:tc>
        <w:tc>
          <w:tcPr>
            <w:tcW w:w="1548" w:type="dxa"/>
            <w:shd w:val="clear" w:color="auto" w:fill="FF0000"/>
          </w:tcPr>
          <w:p w14:paraId="4DC378D0" w14:textId="635485D7"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224" w:type="dxa"/>
            <w:shd w:val="clear" w:color="auto" w:fill="FF0000"/>
          </w:tcPr>
          <w:p w14:paraId="5EFEA56B" w14:textId="4A8105A1"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5</w:t>
            </w:r>
          </w:p>
        </w:tc>
        <w:tc>
          <w:tcPr>
            <w:tcW w:w="1015" w:type="dxa"/>
            <w:shd w:val="clear" w:color="auto" w:fill="FF0000"/>
          </w:tcPr>
          <w:p w14:paraId="6A1CDC40" w14:textId="44E43BAE" w:rsidR="00FC7A24" w:rsidRPr="001B4825" w:rsidRDefault="00FC7A24" w:rsidP="00FC7A24">
            <w:pPr>
              <w:jc w:val="center"/>
              <w:rPr>
                <w:rFonts w:ascii="Verdana" w:hAnsi="Verdana" w:cstheme="minorHAnsi"/>
                <w:b/>
                <w:bCs/>
                <w:color w:val="FFFFFF" w:themeColor="background1"/>
                <w:sz w:val="20"/>
                <w:szCs w:val="20"/>
              </w:rPr>
            </w:pPr>
            <w:r w:rsidRPr="001B4825">
              <w:rPr>
                <w:rFonts w:ascii="Verdana" w:hAnsi="Verdana" w:cstheme="minorHAnsi"/>
                <w:b/>
                <w:bCs/>
                <w:color w:val="FFFFFF" w:themeColor="background1"/>
                <w:sz w:val="20"/>
                <w:szCs w:val="20"/>
              </w:rPr>
              <w:t>25</w:t>
            </w:r>
          </w:p>
        </w:tc>
        <w:tc>
          <w:tcPr>
            <w:tcW w:w="4699" w:type="dxa"/>
            <w:vMerge/>
          </w:tcPr>
          <w:p w14:paraId="703A700B" w14:textId="77777777" w:rsidR="00FC7A24" w:rsidRPr="002A2983" w:rsidRDefault="00FC7A24" w:rsidP="00FC7A24">
            <w:pPr>
              <w:rPr>
                <w:rFonts w:ascii="Verdana" w:hAnsi="Verdana" w:cstheme="minorHAnsi"/>
                <w:sz w:val="20"/>
                <w:szCs w:val="20"/>
              </w:rPr>
            </w:pPr>
          </w:p>
        </w:tc>
      </w:tr>
      <w:tr w:rsidR="00FC7A24" w:rsidRPr="002A2983" w14:paraId="4970B226" w14:textId="77777777" w:rsidTr="00FC7A24">
        <w:trPr>
          <w:trHeight w:val="132"/>
        </w:trPr>
        <w:tc>
          <w:tcPr>
            <w:tcW w:w="1970" w:type="dxa"/>
            <w:shd w:val="clear" w:color="auto" w:fill="BF8F00" w:themeFill="accent4" w:themeFillShade="BF"/>
          </w:tcPr>
          <w:p w14:paraId="6D21455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Target</w:t>
            </w:r>
          </w:p>
        </w:tc>
        <w:tc>
          <w:tcPr>
            <w:tcW w:w="1548" w:type="dxa"/>
            <w:shd w:val="clear" w:color="auto" w:fill="auto"/>
          </w:tcPr>
          <w:p w14:paraId="306E2839" w14:textId="1E5172E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5</w:t>
            </w:r>
          </w:p>
        </w:tc>
        <w:tc>
          <w:tcPr>
            <w:tcW w:w="1224" w:type="dxa"/>
            <w:shd w:val="clear" w:color="auto" w:fill="auto"/>
          </w:tcPr>
          <w:p w14:paraId="0D09D1E0" w14:textId="77777777"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2</w:t>
            </w:r>
          </w:p>
        </w:tc>
        <w:tc>
          <w:tcPr>
            <w:tcW w:w="1015" w:type="dxa"/>
            <w:shd w:val="clear" w:color="auto" w:fill="auto"/>
          </w:tcPr>
          <w:p w14:paraId="4CC53692" w14:textId="45600714" w:rsidR="00FC7A24" w:rsidRPr="002A2983" w:rsidRDefault="00FC7A24" w:rsidP="00FC7A24">
            <w:pPr>
              <w:jc w:val="center"/>
              <w:rPr>
                <w:rFonts w:ascii="Verdana" w:hAnsi="Verdana" w:cstheme="minorHAnsi"/>
                <w:sz w:val="20"/>
                <w:szCs w:val="20"/>
              </w:rPr>
            </w:pPr>
            <w:r>
              <w:rPr>
                <w:rFonts w:ascii="Verdana" w:hAnsi="Verdana" w:cstheme="minorHAnsi"/>
                <w:b/>
                <w:bCs/>
                <w:sz w:val="20"/>
                <w:szCs w:val="20"/>
              </w:rPr>
              <w:t>10</w:t>
            </w:r>
          </w:p>
        </w:tc>
        <w:tc>
          <w:tcPr>
            <w:tcW w:w="4699" w:type="dxa"/>
            <w:vMerge/>
          </w:tcPr>
          <w:p w14:paraId="44CB61B8" w14:textId="77777777" w:rsidR="00FC7A24" w:rsidRPr="002A2983" w:rsidRDefault="00FC7A24" w:rsidP="00FC7A24">
            <w:pPr>
              <w:rPr>
                <w:rFonts w:ascii="Verdana" w:hAnsi="Verdana" w:cstheme="minorHAnsi"/>
                <w:sz w:val="20"/>
                <w:szCs w:val="20"/>
              </w:rPr>
            </w:pPr>
          </w:p>
        </w:tc>
      </w:tr>
      <w:tr w:rsidR="00FC7A24" w:rsidRPr="002A2983" w14:paraId="4BF35044" w14:textId="77777777" w:rsidTr="00FC7A24">
        <w:trPr>
          <w:trHeight w:val="132"/>
        </w:trPr>
        <w:tc>
          <w:tcPr>
            <w:tcW w:w="1970" w:type="dxa"/>
          </w:tcPr>
          <w:p w14:paraId="036F41A3"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Appetite</w:t>
            </w:r>
          </w:p>
        </w:tc>
        <w:tc>
          <w:tcPr>
            <w:tcW w:w="3787" w:type="dxa"/>
            <w:gridSpan w:val="3"/>
          </w:tcPr>
          <w:p w14:paraId="5E35B7EB" w14:textId="77777777" w:rsidR="00FC7A24" w:rsidRPr="002A2983" w:rsidRDefault="00FC7A24" w:rsidP="00FC7A24">
            <w:pPr>
              <w:rPr>
                <w:rFonts w:ascii="Verdana" w:hAnsi="Verdana" w:cstheme="minorBidi"/>
                <w:i/>
                <w:iCs/>
                <w:sz w:val="20"/>
                <w:szCs w:val="20"/>
              </w:rPr>
            </w:pPr>
            <w:r w:rsidRPr="002A2983">
              <w:rPr>
                <w:rFonts w:ascii="Verdana" w:hAnsi="Verdana" w:cstheme="minorBidi"/>
                <w:b/>
                <w:bCs/>
                <w:sz w:val="20"/>
                <w:szCs w:val="20"/>
              </w:rPr>
              <w:t xml:space="preserve">Cautious </w:t>
            </w:r>
            <w:r w:rsidRPr="002A2983">
              <w:rPr>
                <w:rFonts w:ascii="Verdana" w:hAnsi="Verdana" w:cstheme="minorBidi"/>
                <w:i/>
                <w:iCs/>
                <w:sz w:val="20"/>
                <w:szCs w:val="20"/>
              </w:rPr>
              <w:t>(quality and safety; trust and confidence; legal and regulatory)</w:t>
            </w:r>
          </w:p>
        </w:tc>
        <w:tc>
          <w:tcPr>
            <w:tcW w:w="4699" w:type="dxa"/>
            <w:vMerge/>
          </w:tcPr>
          <w:p w14:paraId="4DDDAAEE" w14:textId="77777777" w:rsidR="00FC7A24" w:rsidRPr="002A2983" w:rsidRDefault="00FC7A24" w:rsidP="00FC7A24">
            <w:pPr>
              <w:rPr>
                <w:rFonts w:ascii="Verdana" w:hAnsi="Verdana" w:cstheme="minorHAnsi"/>
                <w:sz w:val="20"/>
                <w:szCs w:val="20"/>
              </w:rPr>
            </w:pPr>
          </w:p>
        </w:tc>
      </w:tr>
    </w:tbl>
    <w:p w14:paraId="505B1872"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1555"/>
        <w:gridCol w:w="3673"/>
        <w:gridCol w:w="2280"/>
        <w:gridCol w:w="2948"/>
      </w:tblGrid>
      <w:tr w:rsidR="00FC7A24" w:rsidRPr="002A2983" w14:paraId="223B8B7F" w14:textId="77777777" w:rsidTr="00FC7A24">
        <w:tc>
          <w:tcPr>
            <w:tcW w:w="1555" w:type="dxa"/>
            <w:shd w:val="clear" w:color="auto" w:fill="BF8F00" w:themeFill="accent4" w:themeFillShade="BF"/>
          </w:tcPr>
          <w:p w14:paraId="51C59BC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Lead</w:t>
            </w:r>
          </w:p>
        </w:tc>
        <w:tc>
          <w:tcPr>
            <w:tcW w:w="3673" w:type="dxa"/>
          </w:tcPr>
          <w:p w14:paraId="24F66E13" w14:textId="77777777" w:rsidR="00FC7A24" w:rsidRPr="00C45659" w:rsidRDefault="00FC7A24" w:rsidP="00FC7A24">
            <w:pPr>
              <w:pStyle w:val="ListParagraph"/>
              <w:numPr>
                <w:ilvl w:val="0"/>
                <w:numId w:val="5"/>
              </w:numPr>
              <w:rPr>
                <w:rFonts w:ascii="Verdana" w:hAnsi="Verdana" w:cstheme="minorHAnsi"/>
                <w:sz w:val="20"/>
                <w:szCs w:val="20"/>
              </w:rPr>
            </w:pPr>
            <w:r>
              <w:rPr>
                <w:rFonts w:ascii="Verdana" w:hAnsi="Verdana" w:cstheme="minorHAnsi"/>
                <w:sz w:val="20"/>
                <w:szCs w:val="20"/>
              </w:rPr>
              <w:t>Chief Ambulance Services Commissioner</w:t>
            </w:r>
          </w:p>
        </w:tc>
        <w:tc>
          <w:tcPr>
            <w:tcW w:w="2280" w:type="dxa"/>
            <w:shd w:val="clear" w:color="auto" w:fill="BF8F00" w:themeFill="accent4" w:themeFillShade="BF"/>
          </w:tcPr>
          <w:p w14:paraId="1CE992A4"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Assurance committee</w:t>
            </w:r>
          </w:p>
        </w:tc>
        <w:tc>
          <w:tcPr>
            <w:tcW w:w="2948" w:type="dxa"/>
          </w:tcPr>
          <w:p w14:paraId="47AB58D9" w14:textId="77777777" w:rsidR="00FC7A24"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Emergency Ambulance Services Committee</w:t>
            </w:r>
          </w:p>
          <w:p w14:paraId="137C4A50" w14:textId="77777777" w:rsidR="00FC7A24" w:rsidRPr="00C45659" w:rsidRDefault="00FC7A24" w:rsidP="00FC7A24">
            <w:pPr>
              <w:pStyle w:val="ListParagraph"/>
              <w:numPr>
                <w:ilvl w:val="0"/>
                <w:numId w:val="4"/>
              </w:numPr>
              <w:rPr>
                <w:rFonts w:ascii="Verdana" w:hAnsi="Verdana" w:cstheme="minorHAnsi"/>
                <w:sz w:val="20"/>
                <w:szCs w:val="20"/>
              </w:rPr>
            </w:pPr>
            <w:r>
              <w:rPr>
                <w:rFonts w:ascii="Verdana" w:hAnsi="Verdana" w:cstheme="minorHAnsi"/>
                <w:sz w:val="20"/>
                <w:szCs w:val="20"/>
              </w:rPr>
              <w:t xml:space="preserve">CTMUHB Audit and Risk Committee (for assurance) </w:t>
            </w:r>
          </w:p>
        </w:tc>
      </w:tr>
    </w:tbl>
    <w:p w14:paraId="616355F6"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21D62AE" w14:textId="77777777" w:rsidTr="00FC7A24">
        <w:tc>
          <w:tcPr>
            <w:tcW w:w="5228" w:type="dxa"/>
            <w:shd w:val="clear" w:color="auto" w:fill="1F3864" w:themeFill="accent1" w:themeFillShade="80"/>
          </w:tcPr>
          <w:p w14:paraId="3AE59B81"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Controls</w:t>
            </w:r>
          </w:p>
        </w:tc>
        <w:tc>
          <w:tcPr>
            <w:tcW w:w="5228" w:type="dxa"/>
            <w:shd w:val="clear" w:color="auto" w:fill="1F3864" w:themeFill="accent1" w:themeFillShade="80"/>
          </w:tcPr>
          <w:p w14:paraId="158B753D"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Assurances reported to Board and committees</w:t>
            </w:r>
          </w:p>
        </w:tc>
      </w:tr>
      <w:tr w:rsidR="00FC7A24" w:rsidRPr="002A2983" w14:paraId="4EEF5FB6" w14:textId="77777777" w:rsidTr="00FC7A24">
        <w:trPr>
          <w:trHeight w:val="79"/>
        </w:trPr>
        <w:tc>
          <w:tcPr>
            <w:tcW w:w="5228" w:type="dxa"/>
          </w:tcPr>
          <w:p w14:paraId="5C5F658E" w14:textId="77777777" w:rsidR="00FC7A24" w:rsidRPr="002A2983" w:rsidRDefault="00FC7A24" w:rsidP="00FC7A24">
            <w:pPr>
              <w:rPr>
                <w:rFonts w:ascii="Verdana" w:hAnsi="Verdana" w:cstheme="minorHAnsi"/>
                <w:b/>
                <w:bCs/>
                <w:sz w:val="20"/>
                <w:szCs w:val="20"/>
              </w:rPr>
            </w:pPr>
            <w:r w:rsidRPr="002A2983">
              <w:rPr>
                <w:rFonts w:ascii="Verdana" w:hAnsi="Verdana" w:cstheme="minorHAnsi"/>
                <w:b/>
                <w:bCs/>
                <w:sz w:val="20"/>
                <w:szCs w:val="20"/>
              </w:rPr>
              <w:t>Strategies and Plans</w:t>
            </w:r>
          </w:p>
          <w:p w14:paraId="712B708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The necessary resources secured in the EASC IMTP</w:t>
            </w:r>
          </w:p>
          <w:p w14:paraId="1270E8B8" w14:textId="62995F9D"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P</w:t>
            </w:r>
            <w:r w:rsidRPr="001B4825">
              <w:rPr>
                <w:rFonts w:ascii="Verdana" w:hAnsi="Verdana" w:cs="Calibri"/>
                <w:color w:val="000000"/>
                <w:sz w:val="20"/>
                <w:szCs w:val="20"/>
              </w:rPr>
              <w:t>erformance monitoring on a daily basis and month to date position</w:t>
            </w:r>
          </w:p>
          <w:p w14:paraId="6F03FC37" w14:textId="77777777" w:rsidR="00FC7A24" w:rsidRPr="0099717F" w:rsidRDefault="00FC7A24" w:rsidP="00FC7A24">
            <w:pPr>
              <w:rPr>
                <w:rFonts w:ascii="Verdana" w:hAnsi="Verdana" w:cs="Calibri"/>
                <w:b/>
                <w:bCs/>
                <w:sz w:val="20"/>
                <w:szCs w:val="20"/>
              </w:rPr>
            </w:pPr>
          </w:p>
          <w:p w14:paraId="06EFBD60" w14:textId="77777777" w:rsidR="00FC7A24" w:rsidRPr="008D0482" w:rsidRDefault="00FC7A24" w:rsidP="00FC7A24">
            <w:pPr>
              <w:rPr>
                <w:rFonts w:ascii="Verdana" w:hAnsi="Verdana" w:cs="Calibri"/>
                <w:color w:val="000000"/>
                <w:sz w:val="20"/>
                <w:szCs w:val="20"/>
              </w:rPr>
            </w:pPr>
            <w:r w:rsidRPr="008D0482">
              <w:rPr>
                <w:rFonts w:ascii="Verdana" w:hAnsi="Verdana" w:cs="Calibri"/>
                <w:b/>
                <w:bCs/>
                <w:sz w:val="20"/>
                <w:szCs w:val="20"/>
              </w:rPr>
              <w:t>Governance Structures</w:t>
            </w:r>
          </w:p>
          <w:p w14:paraId="6673EBE2"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 xml:space="preserve">Quality and Safety Report presented at every EASC meeting </w:t>
            </w:r>
          </w:p>
          <w:p w14:paraId="1FC50169" w14:textId="77777777" w:rsid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monthly Quality and Delivery Meeting with the Welsh</w:t>
            </w:r>
            <w:r>
              <w:rPr>
                <w:rFonts w:ascii="Verdana" w:hAnsi="Verdana" w:cs="Calibri"/>
                <w:color w:val="000000"/>
                <w:sz w:val="20"/>
                <w:szCs w:val="20"/>
              </w:rPr>
              <w:t xml:space="preserve"> </w:t>
            </w:r>
            <w:r w:rsidRPr="001B4825">
              <w:rPr>
                <w:rFonts w:ascii="Verdana" w:hAnsi="Verdana" w:cs="Calibri"/>
                <w:color w:val="000000"/>
                <w:sz w:val="20"/>
                <w:szCs w:val="20"/>
              </w:rPr>
              <w:t xml:space="preserve">Ambulance Services NHS Trust </w:t>
            </w:r>
          </w:p>
          <w:p w14:paraId="7A1B0BC9" w14:textId="65203603"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Bi monthly CASC IQPD meetings with Welsh Government</w:t>
            </w:r>
          </w:p>
          <w:p w14:paraId="739453D8" w14:textId="50298F1B" w:rsidR="00FC7A24" w:rsidRPr="001B4825" w:rsidRDefault="00FC7A24" w:rsidP="001B4825">
            <w:pPr>
              <w:pStyle w:val="ListParagraph"/>
              <w:ind w:left="360"/>
              <w:rPr>
                <w:rFonts w:ascii="Verdana" w:hAnsi="Verdana" w:cs="Calibri"/>
                <w:color w:val="000000"/>
                <w:sz w:val="20"/>
                <w:szCs w:val="20"/>
              </w:rPr>
            </w:pPr>
          </w:p>
          <w:p w14:paraId="1C616C0C" w14:textId="77777777" w:rsidR="00FC7A24" w:rsidRPr="00CD2A8E" w:rsidRDefault="00FC7A24" w:rsidP="00FC7A24">
            <w:pPr>
              <w:rPr>
                <w:rFonts w:ascii="Verdana" w:hAnsi="Verdana" w:cstheme="minorHAnsi"/>
                <w:b/>
                <w:bCs/>
                <w:color w:val="000000" w:themeColor="text1"/>
                <w:sz w:val="20"/>
                <w:szCs w:val="20"/>
              </w:rPr>
            </w:pPr>
            <w:r w:rsidRPr="00CD2A8E">
              <w:rPr>
                <w:rFonts w:ascii="Verdana" w:hAnsi="Verdana" w:cstheme="minorHAnsi"/>
                <w:b/>
                <w:bCs/>
                <w:color w:val="000000" w:themeColor="text1"/>
                <w:sz w:val="20"/>
                <w:szCs w:val="20"/>
              </w:rPr>
              <w:t>Commissioning Processes</w:t>
            </w:r>
          </w:p>
          <w:p w14:paraId="607AD575" w14:textId="77777777" w:rsidR="00FC7A24" w:rsidRPr="00CD2A8E" w:rsidRDefault="00FC7A24" w:rsidP="001B4825">
            <w:pPr>
              <w:pStyle w:val="ListParagraph"/>
              <w:numPr>
                <w:ilvl w:val="0"/>
                <w:numId w:val="3"/>
              </w:numPr>
              <w:rPr>
                <w:rFonts w:ascii="Verdana" w:hAnsi="Verdana" w:cstheme="minorHAnsi"/>
                <w:b/>
                <w:bCs/>
                <w:color w:val="000000" w:themeColor="text1"/>
                <w:sz w:val="20"/>
                <w:szCs w:val="20"/>
              </w:rPr>
            </w:pPr>
            <w:r w:rsidRPr="00CD2A8E">
              <w:rPr>
                <w:rFonts w:ascii="Verdana" w:hAnsi="Verdana" w:cs="Calibri"/>
                <w:color w:val="000000" w:themeColor="text1"/>
                <w:sz w:val="20"/>
                <w:szCs w:val="20"/>
              </w:rPr>
              <w:t>Commissioning updates provided to every EASC meeting</w:t>
            </w:r>
          </w:p>
          <w:p w14:paraId="1B9D44DF" w14:textId="77777777"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Commissioner element of EMS Demand and Capacity plan for</w:t>
            </w:r>
            <w:r>
              <w:rPr>
                <w:rFonts w:ascii="Verdana" w:hAnsi="Verdana" w:cs="Calibri"/>
                <w:color w:val="000000"/>
                <w:sz w:val="20"/>
                <w:szCs w:val="20"/>
              </w:rPr>
              <w:t xml:space="preserve"> </w:t>
            </w:r>
            <w:r w:rsidRPr="001B4825">
              <w:rPr>
                <w:rFonts w:ascii="Verdana" w:hAnsi="Verdana" w:cs="Calibri"/>
                <w:color w:val="000000"/>
                <w:sz w:val="20"/>
                <w:szCs w:val="20"/>
              </w:rPr>
              <w:t>additional staff supported – implementation being monitored</w:t>
            </w:r>
          </w:p>
          <w:p w14:paraId="635BE62F" w14:textId="77777777" w:rsidR="00FC7A24" w:rsidRDefault="00FC7A24" w:rsidP="00FC7A24">
            <w:pPr>
              <w:rPr>
                <w:rFonts w:ascii="Verdana" w:hAnsi="Verdana" w:cstheme="minorHAnsi"/>
                <w:b/>
                <w:bCs/>
                <w:sz w:val="20"/>
                <w:szCs w:val="20"/>
              </w:rPr>
            </w:pPr>
          </w:p>
          <w:p w14:paraId="579A7C81" w14:textId="77777777" w:rsidR="00FC7A24" w:rsidRPr="008D0482" w:rsidRDefault="00FC7A24" w:rsidP="00FC7A24">
            <w:pPr>
              <w:rPr>
                <w:rFonts w:ascii="Verdana" w:hAnsi="Verdana" w:cstheme="minorHAnsi"/>
                <w:b/>
                <w:bCs/>
                <w:sz w:val="20"/>
                <w:szCs w:val="20"/>
              </w:rPr>
            </w:pPr>
            <w:r w:rsidRPr="008D0482">
              <w:rPr>
                <w:rFonts w:ascii="Verdana" w:hAnsi="Verdana" w:cstheme="minorHAnsi"/>
                <w:b/>
                <w:bCs/>
                <w:sz w:val="20"/>
                <w:szCs w:val="20"/>
              </w:rPr>
              <w:t>Improvement Programmes</w:t>
            </w:r>
          </w:p>
          <w:p w14:paraId="5D950DCF" w14:textId="77777777" w:rsidR="00FC7A24" w:rsidRPr="001B4825" w:rsidRDefault="00FC7A24" w:rsidP="001B4825">
            <w:pPr>
              <w:pStyle w:val="ListParagraph"/>
              <w:numPr>
                <w:ilvl w:val="0"/>
                <w:numId w:val="3"/>
              </w:numPr>
              <w:rPr>
                <w:rFonts w:ascii="Verdana" w:hAnsi="Verdana" w:cstheme="minorHAnsi"/>
                <w:b/>
                <w:bCs/>
                <w:sz w:val="20"/>
                <w:szCs w:val="20"/>
              </w:rPr>
            </w:pPr>
            <w:r>
              <w:rPr>
                <w:rFonts w:ascii="Verdana" w:hAnsi="Verdana" w:cstheme="minorHAnsi"/>
                <w:sz w:val="20"/>
                <w:szCs w:val="20"/>
              </w:rPr>
              <w:t>To be confirmed</w:t>
            </w:r>
          </w:p>
          <w:p w14:paraId="5CA73C20" w14:textId="26170E87" w:rsidR="001B4825" w:rsidRPr="00643E81" w:rsidRDefault="001B4825" w:rsidP="001B4825">
            <w:pPr>
              <w:pStyle w:val="ListParagraph"/>
              <w:ind w:left="360"/>
              <w:rPr>
                <w:rFonts w:ascii="Verdana" w:hAnsi="Verdana" w:cstheme="minorHAnsi"/>
                <w:b/>
                <w:bCs/>
                <w:sz w:val="20"/>
                <w:szCs w:val="20"/>
              </w:rPr>
            </w:pPr>
          </w:p>
        </w:tc>
        <w:tc>
          <w:tcPr>
            <w:tcW w:w="5228" w:type="dxa"/>
          </w:tcPr>
          <w:p w14:paraId="16BA7A9C"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Ambulance </w:t>
            </w:r>
            <w:r>
              <w:rPr>
                <w:rFonts w:ascii="Verdana" w:hAnsi="Verdana" w:cs="Calibri"/>
                <w:color w:val="000000"/>
                <w:sz w:val="20"/>
                <w:szCs w:val="20"/>
              </w:rPr>
              <w:t>Service</w:t>
            </w:r>
            <w:r w:rsidRPr="008D0482">
              <w:rPr>
                <w:rFonts w:ascii="Verdana" w:hAnsi="Verdana" w:cs="Calibri"/>
                <w:color w:val="000000"/>
                <w:sz w:val="20"/>
                <w:szCs w:val="20"/>
              </w:rPr>
              <w:t xml:space="preserve"> Indicators                            </w:t>
            </w:r>
          </w:p>
          <w:p w14:paraId="0AFE6421"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Daily weekly and monthly performance reports                       </w:t>
            </w:r>
          </w:p>
          <w:p w14:paraId="5C53F4F8"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 xml:space="preserve">Remedial Action plans (if required)                      </w:t>
            </w:r>
          </w:p>
          <w:p w14:paraId="1BE9A3AA" w14:textId="77777777" w:rsidR="00FC7A24" w:rsidRDefault="00FC7A24" w:rsidP="00FC7A24">
            <w:pPr>
              <w:pStyle w:val="ListParagraph"/>
              <w:numPr>
                <w:ilvl w:val="0"/>
                <w:numId w:val="20"/>
              </w:numPr>
              <w:rPr>
                <w:rFonts w:ascii="Verdana" w:hAnsi="Verdana" w:cs="Calibri"/>
                <w:color w:val="000000"/>
                <w:sz w:val="20"/>
                <w:szCs w:val="20"/>
              </w:rPr>
            </w:pPr>
            <w:r w:rsidRPr="008D0482">
              <w:rPr>
                <w:rFonts w:ascii="Verdana" w:hAnsi="Verdana" w:cs="Calibri"/>
                <w:color w:val="000000"/>
                <w:sz w:val="20"/>
                <w:szCs w:val="20"/>
              </w:rPr>
              <w:t>Specific targeted actions as required</w:t>
            </w:r>
          </w:p>
          <w:p w14:paraId="60CBBF11" w14:textId="77777777" w:rsidR="001B4825" w:rsidRDefault="00FC7A24" w:rsidP="001B4825">
            <w:pPr>
              <w:pStyle w:val="ListParagraph"/>
              <w:numPr>
                <w:ilvl w:val="0"/>
                <w:numId w:val="20"/>
              </w:numPr>
              <w:rPr>
                <w:rFonts w:ascii="Verdana" w:hAnsi="Verdana" w:cs="Calibri"/>
                <w:color w:val="000000"/>
                <w:sz w:val="20"/>
                <w:szCs w:val="20"/>
              </w:rPr>
            </w:pPr>
            <w:r>
              <w:rPr>
                <w:rFonts w:ascii="Verdana" w:hAnsi="Verdana" w:cs="Calibri"/>
                <w:color w:val="000000"/>
                <w:sz w:val="20"/>
                <w:szCs w:val="20"/>
              </w:rPr>
              <w:t>Ambulance service indicator group recommenced</w:t>
            </w:r>
          </w:p>
          <w:p w14:paraId="62BF75FE" w14:textId="2040FB2E"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w:t>
            </w:r>
            <w:r>
              <w:rPr>
                <w:rFonts w:ascii="Verdana" w:hAnsi="Verdana" w:cs="Calibri"/>
                <w:color w:val="000000"/>
                <w:sz w:val="20"/>
                <w:szCs w:val="20"/>
              </w:rPr>
              <w:t xml:space="preserve"> </w:t>
            </w:r>
            <w:r w:rsidRPr="001B4825">
              <w:rPr>
                <w:rFonts w:ascii="Verdana" w:hAnsi="Verdana" w:cs="Calibri"/>
                <w:color w:val="000000"/>
                <w:sz w:val="20"/>
                <w:szCs w:val="20"/>
              </w:rPr>
              <w:t>including monthly</w:t>
            </w:r>
          </w:p>
          <w:p w14:paraId="661E839D" w14:textId="77777777"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submission and review</w:t>
            </w:r>
          </w:p>
          <w:p w14:paraId="505F51E4" w14:textId="56B05A9F"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CASC liaison with Chief</w:t>
            </w:r>
            <w:r>
              <w:rPr>
                <w:rFonts w:ascii="Verdana" w:hAnsi="Verdana" w:cs="Calibri"/>
                <w:color w:val="000000"/>
                <w:sz w:val="20"/>
                <w:szCs w:val="20"/>
              </w:rPr>
              <w:t xml:space="preserve"> </w:t>
            </w:r>
            <w:r w:rsidRPr="001B4825">
              <w:rPr>
                <w:rFonts w:ascii="Verdana" w:hAnsi="Verdana" w:cs="Calibri"/>
                <w:color w:val="000000"/>
                <w:sz w:val="20"/>
                <w:szCs w:val="20"/>
              </w:rPr>
              <w:t>Operating Officers</w:t>
            </w:r>
          </w:p>
          <w:p w14:paraId="5DD58609" w14:textId="4B3EC3C4"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Additional £3m</w:t>
            </w:r>
            <w:r>
              <w:rPr>
                <w:rFonts w:ascii="Verdana" w:hAnsi="Verdana" w:cs="Calibri"/>
                <w:color w:val="000000"/>
                <w:sz w:val="20"/>
                <w:szCs w:val="20"/>
              </w:rPr>
              <w:t xml:space="preserve"> </w:t>
            </w:r>
            <w:r w:rsidRPr="001B4825">
              <w:rPr>
                <w:rFonts w:ascii="Verdana" w:hAnsi="Verdana" w:cs="Calibri"/>
                <w:color w:val="000000"/>
                <w:sz w:val="20"/>
                <w:szCs w:val="20"/>
              </w:rPr>
              <w:t>investment in year to</w:t>
            </w:r>
          </w:p>
          <w:p w14:paraId="556B4053" w14:textId="7345D86A"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front line</w:t>
            </w:r>
            <w:r>
              <w:rPr>
                <w:rFonts w:ascii="Verdana" w:hAnsi="Verdana" w:cs="Calibri"/>
                <w:color w:val="000000"/>
                <w:sz w:val="20"/>
                <w:szCs w:val="20"/>
              </w:rPr>
              <w:t xml:space="preserve"> </w:t>
            </w:r>
            <w:r w:rsidRPr="001B4825">
              <w:rPr>
                <w:rFonts w:ascii="Verdana" w:hAnsi="Verdana" w:cs="Calibri"/>
                <w:color w:val="000000"/>
                <w:sz w:val="20"/>
                <w:szCs w:val="20"/>
              </w:rPr>
              <w:t>services which will also</w:t>
            </w:r>
          </w:p>
          <w:p w14:paraId="36E3C1F5" w14:textId="3C49D6AD"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support the</w:t>
            </w:r>
            <w:r>
              <w:rPr>
                <w:rFonts w:ascii="Verdana" w:hAnsi="Verdana" w:cs="Calibri"/>
                <w:color w:val="000000"/>
                <w:sz w:val="20"/>
                <w:szCs w:val="20"/>
              </w:rPr>
              <w:t xml:space="preserve"> </w:t>
            </w:r>
            <w:r w:rsidRPr="001B4825">
              <w:rPr>
                <w:rFonts w:ascii="Verdana" w:hAnsi="Verdana" w:cs="Calibri"/>
                <w:color w:val="000000"/>
                <w:sz w:val="20"/>
                <w:szCs w:val="20"/>
              </w:rPr>
              <w:t>commencement of the</w:t>
            </w:r>
          </w:p>
          <w:p w14:paraId="1664F78E" w14:textId="74A160B8" w:rsidR="001B4825" w:rsidRPr="001B4825" w:rsidRDefault="001B4825" w:rsidP="001B4825">
            <w:pPr>
              <w:pStyle w:val="ListParagraph"/>
              <w:ind w:left="360"/>
              <w:rPr>
                <w:rFonts w:ascii="Verdana" w:hAnsi="Verdana" w:cs="Calibri"/>
                <w:color w:val="000000"/>
                <w:sz w:val="20"/>
                <w:szCs w:val="20"/>
              </w:rPr>
            </w:pPr>
            <w:r w:rsidRPr="001B4825">
              <w:rPr>
                <w:rFonts w:ascii="Verdana" w:hAnsi="Verdana" w:cs="Calibri"/>
                <w:color w:val="000000"/>
                <w:sz w:val="20"/>
                <w:szCs w:val="20"/>
              </w:rPr>
              <w:t>Cymru High Acuity</w:t>
            </w:r>
            <w:r>
              <w:rPr>
                <w:rFonts w:ascii="Verdana" w:hAnsi="Verdana" w:cs="Calibri"/>
                <w:color w:val="000000"/>
                <w:sz w:val="20"/>
                <w:szCs w:val="20"/>
              </w:rPr>
              <w:t xml:space="preserve"> </w:t>
            </w:r>
            <w:r w:rsidRPr="001B4825">
              <w:rPr>
                <w:rFonts w:ascii="Verdana" w:hAnsi="Verdana" w:cs="Calibri"/>
                <w:color w:val="000000"/>
                <w:sz w:val="20"/>
                <w:szCs w:val="20"/>
              </w:rPr>
              <w:t>Response Unit (CHARU)</w:t>
            </w:r>
          </w:p>
          <w:p w14:paraId="6C77FC65" w14:textId="1A99B2F6"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E</w:t>
            </w:r>
            <w:r w:rsidRPr="001B4825">
              <w:rPr>
                <w:rFonts w:ascii="Verdana" w:hAnsi="Verdana" w:cs="Calibri"/>
                <w:color w:val="000000"/>
                <w:sz w:val="20"/>
                <w:szCs w:val="20"/>
              </w:rPr>
              <w:t>ASC receive a quality</w:t>
            </w:r>
            <w:r>
              <w:rPr>
                <w:rFonts w:ascii="Verdana" w:hAnsi="Verdana" w:cs="Calibri"/>
                <w:color w:val="000000"/>
                <w:sz w:val="20"/>
                <w:szCs w:val="20"/>
              </w:rPr>
              <w:t xml:space="preserve"> </w:t>
            </w:r>
            <w:r w:rsidRPr="001B4825">
              <w:rPr>
                <w:rFonts w:ascii="Verdana" w:hAnsi="Verdana" w:cs="Calibri"/>
                <w:color w:val="000000"/>
                <w:sz w:val="20"/>
                <w:szCs w:val="20"/>
              </w:rPr>
              <w:t>and safety report at</w:t>
            </w:r>
          </w:p>
          <w:p w14:paraId="29E846C3" w14:textId="521A8E39" w:rsidR="00FC7A24" w:rsidRPr="001B4825" w:rsidRDefault="001B4825" w:rsidP="001B4825">
            <w:pPr>
              <w:pStyle w:val="ListParagraph"/>
              <w:ind w:left="360"/>
              <w:rPr>
                <w:rFonts w:ascii="Verdana" w:hAnsi="Verdana" w:cstheme="minorHAnsi"/>
                <w:sz w:val="20"/>
                <w:szCs w:val="20"/>
              </w:rPr>
            </w:pPr>
            <w:r w:rsidRPr="001B4825">
              <w:rPr>
                <w:rFonts w:ascii="Verdana" w:hAnsi="Verdana" w:cs="Calibri"/>
                <w:color w:val="000000"/>
                <w:sz w:val="20"/>
                <w:szCs w:val="20"/>
              </w:rPr>
              <w:t>each meeting</w:t>
            </w:r>
          </w:p>
        </w:tc>
      </w:tr>
      <w:tr w:rsidR="00FC7A24" w:rsidRPr="002A2983" w14:paraId="09A2D5C9" w14:textId="77777777" w:rsidTr="00FC7A24">
        <w:tc>
          <w:tcPr>
            <w:tcW w:w="5228" w:type="dxa"/>
            <w:shd w:val="clear" w:color="auto" w:fill="1F3864" w:themeFill="accent1" w:themeFillShade="80"/>
          </w:tcPr>
          <w:p w14:paraId="50379DC9"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lastRenderedPageBreak/>
              <w:t>Gaps in Controls and Assurances</w:t>
            </w:r>
          </w:p>
        </w:tc>
        <w:tc>
          <w:tcPr>
            <w:tcW w:w="5228" w:type="dxa"/>
            <w:shd w:val="clear" w:color="auto" w:fill="1F3864" w:themeFill="accent1" w:themeFillShade="80"/>
          </w:tcPr>
          <w:p w14:paraId="00AD0B9A"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Actions and mitigations</w:t>
            </w:r>
          </w:p>
        </w:tc>
      </w:tr>
      <w:tr w:rsidR="00FC7A24" w:rsidRPr="002A2983" w14:paraId="0D9145CC" w14:textId="77777777" w:rsidTr="00FC7A24">
        <w:tc>
          <w:tcPr>
            <w:tcW w:w="5228" w:type="dxa"/>
          </w:tcPr>
          <w:p w14:paraId="46F03465" w14:textId="77777777" w:rsidR="00FC7A24" w:rsidRPr="002A2983" w:rsidRDefault="00FC7A24" w:rsidP="00FC7A24">
            <w:pPr>
              <w:pStyle w:val="ListParagraph"/>
              <w:numPr>
                <w:ilvl w:val="0"/>
                <w:numId w:val="1"/>
              </w:numPr>
              <w:rPr>
                <w:rFonts w:ascii="Verdana" w:eastAsiaTheme="minorEastAsia" w:hAnsi="Verdana" w:cstheme="minorBidi"/>
                <w:sz w:val="20"/>
                <w:szCs w:val="20"/>
              </w:rPr>
            </w:pPr>
          </w:p>
        </w:tc>
        <w:tc>
          <w:tcPr>
            <w:tcW w:w="5228" w:type="dxa"/>
          </w:tcPr>
          <w:p w14:paraId="0E580DD9" w14:textId="2A67750B" w:rsidR="001B4825" w:rsidRPr="001B4825" w:rsidRDefault="001B4825" w:rsidP="001B482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Delivery of EASC IMTP and WAST</w:t>
            </w:r>
            <w:r>
              <w:rPr>
                <w:rFonts w:ascii="Verdana" w:hAnsi="Verdana" w:cs="Calibri"/>
                <w:color w:val="000000"/>
                <w:sz w:val="20"/>
                <w:szCs w:val="20"/>
              </w:rPr>
              <w:t xml:space="preserve"> </w:t>
            </w:r>
            <w:r w:rsidRPr="001B4825">
              <w:rPr>
                <w:rFonts w:ascii="Verdana" w:hAnsi="Verdana" w:cs="Calibri"/>
                <w:color w:val="000000"/>
                <w:sz w:val="20"/>
                <w:szCs w:val="20"/>
              </w:rPr>
              <w:t>IMTP</w:t>
            </w:r>
          </w:p>
          <w:p w14:paraId="46522D06" w14:textId="4DD5351D"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I</w:t>
            </w:r>
            <w:r w:rsidRPr="001B4825">
              <w:rPr>
                <w:rFonts w:ascii="Verdana" w:hAnsi="Verdana" w:cs="Calibri"/>
                <w:color w:val="000000"/>
                <w:sz w:val="20"/>
                <w:szCs w:val="20"/>
              </w:rPr>
              <w:t>mplementation of the commissioning</w:t>
            </w:r>
            <w:r>
              <w:rPr>
                <w:rFonts w:ascii="Verdana" w:hAnsi="Verdana" w:cs="Calibri"/>
                <w:color w:val="000000"/>
                <w:sz w:val="20"/>
                <w:szCs w:val="20"/>
              </w:rPr>
              <w:t xml:space="preserve"> </w:t>
            </w:r>
            <w:r w:rsidRPr="001B4825">
              <w:rPr>
                <w:rFonts w:ascii="Verdana" w:hAnsi="Verdana" w:cs="Calibri"/>
                <w:color w:val="000000"/>
                <w:sz w:val="20"/>
                <w:szCs w:val="20"/>
              </w:rPr>
              <w:t>intentions through the commissioning</w:t>
            </w:r>
            <w:r>
              <w:rPr>
                <w:rFonts w:ascii="Verdana" w:hAnsi="Verdana" w:cs="Calibri"/>
                <w:color w:val="000000"/>
                <w:sz w:val="20"/>
                <w:szCs w:val="20"/>
              </w:rPr>
              <w:t xml:space="preserve"> </w:t>
            </w:r>
            <w:r w:rsidRPr="001B4825">
              <w:rPr>
                <w:rFonts w:ascii="Verdana" w:hAnsi="Verdana" w:cs="Calibri"/>
                <w:color w:val="000000"/>
                <w:sz w:val="20"/>
                <w:szCs w:val="20"/>
              </w:rPr>
              <w:t>agreement</w:t>
            </w:r>
          </w:p>
          <w:p w14:paraId="6C0FBC61" w14:textId="4A2F262E" w:rsidR="001B4825" w:rsidRPr="001B4825" w:rsidRDefault="001B4825" w:rsidP="00274DA5">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Role of the EASC Management Group to provide oversight on quality and</w:t>
            </w:r>
            <w:r>
              <w:rPr>
                <w:rFonts w:ascii="Verdana" w:hAnsi="Verdana" w:cs="Calibri"/>
                <w:color w:val="000000"/>
                <w:sz w:val="20"/>
                <w:szCs w:val="20"/>
              </w:rPr>
              <w:t xml:space="preserve"> </w:t>
            </w:r>
            <w:r w:rsidRPr="001B4825">
              <w:rPr>
                <w:rFonts w:ascii="Verdana" w:hAnsi="Verdana" w:cs="Calibri"/>
                <w:color w:val="000000"/>
                <w:sz w:val="20"/>
                <w:szCs w:val="20"/>
              </w:rPr>
              <w:t>safety</w:t>
            </w:r>
          </w:p>
          <w:p w14:paraId="41764602" w14:textId="43AECEAE" w:rsidR="001B4825"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D</w:t>
            </w:r>
            <w:r w:rsidRPr="001B4825">
              <w:rPr>
                <w:rFonts w:ascii="Verdana" w:hAnsi="Verdana" w:cs="Calibri"/>
                <w:color w:val="000000"/>
                <w:sz w:val="20"/>
                <w:szCs w:val="20"/>
              </w:rPr>
              <w:t>evelopment of WAST performance</w:t>
            </w:r>
            <w:r>
              <w:rPr>
                <w:rFonts w:ascii="Verdana" w:hAnsi="Verdana" w:cs="Calibri"/>
                <w:color w:val="000000"/>
                <w:sz w:val="20"/>
                <w:szCs w:val="20"/>
              </w:rPr>
              <w:t xml:space="preserve"> </w:t>
            </w:r>
            <w:r w:rsidRPr="001B4825">
              <w:rPr>
                <w:rFonts w:ascii="Verdana" w:hAnsi="Verdana" w:cs="Calibri"/>
                <w:color w:val="000000"/>
                <w:sz w:val="20"/>
                <w:szCs w:val="20"/>
              </w:rPr>
              <w:t>improvement plan</w:t>
            </w:r>
          </w:p>
          <w:p w14:paraId="23AB140E" w14:textId="6A86D9FE" w:rsidR="001B4825" w:rsidRPr="001B4825" w:rsidRDefault="001B4825" w:rsidP="0040757D">
            <w:pPr>
              <w:pStyle w:val="ListParagraph"/>
              <w:numPr>
                <w:ilvl w:val="0"/>
                <w:numId w:val="3"/>
              </w:numPr>
              <w:rPr>
                <w:rFonts w:ascii="Verdana" w:hAnsi="Verdana" w:cs="Calibri"/>
                <w:color w:val="000000"/>
                <w:sz w:val="20"/>
                <w:szCs w:val="20"/>
              </w:rPr>
            </w:pPr>
            <w:r w:rsidRPr="001B4825">
              <w:rPr>
                <w:rFonts w:ascii="Verdana" w:hAnsi="Verdana" w:cs="Calibri"/>
                <w:color w:val="000000"/>
                <w:sz w:val="20"/>
                <w:szCs w:val="20"/>
              </w:rPr>
              <w:t>EASC Action Plan includes detailed clinical review of red incident to understand clinical need of patients to</w:t>
            </w:r>
            <w:r>
              <w:rPr>
                <w:rFonts w:ascii="Verdana" w:hAnsi="Verdana" w:cs="Calibri"/>
                <w:color w:val="000000"/>
                <w:sz w:val="20"/>
                <w:szCs w:val="20"/>
              </w:rPr>
              <w:t xml:space="preserve"> </w:t>
            </w:r>
            <w:r w:rsidRPr="001B4825">
              <w:rPr>
                <w:rFonts w:ascii="Verdana" w:hAnsi="Verdana" w:cs="Calibri"/>
                <w:color w:val="000000"/>
                <w:sz w:val="20"/>
                <w:szCs w:val="20"/>
              </w:rPr>
              <w:t>assess improvement opportunities</w:t>
            </w:r>
          </w:p>
          <w:p w14:paraId="7238F163" w14:textId="44EE7AC1" w:rsidR="00FC7A24" w:rsidRPr="001B4825" w:rsidRDefault="001B4825" w:rsidP="001B4825">
            <w:pPr>
              <w:pStyle w:val="ListParagraph"/>
              <w:numPr>
                <w:ilvl w:val="0"/>
                <w:numId w:val="3"/>
              </w:numPr>
              <w:rPr>
                <w:rFonts w:ascii="Verdana" w:hAnsi="Verdana" w:cs="Calibri"/>
                <w:color w:val="000000"/>
                <w:sz w:val="20"/>
                <w:szCs w:val="20"/>
              </w:rPr>
            </w:pPr>
            <w:r>
              <w:rPr>
                <w:rFonts w:ascii="Verdana" w:hAnsi="Verdana" w:cs="Calibri"/>
                <w:color w:val="000000"/>
                <w:sz w:val="20"/>
                <w:szCs w:val="20"/>
              </w:rPr>
              <w:t>A</w:t>
            </w:r>
            <w:r w:rsidRPr="001B4825">
              <w:rPr>
                <w:rFonts w:ascii="Verdana" w:hAnsi="Verdana" w:cs="Calibri"/>
                <w:color w:val="000000"/>
                <w:sz w:val="20"/>
                <w:szCs w:val="20"/>
              </w:rPr>
              <w:t>ctions from the Ministerial summit</w:t>
            </w:r>
            <w:r>
              <w:rPr>
                <w:rFonts w:ascii="Verdana" w:hAnsi="Verdana" w:cs="Calibri"/>
                <w:color w:val="000000"/>
                <w:sz w:val="20"/>
                <w:szCs w:val="20"/>
              </w:rPr>
              <w:t xml:space="preserve"> </w:t>
            </w:r>
            <w:r w:rsidRPr="001B4825">
              <w:rPr>
                <w:rFonts w:ascii="Verdana" w:hAnsi="Verdana" w:cs="Calibri"/>
                <w:color w:val="000000"/>
                <w:sz w:val="20"/>
                <w:szCs w:val="20"/>
              </w:rPr>
              <w:t>on handover improvement</w:t>
            </w:r>
          </w:p>
        </w:tc>
      </w:tr>
    </w:tbl>
    <w:p w14:paraId="192F6D11" w14:textId="77777777" w:rsidR="00FC7A24" w:rsidRDefault="00FC7A24" w:rsidP="00FC7A24">
      <w:pPr>
        <w:rPr>
          <w:rFonts w:ascii="Verdana" w:hAnsi="Verdana" w:cstheme="minorHAnsi"/>
          <w:sz w:val="20"/>
          <w:szCs w:val="20"/>
        </w:rPr>
      </w:pPr>
    </w:p>
    <w:p w14:paraId="4B77E35E"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5228"/>
        <w:gridCol w:w="5228"/>
      </w:tblGrid>
      <w:tr w:rsidR="00FC7A24" w:rsidRPr="002A2983" w14:paraId="2E0CBBDC" w14:textId="77777777" w:rsidTr="00FC7A24">
        <w:tc>
          <w:tcPr>
            <w:tcW w:w="5228" w:type="dxa"/>
            <w:shd w:val="clear" w:color="auto" w:fill="1F3864" w:themeFill="accent1" w:themeFillShade="80"/>
          </w:tcPr>
          <w:p w14:paraId="515A5DD8" w14:textId="77777777" w:rsidR="00FC7A24" w:rsidRPr="002A2983" w:rsidRDefault="00FC7A24" w:rsidP="00FC7A24">
            <w:pPr>
              <w:rPr>
                <w:rFonts w:ascii="Verdana" w:hAnsi="Verdana" w:cstheme="minorBidi"/>
                <w:sz w:val="20"/>
                <w:szCs w:val="20"/>
              </w:rPr>
            </w:pPr>
            <w:r>
              <w:rPr>
                <w:rFonts w:ascii="Verdana" w:hAnsi="Verdana" w:cstheme="minorBidi"/>
                <w:sz w:val="20"/>
                <w:szCs w:val="20"/>
              </w:rPr>
              <w:t>Linked National Priority Measures</w:t>
            </w:r>
          </w:p>
        </w:tc>
        <w:tc>
          <w:tcPr>
            <w:tcW w:w="5228" w:type="dxa"/>
            <w:shd w:val="clear" w:color="auto" w:fill="1F3864" w:themeFill="accent1" w:themeFillShade="80"/>
          </w:tcPr>
          <w:p w14:paraId="12CF195D" w14:textId="77777777" w:rsidR="00FC7A24" w:rsidRPr="002A2983" w:rsidRDefault="00FC7A24" w:rsidP="00FC7A24">
            <w:pPr>
              <w:rPr>
                <w:rFonts w:ascii="Verdana" w:hAnsi="Verdana" w:cstheme="minorBidi"/>
                <w:sz w:val="20"/>
                <w:szCs w:val="20"/>
              </w:rPr>
            </w:pPr>
            <w:r w:rsidRPr="002A2983">
              <w:rPr>
                <w:rFonts w:ascii="Verdana" w:hAnsi="Verdana" w:cstheme="minorBidi"/>
                <w:sz w:val="20"/>
                <w:szCs w:val="20"/>
              </w:rPr>
              <w:t>Current Performance - Highlights</w:t>
            </w:r>
          </w:p>
        </w:tc>
      </w:tr>
      <w:tr w:rsidR="00FC7A24" w:rsidRPr="002A2983" w14:paraId="4DE936A4" w14:textId="77777777" w:rsidTr="00FC7A24">
        <w:tc>
          <w:tcPr>
            <w:tcW w:w="5228" w:type="dxa"/>
          </w:tcPr>
          <w:p w14:paraId="398FADCE" w14:textId="77777777" w:rsidR="00FC7A24" w:rsidRPr="002A2983" w:rsidRDefault="00FC7A24" w:rsidP="00FC7A24">
            <w:pPr>
              <w:rPr>
                <w:rFonts w:ascii="Verdana" w:eastAsiaTheme="minorEastAsia" w:hAnsi="Verdana" w:cstheme="minorBidi"/>
                <w:sz w:val="20"/>
                <w:szCs w:val="20"/>
              </w:rPr>
            </w:pPr>
            <w:r w:rsidRPr="002A2983">
              <w:rPr>
                <w:rFonts w:ascii="Verdana" w:eastAsiaTheme="minorEastAsia" w:hAnsi="Verdana" w:cstheme="minorBidi"/>
                <w:sz w:val="20"/>
                <w:szCs w:val="20"/>
              </w:rPr>
              <w:t xml:space="preserve"> </w:t>
            </w:r>
          </w:p>
        </w:tc>
        <w:tc>
          <w:tcPr>
            <w:tcW w:w="5228" w:type="dxa"/>
          </w:tcPr>
          <w:p w14:paraId="580B8B3B" w14:textId="77777777" w:rsidR="00FC7A24" w:rsidRPr="002A2983" w:rsidRDefault="00FC7A24" w:rsidP="00FC7A24">
            <w:pPr>
              <w:rPr>
                <w:rFonts w:ascii="Verdana" w:eastAsiaTheme="minorEastAsia" w:hAnsi="Verdana" w:cstheme="minorBidi"/>
                <w:sz w:val="20"/>
                <w:szCs w:val="20"/>
              </w:rPr>
            </w:pPr>
          </w:p>
        </w:tc>
      </w:tr>
    </w:tbl>
    <w:p w14:paraId="06E2141D" w14:textId="77777777" w:rsidR="00FC7A24" w:rsidRPr="002A2983" w:rsidRDefault="00FC7A24" w:rsidP="00FC7A24">
      <w:pPr>
        <w:rPr>
          <w:rFonts w:ascii="Verdana" w:hAnsi="Verdana" w:cstheme="minorHAnsi"/>
          <w:sz w:val="20"/>
          <w:szCs w:val="20"/>
        </w:rPr>
      </w:pPr>
    </w:p>
    <w:tbl>
      <w:tblPr>
        <w:tblStyle w:val="TableGrid"/>
        <w:tblW w:w="0" w:type="auto"/>
        <w:tblLook w:val="04A0" w:firstRow="1" w:lastRow="0" w:firstColumn="1" w:lastColumn="0" w:noHBand="0" w:noVBand="1"/>
      </w:tblPr>
      <w:tblGrid>
        <w:gridCol w:w="846"/>
        <w:gridCol w:w="8363"/>
        <w:gridCol w:w="1247"/>
      </w:tblGrid>
      <w:tr w:rsidR="00FC7A24" w:rsidRPr="002A2983" w14:paraId="337A7E34" w14:textId="77777777" w:rsidTr="00FC7A24">
        <w:tc>
          <w:tcPr>
            <w:tcW w:w="10456" w:type="dxa"/>
            <w:gridSpan w:val="3"/>
            <w:shd w:val="clear" w:color="auto" w:fill="1F3864" w:themeFill="accent1" w:themeFillShade="80"/>
          </w:tcPr>
          <w:p w14:paraId="2A2A4A8B"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 xml:space="preserve">Associated Risks on the </w:t>
            </w:r>
            <w:r w:rsidRPr="002A2983">
              <w:rPr>
                <w:rFonts w:ascii="Verdana" w:hAnsi="Verdana" w:cstheme="minorHAnsi"/>
                <w:sz w:val="20"/>
                <w:szCs w:val="20"/>
              </w:rPr>
              <w:t>Organisational Risk Register</w:t>
            </w:r>
          </w:p>
        </w:tc>
      </w:tr>
      <w:tr w:rsidR="00FC7A24" w:rsidRPr="002A2983" w14:paraId="792E077B" w14:textId="77777777" w:rsidTr="00FC7A24">
        <w:trPr>
          <w:trHeight w:val="155"/>
        </w:trPr>
        <w:tc>
          <w:tcPr>
            <w:tcW w:w="846" w:type="dxa"/>
          </w:tcPr>
          <w:p w14:paraId="7D486435"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Risk no.</w:t>
            </w:r>
          </w:p>
        </w:tc>
        <w:tc>
          <w:tcPr>
            <w:tcW w:w="8363" w:type="dxa"/>
          </w:tcPr>
          <w:p w14:paraId="5D3944DB"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Description</w:t>
            </w:r>
          </w:p>
        </w:tc>
        <w:tc>
          <w:tcPr>
            <w:tcW w:w="1247" w:type="dxa"/>
          </w:tcPr>
          <w:p w14:paraId="79136C48" w14:textId="77777777" w:rsidR="00FC7A24" w:rsidRPr="002A2983" w:rsidRDefault="00FC7A24" w:rsidP="00FC7A24">
            <w:pPr>
              <w:rPr>
                <w:rFonts w:ascii="Verdana" w:hAnsi="Verdana" w:cstheme="minorHAnsi"/>
                <w:sz w:val="20"/>
                <w:szCs w:val="20"/>
              </w:rPr>
            </w:pPr>
            <w:r w:rsidRPr="002A2983">
              <w:rPr>
                <w:rFonts w:ascii="Verdana" w:hAnsi="Verdana" w:cstheme="minorHAnsi"/>
                <w:sz w:val="20"/>
                <w:szCs w:val="20"/>
              </w:rPr>
              <w:t>Current score</w:t>
            </w:r>
          </w:p>
        </w:tc>
      </w:tr>
      <w:tr w:rsidR="00FC7A24" w:rsidRPr="002A2983" w14:paraId="45009C7A" w14:textId="77777777" w:rsidTr="00FC7A24">
        <w:trPr>
          <w:trHeight w:val="154"/>
        </w:trPr>
        <w:tc>
          <w:tcPr>
            <w:tcW w:w="846" w:type="dxa"/>
          </w:tcPr>
          <w:p w14:paraId="75E1E74D" w14:textId="77777777" w:rsidR="00FC7A24" w:rsidRPr="002A2983" w:rsidRDefault="00FC7A24" w:rsidP="00FC7A24">
            <w:pPr>
              <w:rPr>
                <w:rFonts w:ascii="Verdana" w:hAnsi="Verdana" w:cstheme="minorHAnsi"/>
                <w:sz w:val="20"/>
                <w:szCs w:val="20"/>
              </w:rPr>
            </w:pPr>
            <w:r>
              <w:rPr>
                <w:rFonts w:ascii="Verdana" w:hAnsi="Verdana" w:cstheme="minorHAnsi"/>
                <w:sz w:val="20"/>
                <w:szCs w:val="20"/>
              </w:rPr>
              <w:t>4504</w:t>
            </w:r>
          </w:p>
        </w:tc>
        <w:tc>
          <w:tcPr>
            <w:tcW w:w="8363" w:type="dxa"/>
          </w:tcPr>
          <w:p w14:paraId="76736B48" w14:textId="77777777" w:rsidR="00FC7A24" w:rsidRDefault="00FC7A24" w:rsidP="00FC7A24">
            <w:pPr>
              <w:rPr>
                <w:rFonts w:ascii="Verdana" w:hAnsi="Verdana" w:cs="Calibri"/>
                <w:color w:val="000000"/>
                <w:sz w:val="20"/>
                <w:szCs w:val="20"/>
              </w:rPr>
            </w:pPr>
            <w:r>
              <w:rPr>
                <w:rFonts w:ascii="Verdana" w:hAnsi="Verdana" w:cs="Calibri"/>
                <w:color w:val="000000"/>
                <w:sz w:val="20"/>
                <w:szCs w:val="20"/>
              </w:rPr>
              <w:t>Failure to respond to requirements identified within commissioned work related to the ambulance services</w:t>
            </w:r>
          </w:p>
          <w:p w14:paraId="44E7A22A" w14:textId="77777777" w:rsidR="00FC7A24" w:rsidRPr="002A2983" w:rsidRDefault="00FC7A24" w:rsidP="00FC7A24">
            <w:pPr>
              <w:rPr>
                <w:rFonts w:ascii="Verdana" w:eastAsiaTheme="minorHAnsi" w:hAnsi="Verdana" w:cstheme="minorHAnsi"/>
                <w:sz w:val="20"/>
                <w:szCs w:val="20"/>
                <w:lang w:eastAsia="en-US"/>
              </w:rPr>
            </w:pPr>
          </w:p>
        </w:tc>
        <w:tc>
          <w:tcPr>
            <w:tcW w:w="1247" w:type="dxa"/>
          </w:tcPr>
          <w:p w14:paraId="05450C96" w14:textId="77777777" w:rsidR="00FC7A24" w:rsidRPr="002A2983" w:rsidRDefault="00FC7A24" w:rsidP="00FC7A24">
            <w:pPr>
              <w:jc w:val="center"/>
              <w:rPr>
                <w:rFonts w:ascii="Verdana" w:hAnsi="Verdana" w:cstheme="minorHAnsi"/>
                <w:b/>
                <w:bCs/>
                <w:color w:val="FF0000"/>
                <w:sz w:val="20"/>
                <w:szCs w:val="20"/>
              </w:rPr>
            </w:pPr>
            <w:r>
              <w:rPr>
                <w:rFonts w:ascii="Verdana" w:hAnsi="Verdana" w:cstheme="minorHAnsi"/>
                <w:b/>
                <w:bCs/>
                <w:color w:val="000000" w:themeColor="text1"/>
                <w:sz w:val="20"/>
                <w:szCs w:val="20"/>
              </w:rPr>
              <w:t>12</w:t>
            </w:r>
          </w:p>
        </w:tc>
      </w:tr>
    </w:tbl>
    <w:p w14:paraId="437FC0D2" w14:textId="77777777" w:rsidR="00FC7A24" w:rsidRPr="002A2983" w:rsidRDefault="00FC7A24" w:rsidP="00FC7A24">
      <w:pPr>
        <w:tabs>
          <w:tab w:val="left" w:pos="4590"/>
        </w:tabs>
        <w:rPr>
          <w:rFonts w:ascii="Verdana" w:hAnsi="Verdana" w:cstheme="minorHAnsi"/>
          <w:sz w:val="22"/>
          <w:szCs w:val="22"/>
        </w:rPr>
      </w:pPr>
    </w:p>
    <w:p w14:paraId="17152397" w14:textId="77777777" w:rsidR="00FC7A24" w:rsidRPr="002A2983" w:rsidRDefault="00FC7A24" w:rsidP="00FC7A24">
      <w:pPr>
        <w:rPr>
          <w:rFonts w:ascii="Verdana" w:hAnsi="Verdana" w:cstheme="minorHAnsi"/>
          <w:sz w:val="22"/>
          <w:szCs w:val="22"/>
        </w:rPr>
      </w:pPr>
    </w:p>
    <w:p w14:paraId="6B63A2B5" w14:textId="77777777" w:rsidR="00FC7A24" w:rsidRPr="0099717F" w:rsidRDefault="00FC7A24" w:rsidP="0099717F">
      <w:pPr>
        <w:rPr>
          <w:rFonts w:ascii="Verdana" w:hAnsi="Verdana" w:cstheme="minorHAnsi"/>
          <w:sz w:val="22"/>
          <w:szCs w:val="22"/>
        </w:rPr>
      </w:pPr>
    </w:p>
    <w:sectPr w:rsidR="00FC7A24" w:rsidRPr="0099717F" w:rsidSect="006A1D4E">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E0D8C" w14:textId="77777777" w:rsidR="00FC7A24" w:rsidRDefault="00FC7A24" w:rsidP="00C35454">
      <w:r>
        <w:separator/>
      </w:r>
    </w:p>
  </w:endnote>
  <w:endnote w:type="continuationSeparator" w:id="0">
    <w:p w14:paraId="22BF2228" w14:textId="77777777" w:rsidR="00FC7A24" w:rsidRDefault="00FC7A24" w:rsidP="00C354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Verdana-Bold">
    <w:altName w:val="Verdana"/>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97792" w14:textId="77777777" w:rsidR="00C04BB8" w:rsidRDefault="00C04B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Verdana" w:hAnsi="Verdana"/>
        <w:sz w:val="20"/>
      </w:rPr>
      <w:id w:val="1644001699"/>
      <w:docPartObj>
        <w:docPartGallery w:val="Page Numbers (Bottom of Page)"/>
        <w:docPartUnique/>
      </w:docPartObj>
    </w:sdtPr>
    <w:sdtEndPr/>
    <w:sdtContent>
      <w:sdt>
        <w:sdtPr>
          <w:rPr>
            <w:rFonts w:ascii="Verdana" w:hAnsi="Verdana"/>
            <w:sz w:val="20"/>
          </w:rPr>
          <w:id w:val="-1705238520"/>
          <w:docPartObj>
            <w:docPartGallery w:val="Page Numbers (Top of Page)"/>
            <w:docPartUnique/>
          </w:docPartObj>
        </w:sdtPr>
        <w:sdtEndPr/>
        <w:sdtContent>
          <w:p w14:paraId="1E13A24E" w14:textId="4F452294" w:rsidR="00FC7A24" w:rsidRPr="004C269B" w:rsidRDefault="00FC7A24">
            <w:pPr>
              <w:pStyle w:val="Footer"/>
              <w:rPr>
                <w:rFonts w:ascii="Verdana" w:hAnsi="Verdana" w:cstheme="minorHAnsi"/>
                <w:sz w:val="16"/>
              </w:rPr>
            </w:pPr>
            <w:r>
              <w:rPr>
                <w:rFonts w:ascii="Verdana" w:hAnsi="Verdana" w:cstheme="minorHAnsi"/>
                <w:sz w:val="16"/>
              </w:rPr>
              <w:t>EASC</w:t>
            </w:r>
            <w:r w:rsidRPr="004C269B">
              <w:rPr>
                <w:rFonts w:ascii="Verdana" w:hAnsi="Verdana" w:cstheme="minorHAnsi"/>
                <w:sz w:val="16"/>
              </w:rPr>
              <w:t xml:space="preserve"> Assurance Framework </w:t>
            </w:r>
            <w:r>
              <w:rPr>
                <w:rFonts w:ascii="Verdana" w:hAnsi="Verdana" w:cstheme="minorHAnsi"/>
                <w:sz w:val="16"/>
              </w:rPr>
              <w:t xml:space="preserve">– </w:t>
            </w:r>
            <w:r w:rsidR="00C04BB8">
              <w:rPr>
                <w:rFonts w:ascii="Verdana" w:hAnsi="Verdana" w:cstheme="minorHAnsi"/>
                <w:sz w:val="16"/>
              </w:rPr>
              <w:t>16 May</w:t>
            </w:r>
            <w:bookmarkStart w:id="4" w:name="_GoBack"/>
            <w:bookmarkEnd w:id="4"/>
            <w:r>
              <w:rPr>
                <w:rFonts w:ascii="Verdana" w:hAnsi="Verdana" w:cstheme="minorHAnsi"/>
                <w:sz w:val="16"/>
              </w:rPr>
              <w:t xml:space="preserve"> 2023</w:t>
            </w:r>
          </w:p>
          <w:p w14:paraId="27C652BD" w14:textId="436C2E24" w:rsidR="00FC7A24" w:rsidRPr="004C269B" w:rsidRDefault="00FC7A24">
            <w:pPr>
              <w:pStyle w:val="Footer"/>
              <w:rPr>
                <w:rFonts w:ascii="Verdana" w:hAnsi="Verdana"/>
                <w:sz w:val="20"/>
              </w:rPr>
            </w:pPr>
            <w:r w:rsidRPr="004C269B">
              <w:rPr>
                <w:rFonts w:ascii="Verdana" w:hAnsi="Verdana" w:cstheme="minorHAnsi"/>
                <w:sz w:val="16"/>
              </w:rPr>
              <w:t xml:space="preserve">Page </w:t>
            </w:r>
            <w:r w:rsidRPr="004C269B">
              <w:rPr>
                <w:rFonts w:ascii="Verdana" w:hAnsi="Verdana" w:cstheme="minorHAnsi"/>
                <w:sz w:val="16"/>
              </w:rPr>
              <w:fldChar w:fldCharType="begin"/>
            </w:r>
            <w:r w:rsidRPr="004C269B">
              <w:rPr>
                <w:rFonts w:ascii="Verdana" w:hAnsi="Verdana" w:cstheme="minorHAnsi"/>
                <w:sz w:val="16"/>
              </w:rPr>
              <w:instrText xml:space="preserve"> PAGE </w:instrText>
            </w:r>
            <w:r w:rsidRPr="004C269B">
              <w:rPr>
                <w:rFonts w:ascii="Verdana" w:hAnsi="Verdana" w:cstheme="minorHAnsi"/>
                <w:sz w:val="16"/>
              </w:rPr>
              <w:fldChar w:fldCharType="separate"/>
            </w:r>
            <w:r>
              <w:rPr>
                <w:rFonts w:ascii="Verdana" w:hAnsi="Verdana" w:cstheme="minorHAnsi"/>
                <w:noProof/>
                <w:sz w:val="16"/>
              </w:rPr>
              <w:t>13</w:t>
            </w:r>
            <w:r w:rsidRPr="004C269B">
              <w:rPr>
                <w:rFonts w:ascii="Verdana" w:hAnsi="Verdana" w:cstheme="minorHAnsi"/>
                <w:sz w:val="16"/>
              </w:rPr>
              <w:fldChar w:fldCharType="end"/>
            </w:r>
            <w:r w:rsidRPr="004C269B">
              <w:rPr>
                <w:rFonts w:ascii="Verdana" w:hAnsi="Verdana" w:cstheme="minorHAnsi"/>
                <w:sz w:val="16"/>
              </w:rPr>
              <w:t xml:space="preserve"> of </w:t>
            </w:r>
            <w:r w:rsidRPr="004C269B">
              <w:rPr>
                <w:rFonts w:ascii="Verdana" w:hAnsi="Verdana" w:cstheme="minorHAnsi"/>
                <w:sz w:val="16"/>
              </w:rPr>
              <w:fldChar w:fldCharType="begin"/>
            </w:r>
            <w:r w:rsidRPr="004C269B">
              <w:rPr>
                <w:rFonts w:ascii="Verdana" w:hAnsi="Verdana" w:cstheme="minorHAnsi"/>
                <w:sz w:val="16"/>
              </w:rPr>
              <w:instrText xml:space="preserve"> NUMPAGES  </w:instrText>
            </w:r>
            <w:r w:rsidRPr="004C269B">
              <w:rPr>
                <w:rFonts w:ascii="Verdana" w:hAnsi="Verdana" w:cstheme="minorHAnsi"/>
                <w:sz w:val="16"/>
              </w:rPr>
              <w:fldChar w:fldCharType="separate"/>
            </w:r>
            <w:r>
              <w:rPr>
                <w:rFonts w:ascii="Verdana" w:hAnsi="Verdana" w:cstheme="minorHAnsi"/>
                <w:noProof/>
                <w:sz w:val="16"/>
              </w:rPr>
              <w:t>22</w:t>
            </w:r>
            <w:r w:rsidRPr="004C269B">
              <w:rPr>
                <w:rFonts w:ascii="Verdana" w:hAnsi="Verdana" w:cstheme="minorHAnsi"/>
                <w:sz w:val="16"/>
              </w:rPr>
              <w:fldChar w:fldCharType="end"/>
            </w:r>
          </w:p>
        </w:sdtContent>
      </w:sdt>
    </w:sdtContent>
  </w:sdt>
  <w:p w14:paraId="4285E60B" w14:textId="0C70D66C" w:rsidR="00FC7A24" w:rsidRPr="00AC1D73" w:rsidRDefault="00FC7A24">
    <w:pPr>
      <w:pStyle w:val="Footer"/>
      <w:rPr>
        <w:rFonts w:ascii="Verdana" w:hAnsi="Verdana" w:cstheme="minorHAnsi"/>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5DB99A" w14:textId="77777777" w:rsidR="00C04BB8" w:rsidRDefault="00C04B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40E2C7" w14:textId="77777777" w:rsidR="00FC7A24" w:rsidRDefault="00FC7A24" w:rsidP="00C35454">
      <w:r>
        <w:separator/>
      </w:r>
    </w:p>
  </w:footnote>
  <w:footnote w:type="continuationSeparator" w:id="0">
    <w:p w14:paraId="6A2FBB42" w14:textId="77777777" w:rsidR="00FC7A24" w:rsidRDefault="00FC7A24" w:rsidP="00C3545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5A278E" w14:textId="77777777" w:rsidR="00C04BB8" w:rsidRDefault="00C04B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1B0DBC" w14:textId="1156D2B8" w:rsidR="00FC7A24" w:rsidRPr="004C269B" w:rsidRDefault="00FC7A24" w:rsidP="00C35454">
    <w:pPr>
      <w:pStyle w:val="Header"/>
      <w:jc w:val="center"/>
      <w:rPr>
        <w:sz w:val="20"/>
      </w:rPr>
    </w:pPr>
    <w:r w:rsidRPr="00B63039">
      <w:rPr>
        <w:noProof/>
      </w:rPr>
      <w:drawing>
        <wp:inline distT="0" distB="0" distL="0" distR="0" wp14:anchorId="6BFFEC24" wp14:editId="54130C3A">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B49B1E6" w14:textId="77777777" w:rsidR="00C04BB8" w:rsidRDefault="00C04BB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4F8E"/>
    <w:multiLevelType w:val="hybridMultilevel"/>
    <w:tmpl w:val="70281F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1401E3D"/>
    <w:multiLevelType w:val="hybridMultilevel"/>
    <w:tmpl w:val="893AE53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2D4412B"/>
    <w:multiLevelType w:val="hybridMultilevel"/>
    <w:tmpl w:val="B9C07B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4F74CB"/>
    <w:multiLevelType w:val="hybridMultilevel"/>
    <w:tmpl w:val="D81EA92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C9B4283"/>
    <w:multiLevelType w:val="hybridMultilevel"/>
    <w:tmpl w:val="C972BF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102D45CF"/>
    <w:multiLevelType w:val="hybridMultilevel"/>
    <w:tmpl w:val="C178A9C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1C567F6"/>
    <w:multiLevelType w:val="hybridMultilevel"/>
    <w:tmpl w:val="0872821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 w15:restartNumberingAfterBreak="0">
    <w:nsid w:val="18A93CDE"/>
    <w:multiLevelType w:val="hybridMultilevel"/>
    <w:tmpl w:val="29809CA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C44DDE"/>
    <w:multiLevelType w:val="hybridMultilevel"/>
    <w:tmpl w:val="01F8C5F8"/>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B264344"/>
    <w:multiLevelType w:val="hybridMultilevel"/>
    <w:tmpl w:val="36C4657C"/>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5474E4"/>
    <w:multiLevelType w:val="hybridMultilevel"/>
    <w:tmpl w:val="5FE099E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2B11785E"/>
    <w:multiLevelType w:val="hybridMultilevel"/>
    <w:tmpl w:val="FFD06686"/>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D6E0C45"/>
    <w:multiLevelType w:val="hybridMultilevel"/>
    <w:tmpl w:val="D2E09A4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4531FD7"/>
    <w:multiLevelType w:val="hybridMultilevel"/>
    <w:tmpl w:val="6CDCD6C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7E21F6F"/>
    <w:multiLevelType w:val="hybridMultilevel"/>
    <w:tmpl w:val="39500020"/>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AE874E9"/>
    <w:multiLevelType w:val="hybridMultilevel"/>
    <w:tmpl w:val="DFF435C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B9A0F76"/>
    <w:multiLevelType w:val="hybridMultilevel"/>
    <w:tmpl w:val="C2EC7B7E"/>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D484FB5"/>
    <w:multiLevelType w:val="hybridMultilevel"/>
    <w:tmpl w:val="3FA071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789445A"/>
    <w:multiLevelType w:val="hybridMultilevel"/>
    <w:tmpl w:val="7236F0FA"/>
    <w:lvl w:ilvl="0" w:tplc="89888BBC">
      <w:start w:val="1"/>
      <w:numFmt w:val="bullet"/>
      <w:lvlText w:val=""/>
      <w:lvlJc w:val="left"/>
      <w:pPr>
        <w:ind w:left="360" w:hanging="360"/>
      </w:pPr>
      <w:rPr>
        <w:rFonts w:ascii="Symbol" w:hAnsi="Symbol" w:hint="default"/>
      </w:rPr>
    </w:lvl>
    <w:lvl w:ilvl="1" w:tplc="1E7E0EE4">
      <w:start w:val="1"/>
      <w:numFmt w:val="bullet"/>
      <w:lvlText w:val="o"/>
      <w:lvlJc w:val="left"/>
      <w:pPr>
        <w:ind w:left="1080" w:hanging="360"/>
      </w:pPr>
      <w:rPr>
        <w:rFonts w:ascii="Courier New" w:hAnsi="Courier New" w:hint="default"/>
      </w:rPr>
    </w:lvl>
    <w:lvl w:ilvl="2" w:tplc="AC5E4088">
      <w:start w:val="1"/>
      <w:numFmt w:val="bullet"/>
      <w:lvlText w:val=""/>
      <w:lvlJc w:val="left"/>
      <w:pPr>
        <w:ind w:left="1800" w:hanging="360"/>
      </w:pPr>
      <w:rPr>
        <w:rFonts w:ascii="Wingdings" w:hAnsi="Wingdings" w:hint="default"/>
      </w:rPr>
    </w:lvl>
    <w:lvl w:ilvl="3" w:tplc="0578182E">
      <w:start w:val="1"/>
      <w:numFmt w:val="bullet"/>
      <w:lvlText w:val=""/>
      <w:lvlJc w:val="left"/>
      <w:pPr>
        <w:ind w:left="2520" w:hanging="360"/>
      </w:pPr>
      <w:rPr>
        <w:rFonts w:ascii="Symbol" w:hAnsi="Symbol" w:hint="default"/>
      </w:rPr>
    </w:lvl>
    <w:lvl w:ilvl="4" w:tplc="ED9634E0">
      <w:start w:val="1"/>
      <w:numFmt w:val="bullet"/>
      <w:lvlText w:val="o"/>
      <w:lvlJc w:val="left"/>
      <w:pPr>
        <w:ind w:left="3240" w:hanging="360"/>
      </w:pPr>
      <w:rPr>
        <w:rFonts w:ascii="Courier New" w:hAnsi="Courier New" w:hint="default"/>
      </w:rPr>
    </w:lvl>
    <w:lvl w:ilvl="5" w:tplc="C2BEA4D4">
      <w:start w:val="1"/>
      <w:numFmt w:val="bullet"/>
      <w:lvlText w:val=""/>
      <w:lvlJc w:val="left"/>
      <w:pPr>
        <w:ind w:left="3960" w:hanging="360"/>
      </w:pPr>
      <w:rPr>
        <w:rFonts w:ascii="Wingdings" w:hAnsi="Wingdings" w:hint="default"/>
      </w:rPr>
    </w:lvl>
    <w:lvl w:ilvl="6" w:tplc="E0E41FF0">
      <w:start w:val="1"/>
      <w:numFmt w:val="bullet"/>
      <w:lvlText w:val=""/>
      <w:lvlJc w:val="left"/>
      <w:pPr>
        <w:ind w:left="4680" w:hanging="360"/>
      </w:pPr>
      <w:rPr>
        <w:rFonts w:ascii="Symbol" w:hAnsi="Symbol" w:hint="default"/>
      </w:rPr>
    </w:lvl>
    <w:lvl w:ilvl="7" w:tplc="954E8064">
      <w:start w:val="1"/>
      <w:numFmt w:val="bullet"/>
      <w:lvlText w:val="o"/>
      <w:lvlJc w:val="left"/>
      <w:pPr>
        <w:ind w:left="5400" w:hanging="360"/>
      </w:pPr>
      <w:rPr>
        <w:rFonts w:ascii="Courier New" w:hAnsi="Courier New" w:hint="default"/>
      </w:rPr>
    </w:lvl>
    <w:lvl w:ilvl="8" w:tplc="E2743C2C">
      <w:start w:val="1"/>
      <w:numFmt w:val="bullet"/>
      <w:lvlText w:val=""/>
      <w:lvlJc w:val="left"/>
      <w:pPr>
        <w:ind w:left="6120" w:hanging="360"/>
      </w:pPr>
      <w:rPr>
        <w:rFonts w:ascii="Wingdings" w:hAnsi="Wingdings" w:hint="default"/>
      </w:rPr>
    </w:lvl>
  </w:abstractNum>
  <w:abstractNum w:abstractNumId="19" w15:restartNumberingAfterBreak="0">
    <w:nsid w:val="71482719"/>
    <w:multiLevelType w:val="hybridMultilevel"/>
    <w:tmpl w:val="2AD22EC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72003064"/>
    <w:multiLevelType w:val="hybridMultilevel"/>
    <w:tmpl w:val="E8F6DA3A"/>
    <w:lvl w:ilvl="0" w:tplc="89888BBC">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27422E6"/>
    <w:multiLevelType w:val="hybridMultilevel"/>
    <w:tmpl w:val="695449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C7A239A"/>
    <w:multiLevelType w:val="hybridMultilevel"/>
    <w:tmpl w:val="FAA409C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8"/>
  </w:num>
  <w:num w:numId="2">
    <w:abstractNumId w:val="2"/>
  </w:num>
  <w:num w:numId="3">
    <w:abstractNumId w:val="19"/>
  </w:num>
  <w:num w:numId="4">
    <w:abstractNumId w:val="10"/>
  </w:num>
  <w:num w:numId="5">
    <w:abstractNumId w:val="12"/>
  </w:num>
  <w:num w:numId="6">
    <w:abstractNumId w:val="6"/>
  </w:num>
  <w:num w:numId="7">
    <w:abstractNumId w:val="22"/>
  </w:num>
  <w:num w:numId="8">
    <w:abstractNumId w:val="8"/>
  </w:num>
  <w:num w:numId="9">
    <w:abstractNumId w:val="0"/>
  </w:num>
  <w:num w:numId="10">
    <w:abstractNumId w:val="4"/>
  </w:num>
  <w:num w:numId="11">
    <w:abstractNumId w:val="7"/>
  </w:num>
  <w:num w:numId="12">
    <w:abstractNumId w:val="20"/>
  </w:num>
  <w:num w:numId="13">
    <w:abstractNumId w:val="3"/>
  </w:num>
  <w:num w:numId="14">
    <w:abstractNumId w:val="15"/>
  </w:num>
  <w:num w:numId="15">
    <w:abstractNumId w:val="11"/>
  </w:num>
  <w:num w:numId="16">
    <w:abstractNumId w:val="16"/>
  </w:num>
  <w:num w:numId="17">
    <w:abstractNumId w:val="5"/>
  </w:num>
  <w:num w:numId="18">
    <w:abstractNumId w:val="9"/>
  </w:num>
  <w:num w:numId="19">
    <w:abstractNumId w:val="14"/>
  </w:num>
  <w:num w:numId="20">
    <w:abstractNumId w:val="1"/>
  </w:num>
  <w:num w:numId="21">
    <w:abstractNumId w:val="17"/>
  </w:num>
  <w:num w:numId="22">
    <w:abstractNumId w:val="21"/>
  </w:num>
  <w:num w:numId="23">
    <w:abstractNumId w:val="13"/>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1D4E"/>
    <w:rsid w:val="0000021A"/>
    <w:rsid w:val="00006424"/>
    <w:rsid w:val="00012E94"/>
    <w:rsid w:val="0002439B"/>
    <w:rsid w:val="00066950"/>
    <w:rsid w:val="000772E7"/>
    <w:rsid w:val="00082234"/>
    <w:rsid w:val="000B0D3C"/>
    <w:rsid w:val="000B46FC"/>
    <w:rsid w:val="000D7FD8"/>
    <w:rsid w:val="000E0511"/>
    <w:rsid w:val="000E2075"/>
    <w:rsid w:val="000E5271"/>
    <w:rsid w:val="000F1826"/>
    <w:rsid w:val="000F7714"/>
    <w:rsid w:val="00115A1D"/>
    <w:rsid w:val="00116CC3"/>
    <w:rsid w:val="0011B3F6"/>
    <w:rsid w:val="0013384F"/>
    <w:rsid w:val="0013571F"/>
    <w:rsid w:val="001401E1"/>
    <w:rsid w:val="001747E3"/>
    <w:rsid w:val="001B4825"/>
    <w:rsid w:val="001D12CC"/>
    <w:rsid w:val="001E1DF6"/>
    <w:rsid w:val="001E7471"/>
    <w:rsid w:val="001F54A4"/>
    <w:rsid w:val="00213B90"/>
    <w:rsid w:val="00214CAC"/>
    <w:rsid w:val="00236CD7"/>
    <w:rsid w:val="00242535"/>
    <w:rsid w:val="002458DF"/>
    <w:rsid w:val="00245B3C"/>
    <w:rsid w:val="00246B9A"/>
    <w:rsid w:val="0025402C"/>
    <w:rsid w:val="00257CF8"/>
    <w:rsid w:val="00292AB2"/>
    <w:rsid w:val="002A2983"/>
    <w:rsid w:val="002E39A6"/>
    <w:rsid w:val="002F71C2"/>
    <w:rsid w:val="00303A72"/>
    <w:rsid w:val="00313E84"/>
    <w:rsid w:val="003158EE"/>
    <w:rsid w:val="00320410"/>
    <w:rsid w:val="00337991"/>
    <w:rsid w:val="00370AF0"/>
    <w:rsid w:val="003725A4"/>
    <w:rsid w:val="00385EA7"/>
    <w:rsid w:val="00397225"/>
    <w:rsid w:val="003C6F2A"/>
    <w:rsid w:val="00413434"/>
    <w:rsid w:val="00415796"/>
    <w:rsid w:val="00427BD7"/>
    <w:rsid w:val="00430523"/>
    <w:rsid w:val="00443D84"/>
    <w:rsid w:val="0044495C"/>
    <w:rsid w:val="0044C985"/>
    <w:rsid w:val="00453E88"/>
    <w:rsid w:val="0046442B"/>
    <w:rsid w:val="00483C1C"/>
    <w:rsid w:val="004A6278"/>
    <w:rsid w:val="004B76F7"/>
    <w:rsid w:val="004C269B"/>
    <w:rsid w:val="004C5E10"/>
    <w:rsid w:val="004D4F65"/>
    <w:rsid w:val="004F0012"/>
    <w:rsid w:val="00532366"/>
    <w:rsid w:val="00542E98"/>
    <w:rsid w:val="00590816"/>
    <w:rsid w:val="005D6431"/>
    <w:rsid w:val="005E7712"/>
    <w:rsid w:val="00612C01"/>
    <w:rsid w:val="00627591"/>
    <w:rsid w:val="006308E9"/>
    <w:rsid w:val="00643E81"/>
    <w:rsid w:val="006578AE"/>
    <w:rsid w:val="00683305"/>
    <w:rsid w:val="006A1D4E"/>
    <w:rsid w:val="006A26D6"/>
    <w:rsid w:val="006A2DB0"/>
    <w:rsid w:val="006E0189"/>
    <w:rsid w:val="00714A78"/>
    <w:rsid w:val="00726F77"/>
    <w:rsid w:val="0074651A"/>
    <w:rsid w:val="00750415"/>
    <w:rsid w:val="00770B7D"/>
    <w:rsid w:val="0077639A"/>
    <w:rsid w:val="00782A5C"/>
    <w:rsid w:val="007C45D8"/>
    <w:rsid w:val="007D1804"/>
    <w:rsid w:val="007E399D"/>
    <w:rsid w:val="007E6064"/>
    <w:rsid w:val="00821255"/>
    <w:rsid w:val="00821604"/>
    <w:rsid w:val="00846B16"/>
    <w:rsid w:val="00871B77"/>
    <w:rsid w:val="008B161D"/>
    <w:rsid w:val="008C5D0F"/>
    <w:rsid w:val="008D0482"/>
    <w:rsid w:val="008F636D"/>
    <w:rsid w:val="008F6765"/>
    <w:rsid w:val="008F6E5B"/>
    <w:rsid w:val="00911FA9"/>
    <w:rsid w:val="00920A77"/>
    <w:rsid w:val="00944AA3"/>
    <w:rsid w:val="0099717F"/>
    <w:rsid w:val="009B3DBD"/>
    <w:rsid w:val="00A059A6"/>
    <w:rsid w:val="00A1255B"/>
    <w:rsid w:val="00A314F6"/>
    <w:rsid w:val="00A370BC"/>
    <w:rsid w:val="00A37AD5"/>
    <w:rsid w:val="00A4049E"/>
    <w:rsid w:val="00A410B3"/>
    <w:rsid w:val="00A51FC2"/>
    <w:rsid w:val="00A527C3"/>
    <w:rsid w:val="00A60A88"/>
    <w:rsid w:val="00A672E7"/>
    <w:rsid w:val="00A74446"/>
    <w:rsid w:val="00AA27CB"/>
    <w:rsid w:val="00AA4071"/>
    <w:rsid w:val="00AC1D73"/>
    <w:rsid w:val="00B01D0A"/>
    <w:rsid w:val="00B02D6F"/>
    <w:rsid w:val="00B1517F"/>
    <w:rsid w:val="00B70549"/>
    <w:rsid w:val="00BA174B"/>
    <w:rsid w:val="00BA4F99"/>
    <w:rsid w:val="00BA50A1"/>
    <w:rsid w:val="00BA76F0"/>
    <w:rsid w:val="00BE4B80"/>
    <w:rsid w:val="00BE5EA7"/>
    <w:rsid w:val="00BF7012"/>
    <w:rsid w:val="00C04BB8"/>
    <w:rsid w:val="00C0582E"/>
    <w:rsid w:val="00C262C5"/>
    <w:rsid w:val="00C318EF"/>
    <w:rsid w:val="00C3398E"/>
    <w:rsid w:val="00C35454"/>
    <w:rsid w:val="00C35FE5"/>
    <w:rsid w:val="00C45659"/>
    <w:rsid w:val="00C6140F"/>
    <w:rsid w:val="00C65247"/>
    <w:rsid w:val="00C84FA1"/>
    <w:rsid w:val="00CA3A27"/>
    <w:rsid w:val="00CC6E6A"/>
    <w:rsid w:val="00CD2A8E"/>
    <w:rsid w:val="00CE40EC"/>
    <w:rsid w:val="00D2083C"/>
    <w:rsid w:val="00D317E1"/>
    <w:rsid w:val="00D32E79"/>
    <w:rsid w:val="00D42256"/>
    <w:rsid w:val="00D50703"/>
    <w:rsid w:val="00D74AB2"/>
    <w:rsid w:val="00D764B9"/>
    <w:rsid w:val="00D858CC"/>
    <w:rsid w:val="00DA15C8"/>
    <w:rsid w:val="00DA5671"/>
    <w:rsid w:val="00DD146C"/>
    <w:rsid w:val="00DD6E86"/>
    <w:rsid w:val="00E41926"/>
    <w:rsid w:val="00E44DAF"/>
    <w:rsid w:val="00E77B26"/>
    <w:rsid w:val="00E910BC"/>
    <w:rsid w:val="00EA061E"/>
    <w:rsid w:val="00EB151D"/>
    <w:rsid w:val="00EB61BE"/>
    <w:rsid w:val="00EE460E"/>
    <w:rsid w:val="00EF5D3C"/>
    <w:rsid w:val="00F0270C"/>
    <w:rsid w:val="00F169F7"/>
    <w:rsid w:val="00F3751B"/>
    <w:rsid w:val="00F63254"/>
    <w:rsid w:val="00F72C9D"/>
    <w:rsid w:val="00F7343B"/>
    <w:rsid w:val="00F91766"/>
    <w:rsid w:val="00F94A6A"/>
    <w:rsid w:val="00FB414F"/>
    <w:rsid w:val="00FC1A29"/>
    <w:rsid w:val="00FC706D"/>
    <w:rsid w:val="00FC7A24"/>
    <w:rsid w:val="00FE058A"/>
    <w:rsid w:val="00FE649D"/>
    <w:rsid w:val="00FE8B9D"/>
    <w:rsid w:val="00FF3C36"/>
    <w:rsid w:val="01036538"/>
    <w:rsid w:val="0121C2DC"/>
    <w:rsid w:val="012969A2"/>
    <w:rsid w:val="012A6D37"/>
    <w:rsid w:val="016AF193"/>
    <w:rsid w:val="01879400"/>
    <w:rsid w:val="0191509B"/>
    <w:rsid w:val="01C641B6"/>
    <w:rsid w:val="01E56A50"/>
    <w:rsid w:val="02033B64"/>
    <w:rsid w:val="023296C6"/>
    <w:rsid w:val="024B6A36"/>
    <w:rsid w:val="024CAD1D"/>
    <w:rsid w:val="0260B15D"/>
    <w:rsid w:val="026208EF"/>
    <w:rsid w:val="026FD115"/>
    <w:rsid w:val="028B5B8D"/>
    <w:rsid w:val="0298B2CD"/>
    <w:rsid w:val="02B13F84"/>
    <w:rsid w:val="02B5D2C3"/>
    <w:rsid w:val="030DA41D"/>
    <w:rsid w:val="034BBD30"/>
    <w:rsid w:val="034C993D"/>
    <w:rsid w:val="034D0D44"/>
    <w:rsid w:val="0367F6A9"/>
    <w:rsid w:val="0369D8BC"/>
    <w:rsid w:val="037782E5"/>
    <w:rsid w:val="0395963B"/>
    <w:rsid w:val="03A65A38"/>
    <w:rsid w:val="03BD0A21"/>
    <w:rsid w:val="03DBF662"/>
    <w:rsid w:val="0407D193"/>
    <w:rsid w:val="0410475C"/>
    <w:rsid w:val="043F2609"/>
    <w:rsid w:val="044BF124"/>
    <w:rsid w:val="045C1445"/>
    <w:rsid w:val="04A1EAE6"/>
    <w:rsid w:val="04C73DF3"/>
    <w:rsid w:val="04C774E1"/>
    <w:rsid w:val="04D5633C"/>
    <w:rsid w:val="04F6FE10"/>
    <w:rsid w:val="05165BCD"/>
    <w:rsid w:val="053795B1"/>
    <w:rsid w:val="053994C6"/>
    <w:rsid w:val="054103D4"/>
    <w:rsid w:val="0550DA15"/>
    <w:rsid w:val="0581424D"/>
    <w:rsid w:val="05AB928F"/>
    <w:rsid w:val="05D85D34"/>
    <w:rsid w:val="05DCA6CB"/>
    <w:rsid w:val="05E28DE3"/>
    <w:rsid w:val="05E88912"/>
    <w:rsid w:val="05F9C79B"/>
    <w:rsid w:val="060BF1FA"/>
    <w:rsid w:val="060E5F12"/>
    <w:rsid w:val="06116E56"/>
    <w:rsid w:val="06144CE4"/>
    <w:rsid w:val="061D1318"/>
    <w:rsid w:val="06690137"/>
    <w:rsid w:val="0686811C"/>
    <w:rsid w:val="069C4804"/>
    <w:rsid w:val="06A92225"/>
    <w:rsid w:val="06DA34A8"/>
    <w:rsid w:val="070144CD"/>
    <w:rsid w:val="076556B3"/>
    <w:rsid w:val="077108AE"/>
    <w:rsid w:val="079CDA80"/>
    <w:rsid w:val="07AF2248"/>
    <w:rsid w:val="07B83789"/>
    <w:rsid w:val="08387F8A"/>
    <w:rsid w:val="0844F286"/>
    <w:rsid w:val="087A731B"/>
    <w:rsid w:val="08C20F4B"/>
    <w:rsid w:val="08D00577"/>
    <w:rsid w:val="08E3B87F"/>
    <w:rsid w:val="09382F77"/>
    <w:rsid w:val="0938AAE1"/>
    <w:rsid w:val="0972A77D"/>
    <w:rsid w:val="09AFA27B"/>
    <w:rsid w:val="09D59D39"/>
    <w:rsid w:val="0A251BE3"/>
    <w:rsid w:val="0A29CC10"/>
    <w:rsid w:val="0A68482C"/>
    <w:rsid w:val="0A70EEB1"/>
    <w:rsid w:val="0AB87212"/>
    <w:rsid w:val="0ABB41D2"/>
    <w:rsid w:val="0ABC0D86"/>
    <w:rsid w:val="0ACEBFF3"/>
    <w:rsid w:val="0B049761"/>
    <w:rsid w:val="0B11035E"/>
    <w:rsid w:val="0B3BF9A0"/>
    <w:rsid w:val="0B7E74BC"/>
    <w:rsid w:val="0BC0EC44"/>
    <w:rsid w:val="0BD8070E"/>
    <w:rsid w:val="0BDB0F54"/>
    <w:rsid w:val="0BE33E80"/>
    <w:rsid w:val="0BF9786A"/>
    <w:rsid w:val="0C0A6D36"/>
    <w:rsid w:val="0C353DB3"/>
    <w:rsid w:val="0C4F1F76"/>
    <w:rsid w:val="0C5107BB"/>
    <w:rsid w:val="0C5547AE"/>
    <w:rsid w:val="0C6CC7C5"/>
    <w:rsid w:val="0C83A97C"/>
    <w:rsid w:val="0CACD3BF"/>
    <w:rsid w:val="0CB3DE8C"/>
    <w:rsid w:val="0CB46E20"/>
    <w:rsid w:val="0CB8685E"/>
    <w:rsid w:val="0CBD651A"/>
    <w:rsid w:val="0CD51B38"/>
    <w:rsid w:val="0CF64A4F"/>
    <w:rsid w:val="0D20B651"/>
    <w:rsid w:val="0D21D6EE"/>
    <w:rsid w:val="0D9B27CF"/>
    <w:rsid w:val="0DB74F3A"/>
    <w:rsid w:val="0DB85636"/>
    <w:rsid w:val="0DBACCFE"/>
    <w:rsid w:val="0DE3E3DF"/>
    <w:rsid w:val="0DF23250"/>
    <w:rsid w:val="0DF9CFB0"/>
    <w:rsid w:val="0E089826"/>
    <w:rsid w:val="0E46FF76"/>
    <w:rsid w:val="0E6D7444"/>
    <w:rsid w:val="0EE9B49F"/>
    <w:rsid w:val="0F28A5AF"/>
    <w:rsid w:val="0F3D9603"/>
    <w:rsid w:val="0F6A69A6"/>
    <w:rsid w:val="0F6B223D"/>
    <w:rsid w:val="0F82A89D"/>
    <w:rsid w:val="0F8EA3CB"/>
    <w:rsid w:val="0F99A7C0"/>
    <w:rsid w:val="0FA8B36E"/>
    <w:rsid w:val="0FAA9246"/>
    <w:rsid w:val="0FC66604"/>
    <w:rsid w:val="0FCCFAA6"/>
    <w:rsid w:val="10215009"/>
    <w:rsid w:val="1022E925"/>
    <w:rsid w:val="102C1587"/>
    <w:rsid w:val="1030C032"/>
    <w:rsid w:val="10782DF4"/>
    <w:rsid w:val="107B1FDA"/>
    <w:rsid w:val="107CAD93"/>
    <w:rsid w:val="108A9B3F"/>
    <w:rsid w:val="10B88131"/>
    <w:rsid w:val="10DF65DE"/>
    <w:rsid w:val="111B84A1"/>
    <w:rsid w:val="111FAC0B"/>
    <w:rsid w:val="112E0F12"/>
    <w:rsid w:val="115E69E7"/>
    <w:rsid w:val="116840DD"/>
    <w:rsid w:val="118DC759"/>
    <w:rsid w:val="11919A55"/>
    <w:rsid w:val="11A3E305"/>
    <w:rsid w:val="11A5F2C3"/>
    <w:rsid w:val="11DB6F8A"/>
    <w:rsid w:val="11DF1498"/>
    <w:rsid w:val="11F012E8"/>
    <w:rsid w:val="121A4F1E"/>
    <w:rsid w:val="1287C5DF"/>
    <w:rsid w:val="12A15D9F"/>
    <w:rsid w:val="12A54305"/>
    <w:rsid w:val="12A80308"/>
    <w:rsid w:val="12AB60D5"/>
    <w:rsid w:val="12ADC878"/>
    <w:rsid w:val="12B076A1"/>
    <w:rsid w:val="12B9D38C"/>
    <w:rsid w:val="12D8CA5B"/>
    <w:rsid w:val="12DBADBE"/>
    <w:rsid w:val="12E38A0D"/>
    <w:rsid w:val="12F1B069"/>
    <w:rsid w:val="134D7EAE"/>
    <w:rsid w:val="135FF6E5"/>
    <w:rsid w:val="13651D8A"/>
    <w:rsid w:val="137D916F"/>
    <w:rsid w:val="13C76EDC"/>
    <w:rsid w:val="13D749A9"/>
    <w:rsid w:val="13FED69B"/>
    <w:rsid w:val="1403BA2A"/>
    <w:rsid w:val="145D53ED"/>
    <w:rsid w:val="14617F15"/>
    <w:rsid w:val="14DF68B2"/>
    <w:rsid w:val="1500EDEB"/>
    <w:rsid w:val="15090AA6"/>
    <w:rsid w:val="152BC5D0"/>
    <w:rsid w:val="1535BAC2"/>
    <w:rsid w:val="153B1B0C"/>
    <w:rsid w:val="1546059D"/>
    <w:rsid w:val="1550B079"/>
    <w:rsid w:val="15569EAB"/>
    <w:rsid w:val="155A636C"/>
    <w:rsid w:val="15607942"/>
    <w:rsid w:val="1587DB72"/>
    <w:rsid w:val="15C93CA5"/>
    <w:rsid w:val="15CC97B3"/>
    <w:rsid w:val="15D9BED7"/>
    <w:rsid w:val="15EEF5C4"/>
    <w:rsid w:val="16132474"/>
    <w:rsid w:val="163E390B"/>
    <w:rsid w:val="164B20AD"/>
    <w:rsid w:val="1683C060"/>
    <w:rsid w:val="16D21C59"/>
    <w:rsid w:val="17138678"/>
    <w:rsid w:val="174C8DCC"/>
    <w:rsid w:val="17857FA3"/>
    <w:rsid w:val="1793BA62"/>
    <w:rsid w:val="17989DFA"/>
    <w:rsid w:val="17BB86EA"/>
    <w:rsid w:val="185B7182"/>
    <w:rsid w:val="18796217"/>
    <w:rsid w:val="1893AFA0"/>
    <w:rsid w:val="18AB8C05"/>
    <w:rsid w:val="18B90D63"/>
    <w:rsid w:val="18BB2E9D"/>
    <w:rsid w:val="18C89ED4"/>
    <w:rsid w:val="19346E5B"/>
    <w:rsid w:val="193E1C0A"/>
    <w:rsid w:val="193F60BF"/>
    <w:rsid w:val="19695058"/>
    <w:rsid w:val="196A5E85"/>
    <w:rsid w:val="19793937"/>
    <w:rsid w:val="19926194"/>
    <w:rsid w:val="19B0DDA3"/>
    <w:rsid w:val="19CFD0F9"/>
    <w:rsid w:val="19E4694F"/>
    <w:rsid w:val="19FBF565"/>
    <w:rsid w:val="1A7DB4F6"/>
    <w:rsid w:val="1A9C347C"/>
    <w:rsid w:val="1AADB056"/>
    <w:rsid w:val="1AB2E8FD"/>
    <w:rsid w:val="1AB672BA"/>
    <w:rsid w:val="1AB94B2A"/>
    <w:rsid w:val="1AD9C261"/>
    <w:rsid w:val="1B1D7F4E"/>
    <w:rsid w:val="1B665967"/>
    <w:rsid w:val="1B7FDBDB"/>
    <w:rsid w:val="1BDE2F2E"/>
    <w:rsid w:val="1BE5BBA3"/>
    <w:rsid w:val="1C001D14"/>
    <w:rsid w:val="1C0B6AE2"/>
    <w:rsid w:val="1C2D84EF"/>
    <w:rsid w:val="1C6391D8"/>
    <w:rsid w:val="1C6D26D3"/>
    <w:rsid w:val="1C89A550"/>
    <w:rsid w:val="1C938B14"/>
    <w:rsid w:val="1CA16E34"/>
    <w:rsid w:val="1CC243E8"/>
    <w:rsid w:val="1CC26B2D"/>
    <w:rsid w:val="1D0E3A33"/>
    <w:rsid w:val="1D15A3F5"/>
    <w:rsid w:val="1D25036E"/>
    <w:rsid w:val="1D360810"/>
    <w:rsid w:val="1D60D4ED"/>
    <w:rsid w:val="1D7ACDF5"/>
    <w:rsid w:val="1DA90AA3"/>
    <w:rsid w:val="1DC17508"/>
    <w:rsid w:val="1DEE137C"/>
    <w:rsid w:val="1E0365F6"/>
    <w:rsid w:val="1E116323"/>
    <w:rsid w:val="1E266C73"/>
    <w:rsid w:val="1E35CC1E"/>
    <w:rsid w:val="1E46D040"/>
    <w:rsid w:val="1E61FE3D"/>
    <w:rsid w:val="1EB01390"/>
    <w:rsid w:val="1EE963B4"/>
    <w:rsid w:val="1F37BDD6"/>
    <w:rsid w:val="1F9DC57C"/>
    <w:rsid w:val="1FA7ACAF"/>
    <w:rsid w:val="1FBFD2C5"/>
    <w:rsid w:val="1FC96BE9"/>
    <w:rsid w:val="1FD118F3"/>
    <w:rsid w:val="1FE9A1B4"/>
    <w:rsid w:val="200AE911"/>
    <w:rsid w:val="2067DCE7"/>
    <w:rsid w:val="207F622B"/>
    <w:rsid w:val="20D2A761"/>
    <w:rsid w:val="20D9A73A"/>
    <w:rsid w:val="20EA73AF"/>
    <w:rsid w:val="210ED36B"/>
    <w:rsid w:val="2122BD9C"/>
    <w:rsid w:val="213C8A4E"/>
    <w:rsid w:val="2192C467"/>
    <w:rsid w:val="21EF7B34"/>
    <w:rsid w:val="2200E82D"/>
    <w:rsid w:val="221871F6"/>
    <w:rsid w:val="2221A978"/>
    <w:rsid w:val="2291A64A"/>
    <w:rsid w:val="22988749"/>
    <w:rsid w:val="22D85AAF"/>
    <w:rsid w:val="22FCAA6F"/>
    <w:rsid w:val="230E9991"/>
    <w:rsid w:val="2324DE9B"/>
    <w:rsid w:val="23349312"/>
    <w:rsid w:val="2373D3B4"/>
    <w:rsid w:val="23804F6E"/>
    <w:rsid w:val="23B702ED"/>
    <w:rsid w:val="23DE51F7"/>
    <w:rsid w:val="23FD7FF7"/>
    <w:rsid w:val="24012535"/>
    <w:rsid w:val="24081854"/>
    <w:rsid w:val="240B2EF9"/>
    <w:rsid w:val="24293482"/>
    <w:rsid w:val="242D467B"/>
    <w:rsid w:val="2445231F"/>
    <w:rsid w:val="248611FA"/>
    <w:rsid w:val="24870BB5"/>
    <w:rsid w:val="24924C52"/>
    <w:rsid w:val="24B41BF9"/>
    <w:rsid w:val="251F5514"/>
    <w:rsid w:val="2520B5DA"/>
    <w:rsid w:val="253C78D0"/>
    <w:rsid w:val="253DAFC8"/>
    <w:rsid w:val="258193C9"/>
    <w:rsid w:val="259AA4BA"/>
    <w:rsid w:val="25B36256"/>
    <w:rsid w:val="25D86A88"/>
    <w:rsid w:val="25FD0FB8"/>
    <w:rsid w:val="261ED6DC"/>
    <w:rsid w:val="2646E89C"/>
    <w:rsid w:val="2669B1F4"/>
    <w:rsid w:val="2670D909"/>
    <w:rsid w:val="26961679"/>
    <w:rsid w:val="2697734A"/>
    <w:rsid w:val="269C6BB3"/>
    <w:rsid w:val="26B63F23"/>
    <w:rsid w:val="26B95135"/>
    <w:rsid w:val="26C325E2"/>
    <w:rsid w:val="26E417E6"/>
    <w:rsid w:val="26EE4E85"/>
    <w:rsid w:val="2702A1E5"/>
    <w:rsid w:val="2707EC49"/>
    <w:rsid w:val="2707F6E1"/>
    <w:rsid w:val="27244A89"/>
    <w:rsid w:val="2767F41D"/>
    <w:rsid w:val="277FB861"/>
    <w:rsid w:val="278DD285"/>
    <w:rsid w:val="27A6B085"/>
    <w:rsid w:val="2814A4C8"/>
    <w:rsid w:val="281F836B"/>
    <w:rsid w:val="2841F2CC"/>
    <w:rsid w:val="2853BC9A"/>
    <w:rsid w:val="28CA00AE"/>
    <w:rsid w:val="28DEA01C"/>
    <w:rsid w:val="28FA9C13"/>
    <w:rsid w:val="29100B4A"/>
    <w:rsid w:val="29208B82"/>
    <w:rsid w:val="2928811E"/>
    <w:rsid w:val="29544B36"/>
    <w:rsid w:val="29860FB0"/>
    <w:rsid w:val="2992E517"/>
    <w:rsid w:val="29C2451E"/>
    <w:rsid w:val="29C34FFB"/>
    <w:rsid w:val="29E00CF9"/>
    <w:rsid w:val="29E1E973"/>
    <w:rsid w:val="29FAD0E4"/>
    <w:rsid w:val="29FC448C"/>
    <w:rsid w:val="2A043D61"/>
    <w:rsid w:val="2A09673F"/>
    <w:rsid w:val="2A3C092D"/>
    <w:rsid w:val="2A3F8D0B"/>
    <w:rsid w:val="2A5874BF"/>
    <w:rsid w:val="2AC34E32"/>
    <w:rsid w:val="2AC765EC"/>
    <w:rsid w:val="2AEF42D6"/>
    <w:rsid w:val="2B392388"/>
    <w:rsid w:val="2B4C4436"/>
    <w:rsid w:val="2B745993"/>
    <w:rsid w:val="2B7BDD5A"/>
    <w:rsid w:val="2BA67898"/>
    <w:rsid w:val="2BB77B16"/>
    <w:rsid w:val="2BC50CAD"/>
    <w:rsid w:val="2BF44520"/>
    <w:rsid w:val="2BFDAD60"/>
    <w:rsid w:val="2C3D7440"/>
    <w:rsid w:val="2CB71354"/>
    <w:rsid w:val="2CBF3F73"/>
    <w:rsid w:val="2CCFBBF4"/>
    <w:rsid w:val="2D1FCD17"/>
    <w:rsid w:val="2D6A2651"/>
    <w:rsid w:val="2D73A9EF"/>
    <w:rsid w:val="2E36ECA7"/>
    <w:rsid w:val="2E3ECF20"/>
    <w:rsid w:val="2E4A199F"/>
    <w:rsid w:val="2E7B54F7"/>
    <w:rsid w:val="2E94A651"/>
    <w:rsid w:val="2EB37E1C"/>
    <w:rsid w:val="2ED27C1B"/>
    <w:rsid w:val="2F02067B"/>
    <w:rsid w:val="2F04739C"/>
    <w:rsid w:val="2F072AC4"/>
    <w:rsid w:val="2F242E6D"/>
    <w:rsid w:val="2F3648BD"/>
    <w:rsid w:val="2F43352A"/>
    <w:rsid w:val="2F4D6A67"/>
    <w:rsid w:val="2F6D394D"/>
    <w:rsid w:val="2F7B85A0"/>
    <w:rsid w:val="2F967E69"/>
    <w:rsid w:val="2FC8DE22"/>
    <w:rsid w:val="2FDCF8E4"/>
    <w:rsid w:val="30612B06"/>
    <w:rsid w:val="307D45C9"/>
    <w:rsid w:val="3086966A"/>
    <w:rsid w:val="3091C6C9"/>
    <w:rsid w:val="309DB1F2"/>
    <w:rsid w:val="30BFFCB3"/>
    <w:rsid w:val="30BFFECE"/>
    <w:rsid w:val="30CB211B"/>
    <w:rsid w:val="30D86C45"/>
    <w:rsid w:val="30E5D6CE"/>
    <w:rsid w:val="3118F738"/>
    <w:rsid w:val="311AC821"/>
    <w:rsid w:val="312B6090"/>
    <w:rsid w:val="3188C9CD"/>
    <w:rsid w:val="31A25EB1"/>
    <w:rsid w:val="31A86FFB"/>
    <w:rsid w:val="31D30AD3"/>
    <w:rsid w:val="31FC6BB9"/>
    <w:rsid w:val="3220DF56"/>
    <w:rsid w:val="322730DF"/>
    <w:rsid w:val="3231FCF8"/>
    <w:rsid w:val="323C37D0"/>
    <w:rsid w:val="323DE175"/>
    <w:rsid w:val="32414A42"/>
    <w:rsid w:val="325F0B8D"/>
    <w:rsid w:val="326DE97F"/>
    <w:rsid w:val="327A143E"/>
    <w:rsid w:val="32C7DC85"/>
    <w:rsid w:val="32CF1C13"/>
    <w:rsid w:val="32E37A18"/>
    <w:rsid w:val="331057E7"/>
    <w:rsid w:val="3316C9B3"/>
    <w:rsid w:val="33428020"/>
    <w:rsid w:val="335AFF4F"/>
    <w:rsid w:val="335F8163"/>
    <w:rsid w:val="33996A75"/>
    <w:rsid w:val="33AF2BC5"/>
    <w:rsid w:val="33D0BCB5"/>
    <w:rsid w:val="33E57DCA"/>
    <w:rsid w:val="33F73125"/>
    <w:rsid w:val="3403C9C9"/>
    <w:rsid w:val="3427EF9B"/>
    <w:rsid w:val="3445C635"/>
    <w:rsid w:val="349B258A"/>
    <w:rsid w:val="34DAE3DB"/>
    <w:rsid w:val="34FB51C4"/>
    <w:rsid w:val="35144684"/>
    <w:rsid w:val="35222A40"/>
    <w:rsid w:val="35297E36"/>
    <w:rsid w:val="356537EC"/>
    <w:rsid w:val="356AF5FA"/>
    <w:rsid w:val="35716307"/>
    <w:rsid w:val="357763E9"/>
    <w:rsid w:val="35814E2B"/>
    <w:rsid w:val="35A81E14"/>
    <w:rsid w:val="35AEE880"/>
    <w:rsid w:val="35CE1359"/>
    <w:rsid w:val="35FEA40D"/>
    <w:rsid w:val="36042C12"/>
    <w:rsid w:val="360958FB"/>
    <w:rsid w:val="3618F4DC"/>
    <w:rsid w:val="36636607"/>
    <w:rsid w:val="3675C5AC"/>
    <w:rsid w:val="3675CD8F"/>
    <w:rsid w:val="368394E8"/>
    <w:rsid w:val="36B141B2"/>
    <w:rsid w:val="36C8169F"/>
    <w:rsid w:val="36CC95F1"/>
    <w:rsid w:val="36E2A2EE"/>
    <w:rsid w:val="36E2EDBC"/>
    <w:rsid w:val="3720CFE0"/>
    <w:rsid w:val="372B2BBA"/>
    <w:rsid w:val="37415AA2"/>
    <w:rsid w:val="374D06A5"/>
    <w:rsid w:val="3768CB5F"/>
    <w:rsid w:val="3769E3BA"/>
    <w:rsid w:val="376A89B9"/>
    <w:rsid w:val="37B074A2"/>
    <w:rsid w:val="37B5A9B3"/>
    <w:rsid w:val="37C13B7E"/>
    <w:rsid w:val="37FEC7C9"/>
    <w:rsid w:val="38119DF0"/>
    <w:rsid w:val="383D14CA"/>
    <w:rsid w:val="385915AE"/>
    <w:rsid w:val="38870174"/>
    <w:rsid w:val="389CD8AE"/>
    <w:rsid w:val="38A50820"/>
    <w:rsid w:val="39131C31"/>
    <w:rsid w:val="392F97C1"/>
    <w:rsid w:val="39300F96"/>
    <w:rsid w:val="394748F3"/>
    <w:rsid w:val="394914FC"/>
    <w:rsid w:val="39BB35AA"/>
    <w:rsid w:val="39CF5E7C"/>
    <w:rsid w:val="39E443CB"/>
    <w:rsid w:val="39ECAA26"/>
    <w:rsid w:val="39FE1E49"/>
    <w:rsid w:val="39FF377B"/>
    <w:rsid w:val="3A2138EC"/>
    <w:rsid w:val="3A62CC7C"/>
    <w:rsid w:val="3A784B7C"/>
    <w:rsid w:val="3A7DBFD1"/>
    <w:rsid w:val="3A7E8716"/>
    <w:rsid w:val="3AB15496"/>
    <w:rsid w:val="3AB26E60"/>
    <w:rsid w:val="3AB391BD"/>
    <w:rsid w:val="3B154776"/>
    <w:rsid w:val="3B27B8A3"/>
    <w:rsid w:val="3B28F658"/>
    <w:rsid w:val="3B2F6993"/>
    <w:rsid w:val="3B57060B"/>
    <w:rsid w:val="3BA168DF"/>
    <w:rsid w:val="3BE02622"/>
    <w:rsid w:val="3BE91FA7"/>
    <w:rsid w:val="3C2F0220"/>
    <w:rsid w:val="3C315D7F"/>
    <w:rsid w:val="3C529699"/>
    <w:rsid w:val="3C65BD5C"/>
    <w:rsid w:val="3C67A1DC"/>
    <w:rsid w:val="3C6A7755"/>
    <w:rsid w:val="3C8DE373"/>
    <w:rsid w:val="3C9DAFAC"/>
    <w:rsid w:val="3CC382B3"/>
    <w:rsid w:val="3D227E78"/>
    <w:rsid w:val="3D72C73C"/>
    <w:rsid w:val="3D8EA470"/>
    <w:rsid w:val="3D91BB3F"/>
    <w:rsid w:val="3D930A23"/>
    <w:rsid w:val="3D94D9DA"/>
    <w:rsid w:val="3DB15F40"/>
    <w:rsid w:val="3DE283FE"/>
    <w:rsid w:val="3E04B9A3"/>
    <w:rsid w:val="3E63BE48"/>
    <w:rsid w:val="3E67EC2D"/>
    <w:rsid w:val="3E7D90AC"/>
    <w:rsid w:val="3E7F5258"/>
    <w:rsid w:val="3E97D374"/>
    <w:rsid w:val="3E9ADE23"/>
    <w:rsid w:val="3EA2CF9F"/>
    <w:rsid w:val="3EC51751"/>
    <w:rsid w:val="3EEA1204"/>
    <w:rsid w:val="3EF2A359"/>
    <w:rsid w:val="3EF73B5A"/>
    <w:rsid w:val="3EFE9E87"/>
    <w:rsid w:val="3F05D8FE"/>
    <w:rsid w:val="3F311A16"/>
    <w:rsid w:val="3F385560"/>
    <w:rsid w:val="3F4B3F19"/>
    <w:rsid w:val="3F8506C6"/>
    <w:rsid w:val="3F971E77"/>
    <w:rsid w:val="3FBFD452"/>
    <w:rsid w:val="3FEB53B7"/>
    <w:rsid w:val="402E2E77"/>
    <w:rsid w:val="40646ECB"/>
    <w:rsid w:val="40684EA8"/>
    <w:rsid w:val="40B777BD"/>
    <w:rsid w:val="40F55EA8"/>
    <w:rsid w:val="410D9C3E"/>
    <w:rsid w:val="412AD05E"/>
    <w:rsid w:val="414111EE"/>
    <w:rsid w:val="414EF567"/>
    <w:rsid w:val="4177A738"/>
    <w:rsid w:val="41804907"/>
    <w:rsid w:val="41A44949"/>
    <w:rsid w:val="41B6F31A"/>
    <w:rsid w:val="41E91930"/>
    <w:rsid w:val="41ED33DA"/>
    <w:rsid w:val="41F45F4E"/>
    <w:rsid w:val="4209302E"/>
    <w:rsid w:val="4216EEBB"/>
    <w:rsid w:val="42175907"/>
    <w:rsid w:val="421E3860"/>
    <w:rsid w:val="4225B248"/>
    <w:rsid w:val="423087DF"/>
    <w:rsid w:val="42363F49"/>
    <w:rsid w:val="4240781B"/>
    <w:rsid w:val="424E4FF0"/>
    <w:rsid w:val="4267F6E0"/>
    <w:rsid w:val="4271D74C"/>
    <w:rsid w:val="4276F11F"/>
    <w:rsid w:val="432D88FC"/>
    <w:rsid w:val="43336FA0"/>
    <w:rsid w:val="434D4A00"/>
    <w:rsid w:val="436CFDF1"/>
    <w:rsid w:val="437DEE2A"/>
    <w:rsid w:val="438BD832"/>
    <w:rsid w:val="43945332"/>
    <w:rsid w:val="43D0544F"/>
    <w:rsid w:val="43D28E13"/>
    <w:rsid w:val="43E0B800"/>
    <w:rsid w:val="43FAB6E8"/>
    <w:rsid w:val="4416F500"/>
    <w:rsid w:val="442F3E65"/>
    <w:rsid w:val="4466B3A8"/>
    <w:rsid w:val="44713E80"/>
    <w:rsid w:val="44F38BF1"/>
    <w:rsid w:val="4540D0F0"/>
    <w:rsid w:val="45519228"/>
    <w:rsid w:val="45870868"/>
    <w:rsid w:val="45DFAD3A"/>
    <w:rsid w:val="4622668A"/>
    <w:rsid w:val="4622D423"/>
    <w:rsid w:val="46431787"/>
    <w:rsid w:val="464982AE"/>
    <w:rsid w:val="46505895"/>
    <w:rsid w:val="4672C8FC"/>
    <w:rsid w:val="469B2DBB"/>
    <w:rsid w:val="46B15D1C"/>
    <w:rsid w:val="46C378F4"/>
    <w:rsid w:val="46C7FBBF"/>
    <w:rsid w:val="46FE0653"/>
    <w:rsid w:val="470D28BD"/>
    <w:rsid w:val="4794ED90"/>
    <w:rsid w:val="47B5B963"/>
    <w:rsid w:val="47F91CCA"/>
    <w:rsid w:val="4803E146"/>
    <w:rsid w:val="4816C691"/>
    <w:rsid w:val="48191FB2"/>
    <w:rsid w:val="482B2CB3"/>
    <w:rsid w:val="48367037"/>
    <w:rsid w:val="485699CC"/>
    <w:rsid w:val="488FB707"/>
    <w:rsid w:val="4892D851"/>
    <w:rsid w:val="489392E7"/>
    <w:rsid w:val="48DB3AA1"/>
    <w:rsid w:val="49025E95"/>
    <w:rsid w:val="49032CFB"/>
    <w:rsid w:val="4903F744"/>
    <w:rsid w:val="490C1CCA"/>
    <w:rsid w:val="497054B2"/>
    <w:rsid w:val="497D2F59"/>
    <w:rsid w:val="49A9AD4D"/>
    <w:rsid w:val="49C2187D"/>
    <w:rsid w:val="49CBF826"/>
    <w:rsid w:val="49F46D2E"/>
    <w:rsid w:val="4A1643F9"/>
    <w:rsid w:val="4A3F95D3"/>
    <w:rsid w:val="4A73E0E5"/>
    <w:rsid w:val="4A882EC2"/>
    <w:rsid w:val="4A951436"/>
    <w:rsid w:val="4AA2F2C5"/>
    <w:rsid w:val="4B5D4D8F"/>
    <w:rsid w:val="4B9026F9"/>
    <w:rsid w:val="4BA5F364"/>
    <w:rsid w:val="4BA6403A"/>
    <w:rsid w:val="4BC982C5"/>
    <w:rsid w:val="4BCB08F7"/>
    <w:rsid w:val="4BF649EC"/>
    <w:rsid w:val="4BFFDC83"/>
    <w:rsid w:val="4C0F99DE"/>
    <w:rsid w:val="4C476037"/>
    <w:rsid w:val="4C71B30F"/>
    <w:rsid w:val="4C97146E"/>
    <w:rsid w:val="4C9EC70E"/>
    <w:rsid w:val="4CA6D271"/>
    <w:rsid w:val="4CDEBBB8"/>
    <w:rsid w:val="4D70D62B"/>
    <w:rsid w:val="4D7AF281"/>
    <w:rsid w:val="4D80F129"/>
    <w:rsid w:val="4D930193"/>
    <w:rsid w:val="4DAE98CA"/>
    <w:rsid w:val="4DC9A8B6"/>
    <w:rsid w:val="4DD69E1E"/>
    <w:rsid w:val="4DFB83F4"/>
    <w:rsid w:val="4E1E864A"/>
    <w:rsid w:val="4E732BCF"/>
    <w:rsid w:val="4EB6678D"/>
    <w:rsid w:val="4EC04BEF"/>
    <w:rsid w:val="4EEA09A0"/>
    <w:rsid w:val="4F13AA9B"/>
    <w:rsid w:val="4F17F8F7"/>
    <w:rsid w:val="4F2A2B82"/>
    <w:rsid w:val="4F7A589B"/>
    <w:rsid w:val="4F7D34F6"/>
    <w:rsid w:val="4F92A729"/>
    <w:rsid w:val="4FF73594"/>
    <w:rsid w:val="5018EED1"/>
    <w:rsid w:val="502198C8"/>
    <w:rsid w:val="502F9F76"/>
    <w:rsid w:val="502FA3D3"/>
    <w:rsid w:val="50340657"/>
    <w:rsid w:val="504FC104"/>
    <w:rsid w:val="505237EE"/>
    <w:rsid w:val="506FC9B0"/>
    <w:rsid w:val="50705CB9"/>
    <w:rsid w:val="508B96A3"/>
    <w:rsid w:val="50BD795C"/>
    <w:rsid w:val="50C63D0B"/>
    <w:rsid w:val="50D35929"/>
    <w:rsid w:val="50F122B8"/>
    <w:rsid w:val="50F9509A"/>
    <w:rsid w:val="5110DC12"/>
    <w:rsid w:val="512558D4"/>
    <w:rsid w:val="5140E491"/>
    <w:rsid w:val="5157D3A6"/>
    <w:rsid w:val="51700911"/>
    <w:rsid w:val="517E8DC5"/>
    <w:rsid w:val="5182904F"/>
    <w:rsid w:val="519926A6"/>
    <w:rsid w:val="51AAA6D9"/>
    <w:rsid w:val="51BD9E3F"/>
    <w:rsid w:val="51DB2463"/>
    <w:rsid w:val="51E1B639"/>
    <w:rsid w:val="51E458DF"/>
    <w:rsid w:val="51F263DF"/>
    <w:rsid w:val="5200400F"/>
    <w:rsid w:val="522FA41F"/>
    <w:rsid w:val="5248556B"/>
    <w:rsid w:val="5294A301"/>
    <w:rsid w:val="52CEE548"/>
    <w:rsid w:val="52CF4776"/>
    <w:rsid w:val="5326F6A8"/>
    <w:rsid w:val="537AC364"/>
    <w:rsid w:val="53DE9E79"/>
    <w:rsid w:val="53EB62F4"/>
    <w:rsid w:val="540CD234"/>
    <w:rsid w:val="5437073B"/>
    <w:rsid w:val="545CB92C"/>
    <w:rsid w:val="548970B9"/>
    <w:rsid w:val="548A1C69"/>
    <w:rsid w:val="549E775F"/>
    <w:rsid w:val="550B2920"/>
    <w:rsid w:val="5590EA7F"/>
    <w:rsid w:val="55B071AC"/>
    <w:rsid w:val="55C5D181"/>
    <w:rsid w:val="55C951EF"/>
    <w:rsid w:val="5601E8AD"/>
    <w:rsid w:val="56560868"/>
    <w:rsid w:val="56A19891"/>
    <w:rsid w:val="56AD6DA2"/>
    <w:rsid w:val="571B193C"/>
    <w:rsid w:val="571BC68E"/>
    <w:rsid w:val="5724B0CD"/>
    <w:rsid w:val="5726BF58"/>
    <w:rsid w:val="57275278"/>
    <w:rsid w:val="5727B281"/>
    <w:rsid w:val="57648A78"/>
    <w:rsid w:val="57652250"/>
    <w:rsid w:val="57822EBD"/>
    <w:rsid w:val="57A62F3E"/>
    <w:rsid w:val="57B63F5B"/>
    <w:rsid w:val="57BA1F1E"/>
    <w:rsid w:val="57DCFC14"/>
    <w:rsid w:val="57E9FB54"/>
    <w:rsid w:val="57FFE57C"/>
    <w:rsid w:val="5805E995"/>
    <w:rsid w:val="586E766F"/>
    <w:rsid w:val="587A3263"/>
    <w:rsid w:val="58B76AF5"/>
    <w:rsid w:val="58C322D9"/>
    <w:rsid w:val="58CDB013"/>
    <w:rsid w:val="58F222C3"/>
    <w:rsid w:val="58F837C0"/>
    <w:rsid w:val="58FBAD6A"/>
    <w:rsid w:val="58FCFAE3"/>
    <w:rsid w:val="5917C3A9"/>
    <w:rsid w:val="592A0F39"/>
    <w:rsid w:val="597E66F8"/>
    <w:rsid w:val="59A72E7F"/>
    <w:rsid w:val="59BCDCBA"/>
    <w:rsid w:val="59C8BABC"/>
    <w:rsid w:val="59F88AB1"/>
    <w:rsid w:val="5A0CB2EB"/>
    <w:rsid w:val="5A508905"/>
    <w:rsid w:val="5AAD49E4"/>
    <w:rsid w:val="5AB312BD"/>
    <w:rsid w:val="5AFE1007"/>
    <w:rsid w:val="5B396DF7"/>
    <w:rsid w:val="5B453C9D"/>
    <w:rsid w:val="5BA0D7CE"/>
    <w:rsid w:val="5BBC48CD"/>
    <w:rsid w:val="5BBFCDE6"/>
    <w:rsid w:val="5BD59DEF"/>
    <w:rsid w:val="5BDFCCCE"/>
    <w:rsid w:val="5BE20381"/>
    <w:rsid w:val="5C0126A6"/>
    <w:rsid w:val="5C08CB24"/>
    <w:rsid w:val="5C17134F"/>
    <w:rsid w:val="5CA026DF"/>
    <w:rsid w:val="5CE7E67C"/>
    <w:rsid w:val="5CFCCD08"/>
    <w:rsid w:val="5D1B42CD"/>
    <w:rsid w:val="5D22BB01"/>
    <w:rsid w:val="5D4806CF"/>
    <w:rsid w:val="5D5ADBF0"/>
    <w:rsid w:val="5D80C1DD"/>
    <w:rsid w:val="5D9439FF"/>
    <w:rsid w:val="5DBA3251"/>
    <w:rsid w:val="5E14D2CF"/>
    <w:rsid w:val="5E3DF8F8"/>
    <w:rsid w:val="5E3F60E2"/>
    <w:rsid w:val="5E679A64"/>
    <w:rsid w:val="5E69B050"/>
    <w:rsid w:val="5E841C5F"/>
    <w:rsid w:val="5E8B7BA7"/>
    <w:rsid w:val="5E984FBB"/>
    <w:rsid w:val="5EAC6DAB"/>
    <w:rsid w:val="5EC28A24"/>
    <w:rsid w:val="5F12CFDE"/>
    <w:rsid w:val="5F26D873"/>
    <w:rsid w:val="5F635DA4"/>
    <w:rsid w:val="5F70E436"/>
    <w:rsid w:val="5F71F734"/>
    <w:rsid w:val="5F7F84FE"/>
    <w:rsid w:val="5F9B0F11"/>
    <w:rsid w:val="5F9BA104"/>
    <w:rsid w:val="5FCA0047"/>
    <w:rsid w:val="5FDFB13E"/>
    <w:rsid w:val="5FE57177"/>
    <w:rsid w:val="5FF05101"/>
    <w:rsid w:val="6003C556"/>
    <w:rsid w:val="600FB983"/>
    <w:rsid w:val="60346DCA"/>
    <w:rsid w:val="60447E82"/>
    <w:rsid w:val="6070493E"/>
    <w:rsid w:val="60743574"/>
    <w:rsid w:val="60840287"/>
    <w:rsid w:val="60B5BA04"/>
    <w:rsid w:val="60B71E66"/>
    <w:rsid w:val="60BCB61C"/>
    <w:rsid w:val="60D4722F"/>
    <w:rsid w:val="61266EE4"/>
    <w:rsid w:val="6164B41B"/>
    <w:rsid w:val="61926187"/>
    <w:rsid w:val="61945726"/>
    <w:rsid w:val="61B6BA43"/>
    <w:rsid w:val="61BA99AC"/>
    <w:rsid w:val="62238F48"/>
    <w:rsid w:val="624013CD"/>
    <w:rsid w:val="627B8D91"/>
    <w:rsid w:val="62DBFD33"/>
    <w:rsid w:val="62EC7B05"/>
    <w:rsid w:val="6325A76A"/>
    <w:rsid w:val="63372625"/>
    <w:rsid w:val="6348E9F2"/>
    <w:rsid w:val="636EC559"/>
    <w:rsid w:val="63702B5C"/>
    <w:rsid w:val="63706206"/>
    <w:rsid w:val="63791047"/>
    <w:rsid w:val="637CD132"/>
    <w:rsid w:val="638F25AA"/>
    <w:rsid w:val="63BD93A8"/>
    <w:rsid w:val="63D95FA2"/>
    <w:rsid w:val="63DB2E81"/>
    <w:rsid w:val="63DBFA70"/>
    <w:rsid w:val="63E88D39"/>
    <w:rsid w:val="641E5B2E"/>
    <w:rsid w:val="64547AC7"/>
    <w:rsid w:val="64851072"/>
    <w:rsid w:val="64A8444F"/>
    <w:rsid w:val="64C273BD"/>
    <w:rsid w:val="64E0C59A"/>
    <w:rsid w:val="651F1C2C"/>
    <w:rsid w:val="65327D98"/>
    <w:rsid w:val="65534CD6"/>
    <w:rsid w:val="65564F69"/>
    <w:rsid w:val="6561D009"/>
    <w:rsid w:val="6568200A"/>
    <w:rsid w:val="65768700"/>
    <w:rsid w:val="65BA2B8F"/>
    <w:rsid w:val="660CB801"/>
    <w:rsid w:val="660FB2F2"/>
    <w:rsid w:val="661FF9FD"/>
    <w:rsid w:val="662727AB"/>
    <w:rsid w:val="66771914"/>
    <w:rsid w:val="668CD2DC"/>
    <w:rsid w:val="669602ED"/>
    <w:rsid w:val="669E3EEF"/>
    <w:rsid w:val="66A30E2F"/>
    <w:rsid w:val="66B44ED3"/>
    <w:rsid w:val="66F71015"/>
    <w:rsid w:val="67261099"/>
    <w:rsid w:val="67582A86"/>
    <w:rsid w:val="6787A64B"/>
    <w:rsid w:val="67977241"/>
    <w:rsid w:val="67B13E91"/>
    <w:rsid w:val="67C890F5"/>
    <w:rsid w:val="67CD6448"/>
    <w:rsid w:val="68010518"/>
    <w:rsid w:val="6819F3F6"/>
    <w:rsid w:val="681F4F3B"/>
    <w:rsid w:val="682548FF"/>
    <w:rsid w:val="683A0F50"/>
    <w:rsid w:val="683F32B4"/>
    <w:rsid w:val="6857CEE1"/>
    <w:rsid w:val="6859507E"/>
    <w:rsid w:val="686857F3"/>
    <w:rsid w:val="68727C20"/>
    <w:rsid w:val="687786D1"/>
    <w:rsid w:val="68868AE3"/>
    <w:rsid w:val="68D427D7"/>
    <w:rsid w:val="68DBAAE7"/>
    <w:rsid w:val="693AF0FB"/>
    <w:rsid w:val="693DBF99"/>
    <w:rsid w:val="69BC0A2B"/>
    <w:rsid w:val="69E25417"/>
    <w:rsid w:val="69E8F620"/>
    <w:rsid w:val="6A2A9310"/>
    <w:rsid w:val="6A34325C"/>
    <w:rsid w:val="6A35E7A9"/>
    <w:rsid w:val="6A856A6B"/>
    <w:rsid w:val="6A8E6C38"/>
    <w:rsid w:val="6A8ED63A"/>
    <w:rsid w:val="6AA7E74D"/>
    <w:rsid w:val="6AC9B43A"/>
    <w:rsid w:val="6B00F2AB"/>
    <w:rsid w:val="6B116F81"/>
    <w:rsid w:val="6B483358"/>
    <w:rsid w:val="6B583DDF"/>
    <w:rsid w:val="6B58F18B"/>
    <w:rsid w:val="6B6C8533"/>
    <w:rsid w:val="6B7CE2B6"/>
    <w:rsid w:val="6B80E29B"/>
    <w:rsid w:val="6B97071F"/>
    <w:rsid w:val="6BB4688C"/>
    <w:rsid w:val="6BC7B083"/>
    <w:rsid w:val="6BCB3503"/>
    <w:rsid w:val="6BE0B443"/>
    <w:rsid w:val="6BE8A0CE"/>
    <w:rsid w:val="6C0C9D3E"/>
    <w:rsid w:val="6C213ACC"/>
    <w:rsid w:val="6C3C0575"/>
    <w:rsid w:val="6CAB5E97"/>
    <w:rsid w:val="6CDA0359"/>
    <w:rsid w:val="6CDE086B"/>
    <w:rsid w:val="6CE403B9"/>
    <w:rsid w:val="6D0E6B3A"/>
    <w:rsid w:val="6D6BD11E"/>
    <w:rsid w:val="6D95E4BD"/>
    <w:rsid w:val="6E4C17D8"/>
    <w:rsid w:val="6E7671F0"/>
    <w:rsid w:val="6E7BC672"/>
    <w:rsid w:val="6E7EBC64"/>
    <w:rsid w:val="6EBD9554"/>
    <w:rsid w:val="6EC4AE39"/>
    <w:rsid w:val="6ED4DFB8"/>
    <w:rsid w:val="6F14E2D4"/>
    <w:rsid w:val="6F165CF3"/>
    <w:rsid w:val="6F263D0D"/>
    <w:rsid w:val="6F3ABA97"/>
    <w:rsid w:val="6F4BEEBF"/>
    <w:rsid w:val="6FADFF27"/>
    <w:rsid w:val="6FDD5A89"/>
    <w:rsid w:val="6FFE6BCB"/>
    <w:rsid w:val="70661F62"/>
    <w:rsid w:val="70CCE916"/>
    <w:rsid w:val="711A7336"/>
    <w:rsid w:val="712364CC"/>
    <w:rsid w:val="712C6F49"/>
    <w:rsid w:val="71428580"/>
    <w:rsid w:val="717762E5"/>
    <w:rsid w:val="717CC4FE"/>
    <w:rsid w:val="71869121"/>
    <w:rsid w:val="718C997D"/>
    <w:rsid w:val="71B36734"/>
    <w:rsid w:val="71C5D3A3"/>
    <w:rsid w:val="71C9B85B"/>
    <w:rsid w:val="7233109D"/>
    <w:rsid w:val="723D7A91"/>
    <w:rsid w:val="72685716"/>
    <w:rsid w:val="7273E8E1"/>
    <w:rsid w:val="72A53C81"/>
    <w:rsid w:val="72AD2DA0"/>
    <w:rsid w:val="72AF616F"/>
    <w:rsid w:val="72C1E493"/>
    <w:rsid w:val="72C48069"/>
    <w:rsid w:val="732971BB"/>
    <w:rsid w:val="734944DD"/>
    <w:rsid w:val="7350EB4D"/>
    <w:rsid w:val="7363E145"/>
    <w:rsid w:val="7364939E"/>
    <w:rsid w:val="736588BC"/>
    <w:rsid w:val="73783D40"/>
    <w:rsid w:val="73806814"/>
    <w:rsid w:val="738978F7"/>
    <w:rsid w:val="7390D99D"/>
    <w:rsid w:val="73962334"/>
    <w:rsid w:val="73AF0F0A"/>
    <w:rsid w:val="73E2D7B3"/>
    <w:rsid w:val="73F1EA82"/>
    <w:rsid w:val="73FBC25F"/>
    <w:rsid w:val="741D1363"/>
    <w:rsid w:val="7422F753"/>
    <w:rsid w:val="7425F7A4"/>
    <w:rsid w:val="7426C331"/>
    <w:rsid w:val="743BBB36"/>
    <w:rsid w:val="74547D60"/>
    <w:rsid w:val="7460EC5F"/>
    <w:rsid w:val="74C25FCF"/>
    <w:rsid w:val="74E5153E"/>
    <w:rsid w:val="74EFF41B"/>
    <w:rsid w:val="7632A179"/>
    <w:rsid w:val="764AA69F"/>
    <w:rsid w:val="764C9C0D"/>
    <w:rsid w:val="7671D102"/>
    <w:rsid w:val="76A4A68E"/>
    <w:rsid w:val="76EFAFA1"/>
    <w:rsid w:val="772E6F73"/>
    <w:rsid w:val="773BC839"/>
    <w:rsid w:val="774C2529"/>
    <w:rsid w:val="7756C0EF"/>
    <w:rsid w:val="775EFBBF"/>
    <w:rsid w:val="77645274"/>
    <w:rsid w:val="7778956C"/>
    <w:rsid w:val="7789A939"/>
    <w:rsid w:val="77AA14CE"/>
    <w:rsid w:val="77D04922"/>
    <w:rsid w:val="77F02538"/>
    <w:rsid w:val="78042BD9"/>
    <w:rsid w:val="7824BE74"/>
    <w:rsid w:val="782EA3E6"/>
    <w:rsid w:val="783B9462"/>
    <w:rsid w:val="78836356"/>
    <w:rsid w:val="788B7F69"/>
    <w:rsid w:val="78A41CAC"/>
    <w:rsid w:val="78CB60E7"/>
    <w:rsid w:val="79147E05"/>
    <w:rsid w:val="791A647A"/>
    <w:rsid w:val="796733DB"/>
    <w:rsid w:val="79887A94"/>
    <w:rsid w:val="79901402"/>
    <w:rsid w:val="79A7D15B"/>
    <w:rsid w:val="79AF4A2A"/>
    <w:rsid w:val="79CA7447"/>
    <w:rsid w:val="7A0C4EF7"/>
    <w:rsid w:val="7A11E56B"/>
    <w:rsid w:val="7A63B250"/>
    <w:rsid w:val="7A683166"/>
    <w:rsid w:val="7A7D2109"/>
    <w:rsid w:val="7A81F8E7"/>
    <w:rsid w:val="7AA4C411"/>
    <w:rsid w:val="7AA645AD"/>
    <w:rsid w:val="7AAD6B1C"/>
    <w:rsid w:val="7AD25F30"/>
    <w:rsid w:val="7AD2BC1A"/>
    <w:rsid w:val="7AE2743F"/>
    <w:rsid w:val="7B0C67F6"/>
    <w:rsid w:val="7B12FA36"/>
    <w:rsid w:val="7B1D938C"/>
    <w:rsid w:val="7B262CD8"/>
    <w:rsid w:val="7B4808F4"/>
    <w:rsid w:val="7B520B2D"/>
    <w:rsid w:val="7B5537AF"/>
    <w:rsid w:val="7B6644A8"/>
    <w:rsid w:val="7B9201A1"/>
    <w:rsid w:val="7B9C1A12"/>
    <w:rsid w:val="7BCF357E"/>
    <w:rsid w:val="7C14B680"/>
    <w:rsid w:val="7C3F88E7"/>
    <w:rsid w:val="7C53015B"/>
    <w:rsid w:val="7C56F6AC"/>
    <w:rsid w:val="7CD9F62A"/>
    <w:rsid w:val="7CEFA877"/>
    <w:rsid w:val="7CFC19BB"/>
    <w:rsid w:val="7D021509"/>
    <w:rsid w:val="7D086D13"/>
    <w:rsid w:val="7D1A6A2D"/>
    <w:rsid w:val="7D23D44D"/>
    <w:rsid w:val="7D4AF640"/>
    <w:rsid w:val="7D56617C"/>
    <w:rsid w:val="7D59400A"/>
    <w:rsid w:val="7D913513"/>
    <w:rsid w:val="7E16FCA2"/>
    <w:rsid w:val="7E32C495"/>
    <w:rsid w:val="7E37086F"/>
    <w:rsid w:val="7E4BDEE2"/>
    <w:rsid w:val="7E55344E"/>
    <w:rsid w:val="7E60C981"/>
    <w:rsid w:val="7E914611"/>
    <w:rsid w:val="7E9A7A6A"/>
    <w:rsid w:val="7EAAF5F3"/>
    <w:rsid w:val="7ED38C44"/>
    <w:rsid w:val="7F217B4A"/>
    <w:rsid w:val="7F2CDDDB"/>
    <w:rsid w:val="7F58E39A"/>
    <w:rsid w:val="7FA475DF"/>
    <w:rsid w:val="7FB472A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27A0380A"/>
  <w15:chartTrackingRefBased/>
  <w15:docId w15:val="{7958BC9D-CE4B-1C4C-870F-0C4DFD431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6F7"/>
    <w:rPr>
      <w:rFonts w:ascii="Times New Roman" w:eastAsia="Times New Roman" w:hAnsi="Times New Roman" w:cs="Times New Roman"/>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A1D4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1747E3"/>
    <w:pPr>
      <w:spacing w:before="100" w:beforeAutospacing="1" w:after="100" w:afterAutospacing="1"/>
    </w:pPr>
  </w:style>
  <w:style w:type="character" w:customStyle="1" w:styleId="normaltextrun">
    <w:name w:val="normaltextrun"/>
    <w:basedOn w:val="DefaultParagraphFont"/>
    <w:rsid w:val="001747E3"/>
  </w:style>
  <w:style w:type="character" w:customStyle="1" w:styleId="eop">
    <w:name w:val="eop"/>
    <w:basedOn w:val="DefaultParagraphFont"/>
    <w:rsid w:val="001747E3"/>
  </w:style>
  <w:style w:type="character" w:customStyle="1" w:styleId="apple-converted-space">
    <w:name w:val="apple-converted-space"/>
    <w:basedOn w:val="DefaultParagraphFont"/>
    <w:rsid w:val="001747E3"/>
  </w:style>
  <w:style w:type="paragraph" w:styleId="ListParagraph">
    <w:name w:val="List Paragraph"/>
    <w:aliases w:val="L,Bullet point text,Bullet point tex,Bulleted list,List Paragraph11"/>
    <w:basedOn w:val="Normal"/>
    <w:uiPriority w:val="34"/>
    <w:qFormat/>
    <w:rsid w:val="008F636D"/>
    <w:pPr>
      <w:ind w:left="720"/>
      <w:contextualSpacing/>
    </w:pPr>
  </w:style>
  <w:style w:type="paragraph" w:styleId="Header">
    <w:name w:val="header"/>
    <w:basedOn w:val="Normal"/>
    <w:link w:val="HeaderChar"/>
    <w:uiPriority w:val="99"/>
    <w:unhideWhenUsed/>
    <w:rsid w:val="00C35454"/>
    <w:pPr>
      <w:tabs>
        <w:tab w:val="center" w:pos="4513"/>
        <w:tab w:val="right" w:pos="9026"/>
      </w:tabs>
    </w:pPr>
  </w:style>
  <w:style w:type="character" w:customStyle="1" w:styleId="HeaderChar">
    <w:name w:val="Header Char"/>
    <w:basedOn w:val="DefaultParagraphFont"/>
    <w:link w:val="Header"/>
    <w:uiPriority w:val="99"/>
    <w:rsid w:val="00C35454"/>
    <w:rPr>
      <w:rFonts w:ascii="Times New Roman" w:eastAsia="Times New Roman" w:hAnsi="Times New Roman" w:cs="Times New Roman"/>
      <w:lang w:eastAsia="en-GB"/>
    </w:rPr>
  </w:style>
  <w:style w:type="paragraph" w:styleId="Footer">
    <w:name w:val="footer"/>
    <w:basedOn w:val="Normal"/>
    <w:link w:val="FooterChar"/>
    <w:uiPriority w:val="99"/>
    <w:unhideWhenUsed/>
    <w:rsid w:val="00C35454"/>
    <w:pPr>
      <w:tabs>
        <w:tab w:val="center" w:pos="4513"/>
        <w:tab w:val="right" w:pos="9026"/>
      </w:tabs>
    </w:pPr>
  </w:style>
  <w:style w:type="character" w:customStyle="1" w:styleId="FooterChar">
    <w:name w:val="Footer Char"/>
    <w:basedOn w:val="DefaultParagraphFont"/>
    <w:link w:val="Footer"/>
    <w:uiPriority w:val="99"/>
    <w:rsid w:val="00C35454"/>
    <w:rPr>
      <w:rFonts w:ascii="Times New Roman" w:eastAsia="Times New Roman" w:hAnsi="Times New Roman" w:cs="Times New Roman"/>
      <w:lang w:eastAsia="en-GB"/>
    </w:rPr>
  </w:style>
  <w:style w:type="paragraph" w:styleId="NoSpacing">
    <w:name w:val="No Spacing"/>
    <w:uiPriority w:val="1"/>
    <w:qFormat/>
    <w:rsid w:val="00AC1D73"/>
    <w:rPr>
      <w:rFonts w:ascii="Times New Roman" w:eastAsia="Times New Roman" w:hAnsi="Times New Roman" w:cs="Times New Roman"/>
      <w:lang w:eastAsia="en-GB"/>
    </w:rPr>
  </w:style>
  <w:style w:type="table" w:customStyle="1" w:styleId="TableGrid1">
    <w:name w:val="Table Grid1"/>
    <w:basedOn w:val="TableNormal"/>
    <w:next w:val="TableGrid"/>
    <w:uiPriority w:val="39"/>
    <w:rsid w:val="00F632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51FC2"/>
    <w:rPr>
      <w:color w:val="0563C1" w:themeColor="hyperlink"/>
      <w:u w:val="single"/>
    </w:rPr>
  </w:style>
  <w:style w:type="character" w:styleId="FollowedHyperlink">
    <w:name w:val="FollowedHyperlink"/>
    <w:basedOn w:val="DefaultParagraphFont"/>
    <w:uiPriority w:val="99"/>
    <w:semiHidden/>
    <w:unhideWhenUsed/>
    <w:rsid w:val="00A51F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218576">
      <w:bodyDiv w:val="1"/>
      <w:marLeft w:val="0"/>
      <w:marRight w:val="0"/>
      <w:marTop w:val="0"/>
      <w:marBottom w:val="0"/>
      <w:divBdr>
        <w:top w:val="none" w:sz="0" w:space="0" w:color="auto"/>
        <w:left w:val="none" w:sz="0" w:space="0" w:color="auto"/>
        <w:bottom w:val="none" w:sz="0" w:space="0" w:color="auto"/>
        <w:right w:val="none" w:sz="0" w:space="0" w:color="auto"/>
      </w:divBdr>
    </w:div>
    <w:div w:id="16665851">
      <w:bodyDiv w:val="1"/>
      <w:marLeft w:val="0"/>
      <w:marRight w:val="0"/>
      <w:marTop w:val="0"/>
      <w:marBottom w:val="0"/>
      <w:divBdr>
        <w:top w:val="none" w:sz="0" w:space="0" w:color="auto"/>
        <w:left w:val="none" w:sz="0" w:space="0" w:color="auto"/>
        <w:bottom w:val="none" w:sz="0" w:space="0" w:color="auto"/>
        <w:right w:val="none" w:sz="0" w:space="0" w:color="auto"/>
      </w:divBdr>
      <w:divsChild>
        <w:div w:id="462579352">
          <w:marLeft w:val="0"/>
          <w:marRight w:val="0"/>
          <w:marTop w:val="0"/>
          <w:marBottom w:val="0"/>
          <w:divBdr>
            <w:top w:val="none" w:sz="0" w:space="0" w:color="auto"/>
            <w:left w:val="none" w:sz="0" w:space="0" w:color="auto"/>
            <w:bottom w:val="none" w:sz="0" w:space="0" w:color="auto"/>
            <w:right w:val="none" w:sz="0" w:space="0" w:color="auto"/>
          </w:divBdr>
          <w:divsChild>
            <w:div w:id="289240340">
              <w:marLeft w:val="0"/>
              <w:marRight w:val="0"/>
              <w:marTop w:val="0"/>
              <w:marBottom w:val="0"/>
              <w:divBdr>
                <w:top w:val="none" w:sz="0" w:space="0" w:color="auto"/>
                <w:left w:val="none" w:sz="0" w:space="0" w:color="auto"/>
                <w:bottom w:val="none" w:sz="0" w:space="0" w:color="auto"/>
                <w:right w:val="none" w:sz="0" w:space="0" w:color="auto"/>
              </w:divBdr>
              <w:divsChild>
                <w:div w:id="1943879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423937">
      <w:bodyDiv w:val="1"/>
      <w:marLeft w:val="0"/>
      <w:marRight w:val="0"/>
      <w:marTop w:val="0"/>
      <w:marBottom w:val="0"/>
      <w:divBdr>
        <w:top w:val="none" w:sz="0" w:space="0" w:color="auto"/>
        <w:left w:val="none" w:sz="0" w:space="0" w:color="auto"/>
        <w:bottom w:val="none" w:sz="0" w:space="0" w:color="auto"/>
        <w:right w:val="none" w:sz="0" w:space="0" w:color="auto"/>
      </w:divBdr>
    </w:div>
    <w:div w:id="33891056">
      <w:bodyDiv w:val="1"/>
      <w:marLeft w:val="0"/>
      <w:marRight w:val="0"/>
      <w:marTop w:val="0"/>
      <w:marBottom w:val="0"/>
      <w:divBdr>
        <w:top w:val="none" w:sz="0" w:space="0" w:color="auto"/>
        <w:left w:val="none" w:sz="0" w:space="0" w:color="auto"/>
        <w:bottom w:val="none" w:sz="0" w:space="0" w:color="auto"/>
        <w:right w:val="none" w:sz="0" w:space="0" w:color="auto"/>
      </w:divBdr>
    </w:div>
    <w:div w:id="53508423">
      <w:bodyDiv w:val="1"/>
      <w:marLeft w:val="0"/>
      <w:marRight w:val="0"/>
      <w:marTop w:val="0"/>
      <w:marBottom w:val="0"/>
      <w:divBdr>
        <w:top w:val="none" w:sz="0" w:space="0" w:color="auto"/>
        <w:left w:val="none" w:sz="0" w:space="0" w:color="auto"/>
        <w:bottom w:val="none" w:sz="0" w:space="0" w:color="auto"/>
        <w:right w:val="none" w:sz="0" w:space="0" w:color="auto"/>
      </w:divBdr>
      <w:divsChild>
        <w:div w:id="2024739751">
          <w:marLeft w:val="0"/>
          <w:marRight w:val="0"/>
          <w:marTop w:val="0"/>
          <w:marBottom w:val="0"/>
          <w:divBdr>
            <w:top w:val="none" w:sz="0" w:space="0" w:color="auto"/>
            <w:left w:val="none" w:sz="0" w:space="0" w:color="auto"/>
            <w:bottom w:val="none" w:sz="0" w:space="0" w:color="auto"/>
            <w:right w:val="none" w:sz="0" w:space="0" w:color="auto"/>
          </w:divBdr>
          <w:divsChild>
            <w:div w:id="410587223">
              <w:marLeft w:val="0"/>
              <w:marRight w:val="0"/>
              <w:marTop w:val="0"/>
              <w:marBottom w:val="0"/>
              <w:divBdr>
                <w:top w:val="none" w:sz="0" w:space="0" w:color="auto"/>
                <w:left w:val="none" w:sz="0" w:space="0" w:color="auto"/>
                <w:bottom w:val="none" w:sz="0" w:space="0" w:color="auto"/>
                <w:right w:val="none" w:sz="0" w:space="0" w:color="auto"/>
              </w:divBdr>
              <w:divsChild>
                <w:div w:id="2011565841">
                  <w:marLeft w:val="0"/>
                  <w:marRight w:val="0"/>
                  <w:marTop w:val="0"/>
                  <w:marBottom w:val="0"/>
                  <w:divBdr>
                    <w:top w:val="none" w:sz="0" w:space="0" w:color="auto"/>
                    <w:left w:val="none" w:sz="0" w:space="0" w:color="auto"/>
                    <w:bottom w:val="none" w:sz="0" w:space="0" w:color="auto"/>
                    <w:right w:val="none" w:sz="0" w:space="0" w:color="auto"/>
                  </w:divBdr>
                  <w:divsChild>
                    <w:div w:id="1199513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934164">
      <w:bodyDiv w:val="1"/>
      <w:marLeft w:val="0"/>
      <w:marRight w:val="0"/>
      <w:marTop w:val="0"/>
      <w:marBottom w:val="0"/>
      <w:divBdr>
        <w:top w:val="none" w:sz="0" w:space="0" w:color="auto"/>
        <w:left w:val="none" w:sz="0" w:space="0" w:color="auto"/>
        <w:bottom w:val="none" w:sz="0" w:space="0" w:color="auto"/>
        <w:right w:val="none" w:sz="0" w:space="0" w:color="auto"/>
      </w:divBdr>
    </w:div>
    <w:div w:id="56977459">
      <w:bodyDiv w:val="1"/>
      <w:marLeft w:val="0"/>
      <w:marRight w:val="0"/>
      <w:marTop w:val="0"/>
      <w:marBottom w:val="0"/>
      <w:divBdr>
        <w:top w:val="none" w:sz="0" w:space="0" w:color="auto"/>
        <w:left w:val="none" w:sz="0" w:space="0" w:color="auto"/>
        <w:bottom w:val="none" w:sz="0" w:space="0" w:color="auto"/>
        <w:right w:val="none" w:sz="0" w:space="0" w:color="auto"/>
      </w:divBdr>
    </w:div>
    <w:div w:id="87314149">
      <w:bodyDiv w:val="1"/>
      <w:marLeft w:val="0"/>
      <w:marRight w:val="0"/>
      <w:marTop w:val="0"/>
      <w:marBottom w:val="0"/>
      <w:divBdr>
        <w:top w:val="none" w:sz="0" w:space="0" w:color="auto"/>
        <w:left w:val="none" w:sz="0" w:space="0" w:color="auto"/>
        <w:bottom w:val="none" w:sz="0" w:space="0" w:color="auto"/>
        <w:right w:val="none" w:sz="0" w:space="0" w:color="auto"/>
      </w:divBdr>
    </w:div>
    <w:div w:id="92677046">
      <w:bodyDiv w:val="1"/>
      <w:marLeft w:val="0"/>
      <w:marRight w:val="0"/>
      <w:marTop w:val="0"/>
      <w:marBottom w:val="0"/>
      <w:divBdr>
        <w:top w:val="none" w:sz="0" w:space="0" w:color="auto"/>
        <w:left w:val="none" w:sz="0" w:space="0" w:color="auto"/>
        <w:bottom w:val="none" w:sz="0" w:space="0" w:color="auto"/>
        <w:right w:val="none" w:sz="0" w:space="0" w:color="auto"/>
      </w:divBdr>
    </w:div>
    <w:div w:id="106436709">
      <w:bodyDiv w:val="1"/>
      <w:marLeft w:val="0"/>
      <w:marRight w:val="0"/>
      <w:marTop w:val="0"/>
      <w:marBottom w:val="0"/>
      <w:divBdr>
        <w:top w:val="none" w:sz="0" w:space="0" w:color="auto"/>
        <w:left w:val="none" w:sz="0" w:space="0" w:color="auto"/>
        <w:bottom w:val="none" w:sz="0" w:space="0" w:color="auto"/>
        <w:right w:val="none" w:sz="0" w:space="0" w:color="auto"/>
      </w:divBdr>
    </w:div>
    <w:div w:id="110832073">
      <w:bodyDiv w:val="1"/>
      <w:marLeft w:val="0"/>
      <w:marRight w:val="0"/>
      <w:marTop w:val="0"/>
      <w:marBottom w:val="0"/>
      <w:divBdr>
        <w:top w:val="none" w:sz="0" w:space="0" w:color="auto"/>
        <w:left w:val="none" w:sz="0" w:space="0" w:color="auto"/>
        <w:bottom w:val="none" w:sz="0" w:space="0" w:color="auto"/>
        <w:right w:val="none" w:sz="0" w:space="0" w:color="auto"/>
      </w:divBdr>
      <w:divsChild>
        <w:div w:id="909925306">
          <w:marLeft w:val="0"/>
          <w:marRight w:val="0"/>
          <w:marTop w:val="0"/>
          <w:marBottom w:val="0"/>
          <w:divBdr>
            <w:top w:val="none" w:sz="0" w:space="0" w:color="auto"/>
            <w:left w:val="none" w:sz="0" w:space="0" w:color="auto"/>
            <w:bottom w:val="none" w:sz="0" w:space="0" w:color="auto"/>
            <w:right w:val="none" w:sz="0" w:space="0" w:color="auto"/>
          </w:divBdr>
          <w:divsChild>
            <w:div w:id="339743033">
              <w:marLeft w:val="0"/>
              <w:marRight w:val="0"/>
              <w:marTop w:val="0"/>
              <w:marBottom w:val="0"/>
              <w:divBdr>
                <w:top w:val="none" w:sz="0" w:space="0" w:color="auto"/>
                <w:left w:val="none" w:sz="0" w:space="0" w:color="auto"/>
                <w:bottom w:val="none" w:sz="0" w:space="0" w:color="auto"/>
                <w:right w:val="none" w:sz="0" w:space="0" w:color="auto"/>
              </w:divBdr>
              <w:divsChild>
                <w:div w:id="1170481348">
                  <w:marLeft w:val="0"/>
                  <w:marRight w:val="0"/>
                  <w:marTop w:val="0"/>
                  <w:marBottom w:val="0"/>
                  <w:divBdr>
                    <w:top w:val="none" w:sz="0" w:space="0" w:color="auto"/>
                    <w:left w:val="none" w:sz="0" w:space="0" w:color="auto"/>
                    <w:bottom w:val="none" w:sz="0" w:space="0" w:color="auto"/>
                    <w:right w:val="none" w:sz="0" w:space="0" w:color="auto"/>
                  </w:divBdr>
                  <w:divsChild>
                    <w:div w:id="352920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021433">
      <w:bodyDiv w:val="1"/>
      <w:marLeft w:val="0"/>
      <w:marRight w:val="0"/>
      <w:marTop w:val="0"/>
      <w:marBottom w:val="0"/>
      <w:divBdr>
        <w:top w:val="none" w:sz="0" w:space="0" w:color="auto"/>
        <w:left w:val="none" w:sz="0" w:space="0" w:color="auto"/>
        <w:bottom w:val="none" w:sz="0" w:space="0" w:color="auto"/>
        <w:right w:val="none" w:sz="0" w:space="0" w:color="auto"/>
      </w:divBdr>
    </w:div>
    <w:div w:id="149519376">
      <w:bodyDiv w:val="1"/>
      <w:marLeft w:val="0"/>
      <w:marRight w:val="0"/>
      <w:marTop w:val="0"/>
      <w:marBottom w:val="0"/>
      <w:divBdr>
        <w:top w:val="none" w:sz="0" w:space="0" w:color="auto"/>
        <w:left w:val="none" w:sz="0" w:space="0" w:color="auto"/>
        <w:bottom w:val="none" w:sz="0" w:space="0" w:color="auto"/>
        <w:right w:val="none" w:sz="0" w:space="0" w:color="auto"/>
      </w:divBdr>
      <w:divsChild>
        <w:div w:id="1110054460">
          <w:marLeft w:val="0"/>
          <w:marRight w:val="0"/>
          <w:marTop w:val="0"/>
          <w:marBottom w:val="0"/>
          <w:divBdr>
            <w:top w:val="none" w:sz="0" w:space="0" w:color="auto"/>
            <w:left w:val="none" w:sz="0" w:space="0" w:color="auto"/>
            <w:bottom w:val="none" w:sz="0" w:space="0" w:color="auto"/>
            <w:right w:val="none" w:sz="0" w:space="0" w:color="auto"/>
          </w:divBdr>
          <w:divsChild>
            <w:div w:id="785538793">
              <w:marLeft w:val="0"/>
              <w:marRight w:val="0"/>
              <w:marTop w:val="0"/>
              <w:marBottom w:val="0"/>
              <w:divBdr>
                <w:top w:val="none" w:sz="0" w:space="0" w:color="auto"/>
                <w:left w:val="none" w:sz="0" w:space="0" w:color="auto"/>
                <w:bottom w:val="none" w:sz="0" w:space="0" w:color="auto"/>
                <w:right w:val="none" w:sz="0" w:space="0" w:color="auto"/>
              </w:divBdr>
              <w:divsChild>
                <w:div w:id="812260175">
                  <w:marLeft w:val="0"/>
                  <w:marRight w:val="0"/>
                  <w:marTop w:val="0"/>
                  <w:marBottom w:val="0"/>
                  <w:divBdr>
                    <w:top w:val="none" w:sz="0" w:space="0" w:color="auto"/>
                    <w:left w:val="none" w:sz="0" w:space="0" w:color="auto"/>
                    <w:bottom w:val="none" w:sz="0" w:space="0" w:color="auto"/>
                    <w:right w:val="none" w:sz="0" w:space="0" w:color="auto"/>
                  </w:divBdr>
                  <w:divsChild>
                    <w:div w:id="136802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043383">
      <w:bodyDiv w:val="1"/>
      <w:marLeft w:val="0"/>
      <w:marRight w:val="0"/>
      <w:marTop w:val="0"/>
      <w:marBottom w:val="0"/>
      <w:divBdr>
        <w:top w:val="none" w:sz="0" w:space="0" w:color="auto"/>
        <w:left w:val="none" w:sz="0" w:space="0" w:color="auto"/>
        <w:bottom w:val="none" w:sz="0" w:space="0" w:color="auto"/>
        <w:right w:val="none" w:sz="0" w:space="0" w:color="auto"/>
      </w:divBdr>
    </w:div>
    <w:div w:id="169226583">
      <w:bodyDiv w:val="1"/>
      <w:marLeft w:val="0"/>
      <w:marRight w:val="0"/>
      <w:marTop w:val="0"/>
      <w:marBottom w:val="0"/>
      <w:divBdr>
        <w:top w:val="none" w:sz="0" w:space="0" w:color="auto"/>
        <w:left w:val="none" w:sz="0" w:space="0" w:color="auto"/>
        <w:bottom w:val="none" w:sz="0" w:space="0" w:color="auto"/>
        <w:right w:val="none" w:sz="0" w:space="0" w:color="auto"/>
      </w:divBdr>
    </w:div>
    <w:div w:id="177043547">
      <w:bodyDiv w:val="1"/>
      <w:marLeft w:val="0"/>
      <w:marRight w:val="0"/>
      <w:marTop w:val="0"/>
      <w:marBottom w:val="0"/>
      <w:divBdr>
        <w:top w:val="none" w:sz="0" w:space="0" w:color="auto"/>
        <w:left w:val="none" w:sz="0" w:space="0" w:color="auto"/>
        <w:bottom w:val="none" w:sz="0" w:space="0" w:color="auto"/>
        <w:right w:val="none" w:sz="0" w:space="0" w:color="auto"/>
      </w:divBdr>
      <w:divsChild>
        <w:div w:id="1394429057">
          <w:marLeft w:val="0"/>
          <w:marRight w:val="0"/>
          <w:marTop w:val="0"/>
          <w:marBottom w:val="0"/>
          <w:divBdr>
            <w:top w:val="none" w:sz="0" w:space="0" w:color="auto"/>
            <w:left w:val="none" w:sz="0" w:space="0" w:color="auto"/>
            <w:bottom w:val="none" w:sz="0" w:space="0" w:color="auto"/>
            <w:right w:val="none" w:sz="0" w:space="0" w:color="auto"/>
          </w:divBdr>
          <w:divsChild>
            <w:div w:id="978652650">
              <w:marLeft w:val="0"/>
              <w:marRight w:val="0"/>
              <w:marTop w:val="0"/>
              <w:marBottom w:val="0"/>
              <w:divBdr>
                <w:top w:val="none" w:sz="0" w:space="0" w:color="auto"/>
                <w:left w:val="none" w:sz="0" w:space="0" w:color="auto"/>
                <w:bottom w:val="none" w:sz="0" w:space="0" w:color="auto"/>
                <w:right w:val="none" w:sz="0" w:space="0" w:color="auto"/>
              </w:divBdr>
              <w:divsChild>
                <w:div w:id="1088505972">
                  <w:marLeft w:val="0"/>
                  <w:marRight w:val="0"/>
                  <w:marTop w:val="0"/>
                  <w:marBottom w:val="0"/>
                  <w:divBdr>
                    <w:top w:val="none" w:sz="0" w:space="0" w:color="auto"/>
                    <w:left w:val="none" w:sz="0" w:space="0" w:color="auto"/>
                    <w:bottom w:val="none" w:sz="0" w:space="0" w:color="auto"/>
                    <w:right w:val="none" w:sz="0" w:space="0" w:color="auto"/>
                  </w:divBdr>
                  <w:divsChild>
                    <w:div w:id="729688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84365">
      <w:bodyDiv w:val="1"/>
      <w:marLeft w:val="0"/>
      <w:marRight w:val="0"/>
      <w:marTop w:val="0"/>
      <w:marBottom w:val="0"/>
      <w:divBdr>
        <w:top w:val="none" w:sz="0" w:space="0" w:color="auto"/>
        <w:left w:val="none" w:sz="0" w:space="0" w:color="auto"/>
        <w:bottom w:val="none" w:sz="0" w:space="0" w:color="auto"/>
        <w:right w:val="none" w:sz="0" w:space="0" w:color="auto"/>
      </w:divBdr>
      <w:divsChild>
        <w:div w:id="265583549">
          <w:marLeft w:val="0"/>
          <w:marRight w:val="0"/>
          <w:marTop w:val="0"/>
          <w:marBottom w:val="0"/>
          <w:divBdr>
            <w:top w:val="none" w:sz="0" w:space="0" w:color="auto"/>
            <w:left w:val="none" w:sz="0" w:space="0" w:color="auto"/>
            <w:bottom w:val="none" w:sz="0" w:space="0" w:color="auto"/>
            <w:right w:val="none" w:sz="0" w:space="0" w:color="auto"/>
          </w:divBdr>
        </w:div>
        <w:div w:id="214893342">
          <w:marLeft w:val="0"/>
          <w:marRight w:val="0"/>
          <w:marTop w:val="0"/>
          <w:marBottom w:val="0"/>
          <w:divBdr>
            <w:top w:val="none" w:sz="0" w:space="0" w:color="auto"/>
            <w:left w:val="none" w:sz="0" w:space="0" w:color="auto"/>
            <w:bottom w:val="none" w:sz="0" w:space="0" w:color="auto"/>
            <w:right w:val="none" w:sz="0" w:space="0" w:color="auto"/>
          </w:divBdr>
        </w:div>
      </w:divsChild>
    </w:div>
    <w:div w:id="211239285">
      <w:bodyDiv w:val="1"/>
      <w:marLeft w:val="0"/>
      <w:marRight w:val="0"/>
      <w:marTop w:val="0"/>
      <w:marBottom w:val="0"/>
      <w:divBdr>
        <w:top w:val="none" w:sz="0" w:space="0" w:color="auto"/>
        <w:left w:val="none" w:sz="0" w:space="0" w:color="auto"/>
        <w:bottom w:val="none" w:sz="0" w:space="0" w:color="auto"/>
        <w:right w:val="none" w:sz="0" w:space="0" w:color="auto"/>
      </w:divBdr>
      <w:divsChild>
        <w:div w:id="583034330">
          <w:marLeft w:val="0"/>
          <w:marRight w:val="0"/>
          <w:marTop w:val="0"/>
          <w:marBottom w:val="0"/>
          <w:divBdr>
            <w:top w:val="none" w:sz="0" w:space="0" w:color="auto"/>
            <w:left w:val="none" w:sz="0" w:space="0" w:color="auto"/>
            <w:bottom w:val="none" w:sz="0" w:space="0" w:color="auto"/>
            <w:right w:val="none" w:sz="0" w:space="0" w:color="auto"/>
          </w:divBdr>
          <w:divsChild>
            <w:div w:id="1522737872">
              <w:marLeft w:val="0"/>
              <w:marRight w:val="0"/>
              <w:marTop w:val="0"/>
              <w:marBottom w:val="0"/>
              <w:divBdr>
                <w:top w:val="none" w:sz="0" w:space="0" w:color="auto"/>
                <w:left w:val="none" w:sz="0" w:space="0" w:color="auto"/>
                <w:bottom w:val="none" w:sz="0" w:space="0" w:color="auto"/>
                <w:right w:val="none" w:sz="0" w:space="0" w:color="auto"/>
              </w:divBdr>
              <w:divsChild>
                <w:div w:id="1999654086">
                  <w:marLeft w:val="0"/>
                  <w:marRight w:val="0"/>
                  <w:marTop w:val="0"/>
                  <w:marBottom w:val="0"/>
                  <w:divBdr>
                    <w:top w:val="none" w:sz="0" w:space="0" w:color="auto"/>
                    <w:left w:val="none" w:sz="0" w:space="0" w:color="auto"/>
                    <w:bottom w:val="none" w:sz="0" w:space="0" w:color="auto"/>
                    <w:right w:val="none" w:sz="0" w:space="0" w:color="auto"/>
                  </w:divBdr>
                  <w:divsChild>
                    <w:div w:id="71226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25384262">
      <w:bodyDiv w:val="1"/>
      <w:marLeft w:val="0"/>
      <w:marRight w:val="0"/>
      <w:marTop w:val="0"/>
      <w:marBottom w:val="0"/>
      <w:divBdr>
        <w:top w:val="none" w:sz="0" w:space="0" w:color="auto"/>
        <w:left w:val="none" w:sz="0" w:space="0" w:color="auto"/>
        <w:bottom w:val="none" w:sz="0" w:space="0" w:color="auto"/>
        <w:right w:val="none" w:sz="0" w:space="0" w:color="auto"/>
      </w:divBdr>
    </w:div>
    <w:div w:id="229849436">
      <w:bodyDiv w:val="1"/>
      <w:marLeft w:val="0"/>
      <w:marRight w:val="0"/>
      <w:marTop w:val="0"/>
      <w:marBottom w:val="0"/>
      <w:divBdr>
        <w:top w:val="none" w:sz="0" w:space="0" w:color="auto"/>
        <w:left w:val="none" w:sz="0" w:space="0" w:color="auto"/>
        <w:bottom w:val="none" w:sz="0" w:space="0" w:color="auto"/>
        <w:right w:val="none" w:sz="0" w:space="0" w:color="auto"/>
      </w:divBdr>
    </w:div>
    <w:div w:id="238487088">
      <w:bodyDiv w:val="1"/>
      <w:marLeft w:val="0"/>
      <w:marRight w:val="0"/>
      <w:marTop w:val="0"/>
      <w:marBottom w:val="0"/>
      <w:divBdr>
        <w:top w:val="none" w:sz="0" w:space="0" w:color="auto"/>
        <w:left w:val="none" w:sz="0" w:space="0" w:color="auto"/>
        <w:bottom w:val="none" w:sz="0" w:space="0" w:color="auto"/>
        <w:right w:val="none" w:sz="0" w:space="0" w:color="auto"/>
      </w:divBdr>
    </w:div>
    <w:div w:id="245652563">
      <w:bodyDiv w:val="1"/>
      <w:marLeft w:val="0"/>
      <w:marRight w:val="0"/>
      <w:marTop w:val="0"/>
      <w:marBottom w:val="0"/>
      <w:divBdr>
        <w:top w:val="none" w:sz="0" w:space="0" w:color="auto"/>
        <w:left w:val="none" w:sz="0" w:space="0" w:color="auto"/>
        <w:bottom w:val="none" w:sz="0" w:space="0" w:color="auto"/>
        <w:right w:val="none" w:sz="0" w:space="0" w:color="auto"/>
      </w:divBdr>
    </w:div>
    <w:div w:id="260452624">
      <w:bodyDiv w:val="1"/>
      <w:marLeft w:val="0"/>
      <w:marRight w:val="0"/>
      <w:marTop w:val="0"/>
      <w:marBottom w:val="0"/>
      <w:divBdr>
        <w:top w:val="none" w:sz="0" w:space="0" w:color="auto"/>
        <w:left w:val="none" w:sz="0" w:space="0" w:color="auto"/>
        <w:bottom w:val="none" w:sz="0" w:space="0" w:color="auto"/>
        <w:right w:val="none" w:sz="0" w:space="0" w:color="auto"/>
      </w:divBdr>
    </w:div>
    <w:div w:id="268316104">
      <w:bodyDiv w:val="1"/>
      <w:marLeft w:val="0"/>
      <w:marRight w:val="0"/>
      <w:marTop w:val="0"/>
      <w:marBottom w:val="0"/>
      <w:divBdr>
        <w:top w:val="none" w:sz="0" w:space="0" w:color="auto"/>
        <w:left w:val="none" w:sz="0" w:space="0" w:color="auto"/>
        <w:bottom w:val="none" w:sz="0" w:space="0" w:color="auto"/>
        <w:right w:val="none" w:sz="0" w:space="0" w:color="auto"/>
      </w:divBdr>
      <w:divsChild>
        <w:div w:id="1484157373">
          <w:marLeft w:val="0"/>
          <w:marRight w:val="0"/>
          <w:marTop w:val="0"/>
          <w:marBottom w:val="0"/>
          <w:divBdr>
            <w:top w:val="none" w:sz="0" w:space="0" w:color="auto"/>
            <w:left w:val="none" w:sz="0" w:space="0" w:color="auto"/>
            <w:bottom w:val="none" w:sz="0" w:space="0" w:color="auto"/>
            <w:right w:val="none" w:sz="0" w:space="0" w:color="auto"/>
          </w:divBdr>
        </w:div>
        <w:div w:id="2001810238">
          <w:marLeft w:val="0"/>
          <w:marRight w:val="0"/>
          <w:marTop w:val="0"/>
          <w:marBottom w:val="0"/>
          <w:divBdr>
            <w:top w:val="none" w:sz="0" w:space="0" w:color="auto"/>
            <w:left w:val="none" w:sz="0" w:space="0" w:color="auto"/>
            <w:bottom w:val="none" w:sz="0" w:space="0" w:color="auto"/>
            <w:right w:val="none" w:sz="0" w:space="0" w:color="auto"/>
          </w:divBdr>
        </w:div>
        <w:div w:id="1438066376">
          <w:marLeft w:val="0"/>
          <w:marRight w:val="0"/>
          <w:marTop w:val="0"/>
          <w:marBottom w:val="0"/>
          <w:divBdr>
            <w:top w:val="none" w:sz="0" w:space="0" w:color="auto"/>
            <w:left w:val="none" w:sz="0" w:space="0" w:color="auto"/>
            <w:bottom w:val="none" w:sz="0" w:space="0" w:color="auto"/>
            <w:right w:val="none" w:sz="0" w:space="0" w:color="auto"/>
          </w:divBdr>
        </w:div>
        <w:div w:id="1534153953">
          <w:marLeft w:val="0"/>
          <w:marRight w:val="0"/>
          <w:marTop w:val="0"/>
          <w:marBottom w:val="0"/>
          <w:divBdr>
            <w:top w:val="none" w:sz="0" w:space="0" w:color="auto"/>
            <w:left w:val="none" w:sz="0" w:space="0" w:color="auto"/>
            <w:bottom w:val="none" w:sz="0" w:space="0" w:color="auto"/>
            <w:right w:val="none" w:sz="0" w:space="0" w:color="auto"/>
          </w:divBdr>
        </w:div>
        <w:div w:id="1243641046">
          <w:marLeft w:val="0"/>
          <w:marRight w:val="0"/>
          <w:marTop w:val="0"/>
          <w:marBottom w:val="0"/>
          <w:divBdr>
            <w:top w:val="none" w:sz="0" w:space="0" w:color="auto"/>
            <w:left w:val="none" w:sz="0" w:space="0" w:color="auto"/>
            <w:bottom w:val="none" w:sz="0" w:space="0" w:color="auto"/>
            <w:right w:val="none" w:sz="0" w:space="0" w:color="auto"/>
          </w:divBdr>
        </w:div>
        <w:div w:id="1550340139">
          <w:marLeft w:val="0"/>
          <w:marRight w:val="0"/>
          <w:marTop w:val="0"/>
          <w:marBottom w:val="0"/>
          <w:divBdr>
            <w:top w:val="none" w:sz="0" w:space="0" w:color="auto"/>
            <w:left w:val="none" w:sz="0" w:space="0" w:color="auto"/>
            <w:bottom w:val="none" w:sz="0" w:space="0" w:color="auto"/>
            <w:right w:val="none" w:sz="0" w:space="0" w:color="auto"/>
          </w:divBdr>
        </w:div>
      </w:divsChild>
    </w:div>
    <w:div w:id="272327206">
      <w:bodyDiv w:val="1"/>
      <w:marLeft w:val="0"/>
      <w:marRight w:val="0"/>
      <w:marTop w:val="0"/>
      <w:marBottom w:val="0"/>
      <w:divBdr>
        <w:top w:val="none" w:sz="0" w:space="0" w:color="auto"/>
        <w:left w:val="none" w:sz="0" w:space="0" w:color="auto"/>
        <w:bottom w:val="none" w:sz="0" w:space="0" w:color="auto"/>
        <w:right w:val="none" w:sz="0" w:space="0" w:color="auto"/>
      </w:divBdr>
      <w:divsChild>
        <w:div w:id="1076166978">
          <w:marLeft w:val="0"/>
          <w:marRight w:val="0"/>
          <w:marTop w:val="0"/>
          <w:marBottom w:val="0"/>
          <w:divBdr>
            <w:top w:val="none" w:sz="0" w:space="0" w:color="auto"/>
            <w:left w:val="none" w:sz="0" w:space="0" w:color="auto"/>
            <w:bottom w:val="none" w:sz="0" w:space="0" w:color="auto"/>
            <w:right w:val="none" w:sz="0" w:space="0" w:color="auto"/>
          </w:divBdr>
        </w:div>
        <w:div w:id="922645716">
          <w:marLeft w:val="0"/>
          <w:marRight w:val="0"/>
          <w:marTop w:val="0"/>
          <w:marBottom w:val="0"/>
          <w:divBdr>
            <w:top w:val="none" w:sz="0" w:space="0" w:color="auto"/>
            <w:left w:val="none" w:sz="0" w:space="0" w:color="auto"/>
            <w:bottom w:val="none" w:sz="0" w:space="0" w:color="auto"/>
            <w:right w:val="none" w:sz="0" w:space="0" w:color="auto"/>
          </w:divBdr>
        </w:div>
      </w:divsChild>
    </w:div>
    <w:div w:id="284702728">
      <w:bodyDiv w:val="1"/>
      <w:marLeft w:val="0"/>
      <w:marRight w:val="0"/>
      <w:marTop w:val="0"/>
      <w:marBottom w:val="0"/>
      <w:divBdr>
        <w:top w:val="none" w:sz="0" w:space="0" w:color="auto"/>
        <w:left w:val="none" w:sz="0" w:space="0" w:color="auto"/>
        <w:bottom w:val="none" w:sz="0" w:space="0" w:color="auto"/>
        <w:right w:val="none" w:sz="0" w:space="0" w:color="auto"/>
      </w:divBdr>
    </w:div>
    <w:div w:id="293559398">
      <w:bodyDiv w:val="1"/>
      <w:marLeft w:val="0"/>
      <w:marRight w:val="0"/>
      <w:marTop w:val="0"/>
      <w:marBottom w:val="0"/>
      <w:divBdr>
        <w:top w:val="none" w:sz="0" w:space="0" w:color="auto"/>
        <w:left w:val="none" w:sz="0" w:space="0" w:color="auto"/>
        <w:bottom w:val="none" w:sz="0" w:space="0" w:color="auto"/>
        <w:right w:val="none" w:sz="0" w:space="0" w:color="auto"/>
      </w:divBdr>
      <w:divsChild>
        <w:div w:id="1596094565">
          <w:marLeft w:val="0"/>
          <w:marRight w:val="0"/>
          <w:marTop w:val="0"/>
          <w:marBottom w:val="0"/>
          <w:divBdr>
            <w:top w:val="none" w:sz="0" w:space="0" w:color="auto"/>
            <w:left w:val="none" w:sz="0" w:space="0" w:color="auto"/>
            <w:bottom w:val="none" w:sz="0" w:space="0" w:color="auto"/>
            <w:right w:val="none" w:sz="0" w:space="0" w:color="auto"/>
          </w:divBdr>
        </w:div>
        <w:div w:id="1815291703">
          <w:marLeft w:val="0"/>
          <w:marRight w:val="0"/>
          <w:marTop w:val="0"/>
          <w:marBottom w:val="0"/>
          <w:divBdr>
            <w:top w:val="none" w:sz="0" w:space="0" w:color="auto"/>
            <w:left w:val="none" w:sz="0" w:space="0" w:color="auto"/>
            <w:bottom w:val="none" w:sz="0" w:space="0" w:color="auto"/>
            <w:right w:val="none" w:sz="0" w:space="0" w:color="auto"/>
          </w:divBdr>
        </w:div>
        <w:div w:id="85733450">
          <w:marLeft w:val="0"/>
          <w:marRight w:val="0"/>
          <w:marTop w:val="0"/>
          <w:marBottom w:val="0"/>
          <w:divBdr>
            <w:top w:val="none" w:sz="0" w:space="0" w:color="auto"/>
            <w:left w:val="none" w:sz="0" w:space="0" w:color="auto"/>
            <w:bottom w:val="none" w:sz="0" w:space="0" w:color="auto"/>
            <w:right w:val="none" w:sz="0" w:space="0" w:color="auto"/>
          </w:divBdr>
        </w:div>
        <w:div w:id="521213414">
          <w:marLeft w:val="0"/>
          <w:marRight w:val="0"/>
          <w:marTop w:val="0"/>
          <w:marBottom w:val="0"/>
          <w:divBdr>
            <w:top w:val="none" w:sz="0" w:space="0" w:color="auto"/>
            <w:left w:val="none" w:sz="0" w:space="0" w:color="auto"/>
            <w:bottom w:val="none" w:sz="0" w:space="0" w:color="auto"/>
            <w:right w:val="none" w:sz="0" w:space="0" w:color="auto"/>
          </w:divBdr>
        </w:div>
        <w:div w:id="723262434">
          <w:marLeft w:val="0"/>
          <w:marRight w:val="0"/>
          <w:marTop w:val="0"/>
          <w:marBottom w:val="0"/>
          <w:divBdr>
            <w:top w:val="none" w:sz="0" w:space="0" w:color="auto"/>
            <w:left w:val="none" w:sz="0" w:space="0" w:color="auto"/>
            <w:bottom w:val="none" w:sz="0" w:space="0" w:color="auto"/>
            <w:right w:val="none" w:sz="0" w:space="0" w:color="auto"/>
          </w:divBdr>
        </w:div>
        <w:div w:id="894126079">
          <w:marLeft w:val="0"/>
          <w:marRight w:val="0"/>
          <w:marTop w:val="0"/>
          <w:marBottom w:val="0"/>
          <w:divBdr>
            <w:top w:val="none" w:sz="0" w:space="0" w:color="auto"/>
            <w:left w:val="none" w:sz="0" w:space="0" w:color="auto"/>
            <w:bottom w:val="none" w:sz="0" w:space="0" w:color="auto"/>
            <w:right w:val="none" w:sz="0" w:space="0" w:color="auto"/>
          </w:divBdr>
        </w:div>
        <w:div w:id="717556750">
          <w:marLeft w:val="0"/>
          <w:marRight w:val="0"/>
          <w:marTop w:val="0"/>
          <w:marBottom w:val="0"/>
          <w:divBdr>
            <w:top w:val="none" w:sz="0" w:space="0" w:color="auto"/>
            <w:left w:val="none" w:sz="0" w:space="0" w:color="auto"/>
            <w:bottom w:val="none" w:sz="0" w:space="0" w:color="auto"/>
            <w:right w:val="none" w:sz="0" w:space="0" w:color="auto"/>
          </w:divBdr>
        </w:div>
      </w:divsChild>
    </w:div>
    <w:div w:id="294021389">
      <w:bodyDiv w:val="1"/>
      <w:marLeft w:val="0"/>
      <w:marRight w:val="0"/>
      <w:marTop w:val="0"/>
      <w:marBottom w:val="0"/>
      <w:divBdr>
        <w:top w:val="none" w:sz="0" w:space="0" w:color="auto"/>
        <w:left w:val="none" w:sz="0" w:space="0" w:color="auto"/>
        <w:bottom w:val="none" w:sz="0" w:space="0" w:color="auto"/>
        <w:right w:val="none" w:sz="0" w:space="0" w:color="auto"/>
      </w:divBdr>
    </w:div>
    <w:div w:id="324820522">
      <w:bodyDiv w:val="1"/>
      <w:marLeft w:val="0"/>
      <w:marRight w:val="0"/>
      <w:marTop w:val="0"/>
      <w:marBottom w:val="0"/>
      <w:divBdr>
        <w:top w:val="none" w:sz="0" w:space="0" w:color="auto"/>
        <w:left w:val="none" w:sz="0" w:space="0" w:color="auto"/>
        <w:bottom w:val="none" w:sz="0" w:space="0" w:color="auto"/>
        <w:right w:val="none" w:sz="0" w:space="0" w:color="auto"/>
      </w:divBdr>
    </w:div>
    <w:div w:id="341469484">
      <w:bodyDiv w:val="1"/>
      <w:marLeft w:val="0"/>
      <w:marRight w:val="0"/>
      <w:marTop w:val="0"/>
      <w:marBottom w:val="0"/>
      <w:divBdr>
        <w:top w:val="none" w:sz="0" w:space="0" w:color="auto"/>
        <w:left w:val="none" w:sz="0" w:space="0" w:color="auto"/>
        <w:bottom w:val="none" w:sz="0" w:space="0" w:color="auto"/>
        <w:right w:val="none" w:sz="0" w:space="0" w:color="auto"/>
      </w:divBdr>
    </w:div>
    <w:div w:id="347685026">
      <w:bodyDiv w:val="1"/>
      <w:marLeft w:val="0"/>
      <w:marRight w:val="0"/>
      <w:marTop w:val="0"/>
      <w:marBottom w:val="0"/>
      <w:divBdr>
        <w:top w:val="none" w:sz="0" w:space="0" w:color="auto"/>
        <w:left w:val="none" w:sz="0" w:space="0" w:color="auto"/>
        <w:bottom w:val="none" w:sz="0" w:space="0" w:color="auto"/>
        <w:right w:val="none" w:sz="0" w:space="0" w:color="auto"/>
      </w:divBdr>
    </w:div>
    <w:div w:id="348532157">
      <w:bodyDiv w:val="1"/>
      <w:marLeft w:val="0"/>
      <w:marRight w:val="0"/>
      <w:marTop w:val="0"/>
      <w:marBottom w:val="0"/>
      <w:divBdr>
        <w:top w:val="none" w:sz="0" w:space="0" w:color="auto"/>
        <w:left w:val="none" w:sz="0" w:space="0" w:color="auto"/>
        <w:bottom w:val="none" w:sz="0" w:space="0" w:color="auto"/>
        <w:right w:val="none" w:sz="0" w:space="0" w:color="auto"/>
      </w:divBdr>
    </w:div>
    <w:div w:id="348601090">
      <w:bodyDiv w:val="1"/>
      <w:marLeft w:val="0"/>
      <w:marRight w:val="0"/>
      <w:marTop w:val="0"/>
      <w:marBottom w:val="0"/>
      <w:divBdr>
        <w:top w:val="none" w:sz="0" w:space="0" w:color="auto"/>
        <w:left w:val="none" w:sz="0" w:space="0" w:color="auto"/>
        <w:bottom w:val="none" w:sz="0" w:space="0" w:color="auto"/>
        <w:right w:val="none" w:sz="0" w:space="0" w:color="auto"/>
      </w:divBdr>
      <w:divsChild>
        <w:div w:id="1889678590">
          <w:marLeft w:val="0"/>
          <w:marRight w:val="0"/>
          <w:marTop w:val="0"/>
          <w:marBottom w:val="0"/>
          <w:divBdr>
            <w:top w:val="none" w:sz="0" w:space="0" w:color="auto"/>
            <w:left w:val="none" w:sz="0" w:space="0" w:color="auto"/>
            <w:bottom w:val="none" w:sz="0" w:space="0" w:color="auto"/>
            <w:right w:val="none" w:sz="0" w:space="0" w:color="auto"/>
          </w:divBdr>
          <w:divsChild>
            <w:div w:id="1062485406">
              <w:marLeft w:val="0"/>
              <w:marRight w:val="0"/>
              <w:marTop w:val="0"/>
              <w:marBottom w:val="0"/>
              <w:divBdr>
                <w:top w:val="none" w:sz="0" w:space="0" w:color="auto"/>
                <w:left w:val="none" w:sz="0" w:space="0" w:color="auto"/>
                <w:bottom w:val="none" w:sz="0" w:space="0" w:color="auto"/>
                <w:right w:val="none" w:sz="0" w:space="0" w:color="auto"/>
              </w:divBdr>
              <w:divsChild>
                <w:div w:id="1927184044">
                  <w:marLeft w:val="0"/>
                  <w:marRight w:val="0"/>
                  <w:marTop w:val="0"/>
                  <w:marBottom w:val="0"/>
                  <w:divBdr>
                    <w:top w:val="none" w:sz="0" w:space="0" w:color="auto"/>
                    <w:left w:val="none" w:sz="0" w:space="0" w:color="auto"/>
                    <w:bottom w:val="none" w:sz="0" w:space="0" w:color="auto"/>
                    <w:right w:val="none" w:sz="0" w:space="0" w:color="auto"/>
                  </w:divBdr>
                  <w:divsChild>
                    <w:div w:id="855264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988203">
      <w:bodyDiv w:val="1"/>
      <w:marLeft w:val="0"/>
      <w:marRight w:val="0"/>
      <w:marTop w:val="0"/>
      <w:marBottom w:val="0"/>
      <w:divBdr>
        <w:top w:val="none" w:sz="0" w:space="0" w:color="auto"/>
        <w:left w:val="none" w:sz="0" w:space="0" w:color="auto"/>
        <w:bottom w:val="none" w:sz="0" w:space="0" w:color="auto"/>
        <w:right w:val="none" w:sz="0" w:space="0" w:color="auto"/>
      </w:divBdr>
    </w:div>
    <w:div w:id="360476363">
      <w:bodyDiv w:val="1"/>
      <w:marLeft w:val="0"/>
      <w:marRight w:val="0"/>
      <w:marTop w:val="0"/>
      <w:marBottom w:val="0"/>
      <w:divBdr>
        <w:top w:val="none" w:sz="0" w:space="0" w:color="auto"/>
        <w:left w:val="none" w:sz="0" w:space="0" w:color="auto"/>
        <w:bottom w:val="none" w:sz="0" w:space="0" w:color="auto"/>
        <w:right w:val="none" w:sz="0" w:space="0" w:color="auto"/>
      </w:divBdr>
    </w:div>
    <w:div w:id="364058323">
      <w:bodyDiv w:val="1"/>
      <w:marLeft w:val="0"/>
      <w:marRight w:val="0"/>
      <w:marTop w:val="0"/>
      <w:marBottom w:val="0"/>
      <w:divBdr>
        <w:top w:val="none" w:sz="0" w:space="0" w:color="auto"/>
        <w:left w:val="none" w:sz="0" w:space="0" w:color="auto"/>
        <w:bottom w:val="none" w:sz="0" w:space="0" w:color="auto"/>
        <w:right w:val="none" w:sz="0" w:space="0" w:color="auto"/>
      </w:divBdr>
      <w:divsChild>
        <w:div w:id="1878275238">
          <w:marLeft w:val="0"/>
          <w:marRight w:val="0"/>
          <w:marTop w:val="0"/>
          <w:marBottom w:val="0"/>
          <w:divBdr>
            <w:top w:val="none" w:sz="0" w:space="0" w:color="auto"/>
            <w:left w:val="none" w:sz="0" w:space="0" w:color="auto"/>
            <w:bottom w:val="none" w:sz="0" w:space="0" w:color="auto"/>
            <w:right w:val="none" w:sz="0" w:space="0" w:color="auto"/>
          </w:divBdr>
        </w:div>
        <w:div w:id="1835955535">
          <w:marLeft w:val="0"/>
          <w:marRight w:val="0"/>
          <w:marTop w:val="0"/>
          <w:marBottom w:val="0"/>
          <w:divBdr>
            <w:top w:val="none" w:sz="0" w:space="0" w:color="auto"/>
            <w:left w:val="none" w:sz="0" w:space="0" w:color="auto"/>
            <w:bottom w:val="none" w:sz="0" w:space="0" w:color="auto"/>
            <w:right w:val="none" w:sz="0" w:space="0" w:color="auto"/>
          </w:divBdr>
        </w:div>
        <w:div w:id="2075734128">
          <w:marLeft w:val="0"/>
          <w:marRight w:val="0"/>
          <w:marTop w:val="0"/>
          <w:marBottom w:val="0"/>
          <w:divBdr>
            <w:top w:val="none" w:sz="0" w:space="0" w:color="auto"/>
            <w:left w:val="none" w:sz="0" w:space="0" w:color="auto"/>
            <w:bottom w:val="none" w:sz="0" w:space="0" w:color="auto"/>
            <w:right w:val="none" w:sz="0" w:space="0" w:color="auto"/>
          </w:divBdr>
        </w:div>
        <w:div w:id="1385062061">
          <w:marLeft w:val="0"/>
          <w:marRight w:val="0"/>
          <w:marTop w:val="0"/>
          <w:marBottom w:val="0"/>
          <w:divBdr>
            <w:top w:val="none" w:sz="0" w:space="0" w:color="auto"/>
            <w:left w:val="none" w:sz="0" w:space="0" w:color="auto"/>
            <w:bottom w:val="none" w:sz="0" w:space="0" w:color="auto"/>
            <w:right w:val="none" w:sz="0" w:space="0" w:color="auto"/>
          </w:divBdr>
        </w:div>
        <w:div w:id="987630285">
          <w:marLeft w:val="0"/>
          <w:marRight w:val="0"/>
          <w:marTop w:val="0"/>
          <w:marBottom w:val="0"/>
          <w:divBdr>
            <w:top w:val="none" w:sz="0" w:space="0" w:color="auto"/>
            <w:left w:val="none" w:sz="0" w:space="0" w:color="auto"/>
            <w:bottom w:val="none" w:sz="0" w:space="0" w:color="auto"/>
            <w:right w:val="none" w:sz="0" w:space="0" w:color="auto"/>
          </w:divBdr>
        </w:div>
        <w:div w:id="1925996206">
          <w:marLeft w:val="0"/>
          <w:marRight w:val="0"/>
          <w:marTop w:val="0"/>
          <w:marBottom w:val="0"/>
          <w:divBdr>
            <w:top w:val="none" w:sz="0" w:space="0" w:color="auto"/>
            <w:left w:val="none" w:sz="0" w:space="0" w:color="auto"/>
            <w:bottom w:val="none" w:sz="0" w:space="0" w:color="auto"/>
            <w:right w:val="none" w:sz="0" w:space="0" w:color="auto"/>
          </w:divBdr>
        </w:div>
        <w:div w:id="1825391793">
          <w:marLeft w:val="0"/>
          <w:marRight w:val="0"/>
          <w:marTop w:val="0"/>
          <w:marBottom w:val="0"/>
          <w:divBdr>
            <w:top w:val="none" w:sz="0" w:space="0" w:color="auto"/>
            <w:left w:val="none" w:sz="0" w:space="0" w:color="auto"/>
            <w:bottom w:val="none" w:sz="0" w:space="0" w:color="auto"/>
            <w:right w:val="none" w:sz="0" w:space="0" w:color="auto"/>
          </w:divBdr>
        </w:div>
        <w:div w:id="1765347495">
          <w:marLeft w:val="0"/>
          <w:marRight w:val="0"/>
          <w:marTop w:val="0"/>
          <w:marBottom w:val="0"/>
          <w:divBdr>
            <w:top w:val="none" w:sz="0" w:space="0" w:color="auto"/>
            <w:left w:val="none" w:sz="0" w:space="0" w:color="auto"/>
            <w:bottom w:val="none" w:sz="0" w:space="0" w:color="auto"/>
            <w:right w:val="none" w:sz="0" w:space="0" w:color="auto"/>
          </w:divBdr>
        </w:div>
        <w:div w:id="1798454566">
          <w:marLeft w:val="0"/>
          <w:marRight w:val="0"/>
          <w:marTop w:val="0"/>
          <w:marBottom w:val="0"/>
          <w:divBdr>
            <w:top w:val="none" w:sz="0" w:space="0" w:color="auto"/>
            <w:left w:val="none" w:sz="0" w:space="0" w:color="auto"/>
            <w:bottom w:val="none" w:sz="0" w:space="0" w:color="auto"/>
            <w:right w:val="none" w:sz="0" w:space="0" w:color="auto"/>
          </w:divBdr>
        </w:div>
        <w:div w:id="2088961039">
          <w:marLeft w:val="0"/>
          <w:marRight w:val="0"/>
          <w:marTop w:val="0"/>
          <w:marBottom w:val="0"/>
          <w:divBdr>
            <w:top w:val="none" w:sz="0" w:space="0" w:color="auto"/>
            <w:left w:val="none" w:sz="0" w:space="0" w:color="auto"/>
            <w:bottom w:val="none" w:sz="0" w:space="0" w:color="auto"/>
            <w:right w:val="none" w:sz="0" w:space="0" w:color="auto"/>
          </w:divBdr>
        </w:div>
        <w:div w:id="1216282791">
          <w:marLeft w:val="0"/>
          <w:marRight w:val="0"/>
          <w:marTop w:val="0"/>
          <w:marBottom w:val="0"/>
          <w:divBdr>
            <w:top w:val="none" w:sz="0" w:space="0" w:color="auto"/>
            <w:left w:val="none" w:sz="0" w:space="0" w:color="auto"/>
            <w:bottom w:val="none" w:sz="0" w:space="0" w:color="auto"/>
            <w:right w:val="none" w:sz="0" w:space="0" w:color="auto"/>
          </w:divBdr>
        </w:div>
        <w:div w:id="283970986">
          <w:marLeft w:val="0"/>
          <w:marRight w:val="0"/>
          <w:marTop w:val="0"/>
          <w:marBottom w:val="0"/>
          <w:divBdr>
            <w:top w:val="none" w:sz="0" w:space="0" w:color="auto"/>
            <w:left w:val="none" w:sz="0" w:space="0" w:color="auto"/>
            <w:bottom w:val="none" w:sz="0" w:space="0" w:color="auto"/>
            <w:right w:val="none" w:sz="0" w:space="0" w:color="auto"/>
          </w:divBdr>
        </w:div>
        <w:div w:id="1011834407">
          <w:marLeft w:val="0"/>
          <w:marRight w:val="0"/>
          <w:marTop w:val="0"/>
          <w:marBottom w:val="0"/>
          <w:divBdr>
            <w:top w:val="none" w:sz="0" w:space="0" w:color="auto"/>
            <w:left w:val="none" w:sz="0" w:space="0" w:color="auto"/>
            <w:bottom w:val="none" w:sz="0" w:space="0" w:color="auto"/>
            <w:right w:val="none" w:sz="0" w:space="0" w:color="auto"/>
          </w:divBdr>
        </w:div>
        <w:div w:id="375854033">
          <w:marLeft w:val="0"/>
          <w:marRight w:val="0"/>
          <w:marTop w:val="0"/>
          <w:marBottom w:val="0"/>
          <w:divBdr>
            <w:top w:val="none" w:sz="0" w:space="0" w:color="auto"/>
            <w:left w:val="none" w:sz="0" w:space="0" w:color="auto"/>
            <w:bottom w:val="none" w:sz="0" w:space="0" w:color="auto"/>
            <w:right w:val="none" w:sz="0" w:space="0" w:color="auto"/>
          </w:divBdr>
        </w:div>
        <w:div w:id="1196431728">
          <w:marLeft w:val="0"/>
          <w:marRight w:val="0"/>
          <w:marTop w:val="0"/>
          <w:marBottom w:val="0"/>
          <w:divBdr>
            <w:top w:val="none" w:sz="0" w:space="0" w:color="auto"/>
            <w:left w:val="none" w:sz="0" w:space="0" w:color="auto"/>
            <w:bottom w:val="none" w:sz="0" w:space="0" w:color="auto"/>
            <w:right w:val="none" w:sz="0" w:space="0" w:color="auto"/>
          </w:divBdr>
        </w:div>
        <w:div w:id="1845783266">
          <w:marLeft w:val="0"/>
          <w:marRight w:val="0"/>
          <w:marTop w:val="0"/>
          <w:marBottom w:val="0"/>
          <w:divBdr>
            <w:top w:val="none" w:sz="0" w:space="0" w:color="auto"/>
            <w:left w:val="none" w:sz="0" w:space="0" w:color="auto"/>
            <w:bottom w:val="none" w:sz="0" w:space="0" w:color="auto"/>
            <w:right w:val="none" w:sz="0" w:space="0" w:color="auto"/>
          </w:divBdr>
        </w:div>
        <w:div w:id="46421622">
          <w:marLeft w:val="0"/>
          <w:marRight w:val="0"/>
          <w:marTop w:val="0"/>
          <w:marBottom w:val="0"/>
          <w:divBdr>
            <w:top w:val="none" w:sz="0" w:space="0" w:color="auto"/>
            <w:left w:val="none" w:sz="0" w:space="0" w:color="auto"/>
            <w:bottom w:val="none" w:sz="0" w:space="0" w:color="auto"/>
            <w:right w:val="none" w:sz="0" w:space="0" w:color="auto"/>
          </w:divBdr>
        </w:div>
      </w:divsChild>
    </w:div>
    <w:div w:id="399448272">
      <w:bodyDiv w:val="1"/>
      <w:marLeft w:val="0"/>
      <w:marRight w:val="0"/>
      <w:marTop w:val="0"/>
      <w:marBottom w:val="0"/>
      <w:divBdr>
        <w:top w:val="none" w:sz="0" w:space="0" w:color="auto"/>
        <w:left w:val="none" w:sz="0" w:space="0" w:color="auto"/>
        <w:bottom w:val="none" w:sz="0" w:space="0" w:color="auto"/>
        <w:right w:val="none" w:sz="0" w:space="0" w:color="auto"/>
      </w:divBdr>
    </w:div>
    <w:div w:id="413864443">
      <w:bodyDiv w:val="1"/>
      <w:marLeft w:val="0"/>
      <w:marRight w:val="0"/>
      <w:marTop w:val="0"/>
      <w:marBottom w:val="0"/>
      <w:divBdr>
        <w:top w:val="none" w:sz="0" w:space="0" w:color="auto"/>
        <w:left w:val="none" w:sz="0" w:space="0" w:color="auto"/>
        <w:bottom w:val="none" w:sz="0" w:space="0" w:color="auto"/>
        <w:right w:val="none" w:sz="0" w:space="0" w:color="auto"/>
      </w:divBdr>
    </w:div>
    <w:div w:id="431165235">
      <w:bodyDiv w:val="1"/>
      <w:marLeft w:val="0"/>
      <w:marRight w:val="0"/>
      <w:marTop w:val="0"/>
      <w:marBottom w:val="0"/>
      <w:divBdr>
        <w:top w:val="none" w:sz="0" w:space="0" w:color="auto"/>
        <w:left w:val="none" w:sz="0" w:space="0" w:color="auto"/>
        <w:bottom w:val="none" w:sz="0" w:space="0" w:color="auto"/>
        <w:right w:val="none" w:sz="0" w:space="0" w:color="auto"/>
      </w:divBdr>
    </w:div>
    <w:div w:id="433786083">
      <w:bodyDiv w:val="1"/>
      <w:marLeft w:val="0"/>
      <w:marRight w:val="0"/>
      <w:marTop w:val="0"/>
      <w:marBottom w:val="0"/>
      <w:divBdr>
        <w:top w:val="none" w:sz="0" w:space="0" w:color="auto"/>
        <w:left w:val="none" w:sz="0" w:space="0" w:color="auto"/>
        <w:bottom w:val="none" w:sz="0" w:space="0" w:color="auto"/>
        <w:right w:val="none" w:sz="0" w:space="0" w:color="auto"/>
      </w:divBdr>
    </w:div>
    <w:div w:id="440608125">
      <w:bodyDiv w:val="1"/>
      <w:marLeft w:val="0"/>
      <w:marRight w:val="0"/>
      <w:marTop w:val="0"/>
      <w:marBottom w:val="0"/>
      <w:divBdr>
        <w:top w:val="none" w:sz="0" w:space="0" w:color="auto"/>
        <w:left w:val="none" w:sz="0" w:space="0" w:color="auto"/>
        <w:bottom w:val="none" w:sz="0" w:space="0" w:color="auto"/>
        <w:right w:val="none" w:sz="0" w:space="0" w:color="auto"/>
      </w:divBdr>
    </w:div>
    <w:div w:id="450366523">
      <w:bodyDiv w:val="1"/>
      <w:marLeft w:val="0"/>
      <w:marRight w:val="0"/>
      <w:marTop w:val="0"/>
      <w:marBottom w:val="0"/>
      <w:divBdr>
        <w:top w:val="none" w:sz="0" w:space="0" w:color="auto"/>
        <w:left w:val="none" w:sz="0" w:space="0" w:color="auto"/>
        <w:bottom w:val="none" w:sz="0" w:space="0" w:color="auto"/>
        <w:right w:val="none" w:sz="0" w:space="0" w:color="auto"/>
      </w:divBdr>
    </w:div>
    <w:div w:id="474566947">
      <w:bodyDiv w:val="1"/>
      <w:marLeft w:val="0"/>
      <w:marRight w:val="0"/>
      <w:marTop w:val="0"/>
      <w:marBottom w:val="0"/>
      <w:divBdr>
        <w:top w:val="none" w:sz="0" w:space="0" w:color="auto"/>
        <w:left w:val="none" w:sz="0" w:space="0" w:color="auto"/>
        <w:bottom w:val="none" w:sz="0" w:space="0" w:color="auto"/>
        <w:right w:val="none" w:sz="0" w:space="0" w:color="auto"/>
      </w:divBdr>
    </w:div>
    <w:div w:id="494957941">
      <w:bodyDiv w:val="1"/>
      <w:marLeft w:val="0"/>
      <w:marRight w:val="0"/>
      <w:marTop w:val="0"/>
      <w:marBottom w:val="0"/>
      <w:divBdr>
        <w:top w:val="none" w:sz="0" w:space="0" w:color="auto"/>
        <w:left w:val="none" w:sz="0" w:space="0" w:color="auto"/>
        <w:bottom w:val="none" w:sz="0" w:space="0" w:color="auto"/>
        <w:right w:val="none" w:sz="0" w:space="0" w:color="auto"/>
      </w:divBdr>
    </w:div>
    <w:div w:id="499466639">
      <w:bodyDiv w:val="1"/>
      <w:marLeft w:val="0"/>
      <w:marRight w:val="0"/>
      <w:marTop w:val="0"/>
      <w:marBottom w:val="0"/>
      <w:divBdr>
        <w:top w:val="none" w:sz="0" w:space="0" w:color="auto"/>
        <w:left w:val="none" w:sz="0" w:space="0" w:color="auto"/>
        <w:bottom w:val="none" w:sz="0" w:space="0" w:color="auto"/>
        <w:right w:val="none" w:sz="0" w:space="0" w:color="auto"/>
      </w:divBdr>
    </w:div>
    <w:div w:id="512040175">
      <w:bodyDiv w:val="1"/>
      <w:marLeft w:val="0"/>
      <w:marRight w:val="0"/>
      <w:marTop w:val="0"/>
      <w:marBottom w:val="0"/>
      <w:divBdr>
        <w:top w:val="none" w:sz="0" w:space="0" w:color="auto"/>
        <w:left w:val="none" w:sz="0" w:space="0" w:color="auto"/>
        <w:bottom w:val="none" w:sz="0" w:space="0" w:color="auto"/>
        <w:right w:val="none" w:sz="0" w:space="0" w:color="auto"/>
      </w:divBdr>
    </w:div>
    <w:div w:id="522280871">
      <w:bodyDiv w:val="1"/>
      <w:marLeft w:val="0"/>
      <w:marRight w:val="0"/>
      <w:marTop w:val="0"/>
      <w:marBottom w:val="0"/>
      <w:divBdr>
        <w:top w:val="none" w:sz="0" w:space="0" w:color="auto"/>
        <w:left w:val="none" w:sz="0" w:space="0" w:color="auto"/>
        <w:bottom w:val="none" w:sz="0" w:space="0" w:color="auto"/>
        <w:right w:val="none" w:sz="0" w:space="0" w:color="auto"/>
      </w:divBdr>
    </w:div>
    <w:div w:id="528031556">
      <w:bodyDiv w:val="1"/>
      <w:marLeft w:val="0"/>
      <w:marRight w:val="0"/>
      <w:marTop w:val="0"/>
      <w:marBottom w:val="0"/>
      <w:divBdr>
        <w:top w:val="none" w:sz="0" w:space="0" w:color="auto"/>
        <w:left w:val="none" w:sz="0" w:space="0" w:color="auto"/>
        <w:bottom w:val="none" w:sz="0" w:space="0" w:color="auto"/>
        <w:right w:val="none" w:sz="0" w:space="0" w:color="auto"/>
      </w:divBdr>
    </w:div>
    <w:div w:id="533419506">
      <w:bodyDiv w:val="1"/>
      <w:marLeft w:val="0"/>
      <w:marRight w:val="0"/>
      <w:marTop w:val="0"/>
      <w:marBottom w:val="0"/>
      <w:divBdr>
        <w:top w:val="none" w:sz="0" w:space="0" w:color="auto"/>
        <w:left w:val="none" w:sz="0" w:space="0" w:color="auto"/>
        <w:bottom w:val="none" w:sz="0" w:space="0" w:color="auto"/>
        <w:right w:val="none" w:sz="0" w:space="0" w:color="auto"/>
      </w:divBdr>
      <w:divsChild>
        <w:div w:id="1307785477">
          <w:marLeft w:val="0"/>
          <w:marRight w:val="0"/>
          <w:marTop w:val="0"/>
          <w:marBottom w:val="0"/>
          <w:divBdr>
            <w:top w:val="none" w:sz="0" w:space="0" w:color="auto"/>
            <w:left w:val="none" w:sz="0" w:space="0" w:color="auto"/>
            <w:bottom w:val="none" w:sz="0" w:space="0" w:color="auto"/>
            <w:right w:val="none" w:sz="0" w:space="0" w:color="auto"/>
          </w:divBdr>
          <w:divsChild>
            <w:div w:id="1640189606">
              <w:marLeft w:val="0"/>
              <w:marRight w:val="0"/>
              <w:marTop w:val="0"/>
              <w:marBottom w:val="0"/>
              <w:divBdr>
                <w:top w:val="none" w:sz="0" w:space="0" w:color="auto"/>
                <w:left w:val="none" w:sz="0" w:space="0" w:color="auto"/>
                <w:bottom w:val="none" w:sz="0" w:space="0" w:color="auto"/>
                <w:right w:val="none" w:sz="0" w:space="0" w:color="auto"/>
              </w:divBdr>
              <w:divsChild>
                <w:div w:id="381831392">
                  <w:marLeft w:val="0"/>
                  <w:marRight w:val="0"/>
                  <w:marTop w:val="0"/>
                  <w:marBottom w:val="0"/>
                  <w:divBdr>
                    <w:top w:val="none" w:sz="0" w:space="0" w:color="auto"/>
                    <w:left w:val="none" w:sz="0" w:space="0" w:color="auto"/>
                    <w:bottom w:val="none" w:sz="0" w:space="0" w:color="auto"/>
                    <w:right w:val="none" w:sz="0" w:space="0" w:color="auto"/>
                  </w:divBdr>
                  <w:divsChild>
                    <w:div w:id="318729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1310753">
      <w:bodyDiv w:val="1"/>
      <w:marLeft w:val="0"/>
      <w:marRight w:val="0"/>
      <w:marTop w:val="0"/>
      <w:marBottom w:val="0"/>
      <w:divBdr>
        <w:top w:val="none" w:sz="0" w:space="0" w:color="auto"/>
        <w:left w:val="none" w:sz="0" w:space="0" w:color="auto"/>
        <w:bottom w:val="none" w:sz="0" w:space="0" w:color="auto"/>
        <w:right w:val="none" w:sz="0" w:space="0" w:color="auto"/>
      </w:divBdr>
    </w:div>
    <w:div w:id="552541758">
      <w:bodyDiv w:val="1"/>
      <w:marLeft w:val="0"/>
      <w:marRight w:val="0"/>
      <w:marTop w:val="0"/>
      <w:marBottom w:val="0"/>
      <w:divBdr>
        <w:top w:val="none" w:sz="0" w:space="0" w:color="auto"/>
        <w:left w:val="none" w:sz="0" w:space="0" w:color="auto"/>
        <w:bottom w:val="none" w:sz="0" w:space="0" w:color="auto"/>
        <w:right w:val="none" w:sz="0" w:space="0" w:color="auto"/>
      </w:divBdr>
    </w:div>
    <w:div w:id="559905306">
      <w:bodyDiv w:val="1"/>
      <w:marLeft w:val="0"/>
      <w:marRight w:val="0"/>
      <w:marTop w:val="0"/>
      <w:marBottom w:val="0"/>
      <w:divBdr>
        <w:top w:val="none" w:sz="0" w:space="0" w:color="auto"/>
        <w:left w:val="none" w:sz="0" w:space="0" w:color="auto"/>
        <w:bottom w:val="none" w:sz="0" w:space="0" w:color="auto"/>
        <w:right w:val="none" w:sz="0" w:space="0" w:color="auto"/>
      </w:divBdr>
    </w:div>
    <w:div w:id="565841201">
      <w:bodyDiv w:val="1"/>
      <w:marLeft w:val="0"/>
      <w:marRight w:val="0"/>
      <w:marTop w:val="0"/>
      <w:marBottom w:val="0"/>
      <w:divBdr>
        <w:top w:val="none" w:sz="0" w:space="0" w:color="auto"/>
        <w:left w:val="none" w:sz="0" w:space="0" w:color="auto"/>
        <w:bottom w:val="none" w:sz="0" w:space="0" w:color="auto"/>
        <w:right w:val="none" w:sz="0" w:space="0" w:color="auto"/>
      </w:divBdr>
      <w:divsChild>
        <w:div w:id="1732800854">
          <w:marLeft w:val="0"/>
          <w:marRight w:val="0"/>
          <w:marTop w:val="0"/>
          <w:marBottom w:val="0"/>
          <w:divBdr>
            <w:top w:val="none" w:sz="0" w:space="0" w:color="auto"/>
            <w:left w:val="none" w:sz="0" w:space="0" w:color="auto"/>
            <w:bottom w:val="none" w:sz="0" w:space="0" w:color="auto"/>
            <w:right w:val="none" w:sz="0" w:space="0" w:color="auto"/>
          </w:divBdr>
          <w:divsChild>
            <w:div w:id="1333874302">
              <w:marLeft w:val="0"/>
              <w:marRight w:val="0"/>
              <w:marTop w:val="0"/>
              <w:marBottom w:val="0"/>
              <w:divBdr>
                <w:top w:val="none" w:sz="0" w:space="0" w:color="auto"/>
                <w:left w:val="none" w:sz="0" w:space="0" w:color="auto"/>
                <w:bottom w:val="none" w:sz="0" w:space="0" w:color="auto"/>
                <w:right w:val="none" w:sz="0" w:space="0" w:color="auto"/>
              </w:divBdr>
              <w:divsChild>
                <w:div w:id="1701393380">
                  <w:marLeft w:val="0"/>
                  <w:marRight w:val="0"/>
                  <w:marTop w:val="0"/>
                  <w:marBottom w:val="0"/>
                  <w:divBdr>
                    <w:top w:val="none" w:sz="0" w:space="0" w:color="auto"/>
                    <w:left w:val="none" w:sz="0" w:space="0" w:color="auto"/>
                    <w:bottom w:val="none" w:sz="0" w:space="0" w:color="auto"/>
                    <w:right w:val="none" w:sz="0" w:space="0" w:color="auto"/>
                  </w:divBdr>
                  <w:divsChild>
                    <w:div w:id="967659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70970294">
      <w:bodyDiv w:val="1"/>
      <w:marLeft w:val="0"/>
      <w:marRight w:val="0"/>
      <w:marTop w:val="0"/>
      <w:marBottom w:val="0"/>
      <w:divBdr>
        <w:top w:val="none" w:sz="0" w:space="0" w:color="auto"/>
        <w:left w:val="none" w:sz="0" w:space="0" w:color="auto"/>
        <w:bottom w:val="none" w:sz="0" w:space="0" w:color="auto"/>
        <w:right w:val="none" w:sz="0" w:space="0" w:color="auto"/>
      </w:divBdr>
    </w:div>
    <w:div w:id="608857797">
      <w:bodyDiv w:val="1"/>
      <w:marLeft w:val="0"/>
      <w:marRight w:val="0"/>
      <w:marTop w:val="0"/>
      <w:marBottom w:val="0"/>
      <w:divBdr>
        <w:top w:val="none" w:sz="0" w:space="0" w:color="auto"/>
        <w:left w:val="none" w:sz="0" w:space="0" w:color="auto"/>
        <w:bottom w:val="none" w:sz="0" w:space="0" w:color="auto"/>
        <w:right w:val="none" w:sz="0" w:space="0" w:color="auto"/>
      </w:divBdr>
    </w:div>
    <w:div w:id="609551234">
      <w:bodyDiv w:val="1"/>
      <w:marLeft w:val="0"/>
      <w:marRight w:val="0"/>
      <w:marTop w:val="0"/>
      <w:marBottom w:val="0"/>
      <w:divBdr>
        <w:top w:val="none" w:sz="0" w:space="0" w:color="auto"/>
        <w:left w:val="none" w:sz="0" w:space="0" w:color="auto"/>
        <w:bottom w:val="none" w:sz="0" w:space="0" w:color="auto"/>
        <w:right w:val="none" w:sz="0" w:space="0" w:color="auto"/>
      </w:divBdr>
    </w:div>
    <w:div w:id="622662311">
      <w:bodyDiv w:val="1"/>
      <w:marLeft w:val="0"/>
      <w:marRight w:val="0"/>
      <w:marTop w:val="0"/>
      <w:marBottom w:val="0"/>
      <w:divBdr>
        <w:top w:val="none" w:sz="0" w:space="0" w:color="auto"/>
        <w:left w:val="none" w:sz="0" w:space="0" w:color="auto"/>
        <w:bottom w:val="none" w:sz="0" w:space="0" w:color="auto"/>
        <w:right w:val="none" w:sz="0" w:space="0" w:color="auto"/>
      </w:divBdr>
    </w:div>
    <w:div w:id="629281828">
      <w:bodyDiv w:val="1"/>
      <w:marLeft w:val="0"/>
      <w:marRight w:val="0"/>
      <w:marTop w:val="0"/>
      <w:marBottom w:val="0"/>
      <w:divBdr>
        <w:top w:val="none" w:sz="0" w:space="0" w:color="auto"/>
        <w:left w:val="none" w:sz="0" w:space="0" w:color="auto"/>
        <w:bottom w:val="none" w:sz="0" w:space="0" w:color="auto"/>
        <w:right w:val="none" w:sz="0" w:space="0" w:color="auto"/>
      </w:divBdr>
    </w:div>
    <w:div w:id="630594681">
      <w:bodyDiv w:val="1"/>
      <w:marLeft w:val="0"/>
      <w:marRight w:val="0"/>
      <w:marTop w:val="0"/>
      <w:marBottom w:val="0"/>
      <w:divBdr>
        <w:top w:val="none" w:sz="0" w:space="0" w:color="auto"/>
        <w:left w:val="none" w:sz="0" w:space="0" w:color="auto"/>
        <w:bottom w:val="none" w:sz="0" w:space="0" w:color="auto"/>
        <w:right w:val="none" w:sz="0" w:space="0" w:color="auto"/>
      </w:divBdr>
    </w:div>
    <w:div w:id="633099209">
      <w:bodyDiv w:val="1"/>
      <w:marLeft w:val="0"/>
      <w:marRight w:val="0"/>
      <w:marTop w:val="0"/>
      <w:marBottom w:val="0"/>
      <w:divBdr>
        <w:top w:val="none" w:sz="0" w:space="0" w:color="auto"/>
        <w:left w:val="none" w:sz="0" w:space="0" w:color="auto"/>
        <w:bottom w:val="none" w:sz="0" w:space="0" w:color="auto"/>
        <w:right w:val="none" w:sz="0" w:space="0" w:color="auto"/>
      </w:divBdr>
    </w:div>
    <w:div w:id="633365773">
      <w:bodyDiv w:val="1"/>
      <w:marLeft w:val="0"/>
      <w:marRight w:val="0"/>
      <w:marTop w:val="0"/>
      <w:marBottom w:val="0"/>
      <w:divBdr>
        <w:top w:val="none" w:sz="0" w:space="0" w:color="auto"/>
        <w:left w:val="none" w:sz="0" w:space="0" w:color="auto"/>
        <w:bottom w:val="none" w:sz="0" w:space="0" w:color="auto"/>
        <w:right w:val="none" w:sz="0" w:space="0" w:color="auto"/>
      </w:divBdr>
    </w:div>
    <w:div w:id="649141091">
      <w:bodyDiv w:val="1"/>
      <w:marLeft w:val="0"/>
      <w:marRight w:val="0"/>
      <w:marTop w:val="0"/>
      <w:marBottom w:val="0"/>
      <w:divBdr>
        <w:top w:val="none" w:sz="0" w:space="0" w:color="auto"/>
        <w:left w:val="none" w:sz="0" w:space="0" w:color="auto"/>
        <w:bottom w:val="none" w:sz="0" w:space="0" w:color="auto"/>
        <w:right w:val="none" w:sz="0" w:space="0" w:color="auto"/>
      </w:divBdr>
    </w:div>
    <w:div w:id="651838304">
      <w:bodyDiv w:val="1"/>
      <w:marLeft w:val="0"/>
      <w:marRight w:val="0"/>
      <w:marTop w:val="0"/>
      <w:marBottom w:val="0"/>
      <w:divBdr>
        <w:top w:val="none" w:sz="0" w:space="0" w:color="auto"/>
        <w:left w:val="none" w:sz="0" w:space="0" w:color="auto"/>
        <w:bottom w:val="none" w:sz="0" w:space="0" w:color="auto"/>
        <w:right w:val="none" w:sz="0" w:space="0" w:color="auto"/>
      </w:divBdr>
    </w:div>
    <w:div w:id="660696592">
      <w:bodyDiv w:val="1"/>
      <w:marLeft w:val="0"/>
      <w:marRight w:val="0"/>
      <w:marTop w:val="0"/>
      <w:marBottom w:val="0"/>
      <w:divBdr>
        <w:top w:val="none" w:sz="0" w:space="0" w:color="auto"/>
        <w:left w:val="none" w:sz="0" w:space="0" w:color="auto"/>
        <w:bottom w:val="none" w:sz="0" w:space="0" w:color="auto"/>
        <w:right w:val="none" w:sz="0" w:space="0" w:color="auto"/>
      </w:divBdr>
      <w:divsChild>
        <w:div w:id="94982931">
          <w:marLeft w:val="0"/>
          <w:marRight w:val="0"/>
          <w:marTop w:val="0"/>
          <w:marBottom w:val="0"/>
          <w:divBdr>
            <w:top w:val="none" w:sz="0" w:space="0" w:color="auto"/>
            <w:left w:val="none" w:sz="0" w:space="0" w:color="auto"/>
            <w:bottom w:val="none" w:sz="0" w:space="0" w:color="auto"/>
            <w:right w:val="none" w:sz="0" w:space="0" w:color="auto"/>
          </w:divBdr>
          <w:divsChild>
            <w:div w:id="250243196">
              <w:marLeft w:val="0"/>
              <w:marRight w:val="0"/>
              <w:marTop w:val="0"/>
              <w:marBottom w:val="0"/>
              <w:divBdr>
                <w:top w:val="none" w:sz="0" w:space="0" w:color="auto"/>
                <w:left w:val="none" w:sz="0" w:space="0" w:color="auto"/>
                <w:bottom w:val="none" w:sz="0" w:space="0" w:color="auto"/>
                <w:right w:val="none" w:sz="0" w:space="0" w:color="auto"/>
              </w:divBdr>
              <w:divsChild>
                <w:div w:id="1848322768">
                  <w:marLeft w:val="0"/>
                  <w:marRight w:val="0"/>
                  <w:marTop w:val="0"/>
                  <w:marBottom w:val="0"/>
                  <w:divBdr>
                    <w:top w:val="none" w:sz="0" w:space="0" w:color="auto"/>
                    <w:left w:val="none" w:sz="0" w:space="0" w:color="auto"/>
                    <w:bottom w:val="none" w:sz="0" w:space="0" w:color="auto"/>
                    <w:right w:val="none" w:sz="0" w:space="0" w:color="auto"/>
                  </w:divBdr>
                  <w:divsChild>
                    <w:div w:id="3867602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72531115">
      <w:bodyDiv w:val="1"/>
      <w:marLeft w:val="0"/>
      <w:marRight w:val="0"/>
      <w:marTop w:val="0"/>
      <w:marBottom w:val="0"/>
      <w:divBdr>
        <w:top w:val="none" w:sz="0" w:space="0" w:color="auto"/>
        <w:left w:val="none" w:sz="0" w:space="0" w:color="auto"/>
        <w:bottom w:val="none" w:sz="0" w:space="0" w:color="auto"/>
        <w:right w:val="none" w:sz="0" w:space="0" w:color="auto"/>
      </w:divBdr>
    </w:div>
    <w:div w:id="675034855">
      <w:bodyDiv w:val="1"/>
      <w:marLeft w:val="0"/>
      <w:marRight w:val="0"/>
      <w:marTop w:val="0"/>
      <w:marBottom w:val="0"/>
      <w:divBdr>
        <w:top w:val="none" w:sz="0" w:space="0" w:color="auto"/>
        <w:left w:val="none" w:sz="0" w:space="0" w:color="auto"/>
        <w:bottom w:val="none" w:sz="0" w:space="0" w:color="auto"/>
        <w:right w:val="none" w:sz="0" w:space="0" w:color="auto"/>
      </w:divBdr>
    </w:div>
    <w:div w:id="678196453">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88456604">
      <w:bodyDiv w:val="1"/>
      <w:marLeft w:val="0"/>
      <w:marRight w:val="0"/>
      <w:marTop w:val="0"/>
      <w:marBottom w:val="0"/>
      <w:divBdr>
        <w:top w:val="none" w:sz="0" w:space="0" w:color="auto"/>
        <w:left w:val="none" w:sz="0" w:space="0" w:color="auto"/>
        <w:bottom w:val="none" w:sz="0" w:space="0" w:color="auto"/>
        <w:right w:val="none" w:sz="0" w:space="0" w:color="auto"/>
      </w:divBdr>
    </w:div>
    <w:div w:id="688719950">
      <w:bodyDiv w:val="1"/>
      <w:marLeft w:val="0"/>
      <w:marRight w:val="0"/>
      <w:marTop w:val="0"/>
      <w:marBottom w:val="0"/>
      <w:divBdr>
        <w:top w:val="none" w:sz="0" w:space="0" w:color="auto"/>
        <w:left w:val="none" w:sz="0" w:space="0" w:color="auto"/>
        <w:bottom w:val="none" w:sz="0" w:space="0" w:color="auto"/>
        <w:right w:val="none" w:sz="0" w:space="0" w:color="auto"/>
      </w:divBdr>
      <w:divsChild>
        <w:div w:id="265696007">
          <w:marLeft w:val="0"/>
          <w:marRight w:val="0"/>
          <w:marTop w:val="0"/>
          <w:marBottom w:val="0"/>
          <w:divBdr>
            <w:top w:val="none" w:sz="0" w:space="0" w:color="auto"/>
            <w:left w:val="none" w:sz="0" w:space="0" w:color="auto"/>
            <w:bottom w:val="none" w:sz="0" w:space="0" w:color="auto"/>
            <w:right w:val="none" w:sz="0" w:space="0" w:color="auto"/>
          </w:divBdr>
          <w:divsChild>
            <w:div w:id="1130324622">
              <w:marLeft w:val="0"/>
              <w:marRight w:val="0"/>
              <w:marTop w:val="0"/>
              <w:marBottom w:val="0"/>
              <w:divBdr>
                <w:top w:val="none" w:sz="0" w:space="0" w:color="auto"/>
                <w:left w:val="none" w:sz="0" w:space="0" w:color="auto"/>
                <w:bottom w:val="none" w:sz="0" w:space="0" w:color="auto"/>
                <w:right w:val="none" w:sz="0" w:space="0" w:color="auto"/>
              </w:divBdr>
              <w:divsChild>
                <w:div w:id="479344799">
                  <w:marLeft w:val="0"/>
                  <w:marRight w:val="0"/>
                  <w:marTop w:val="0"/>
                  <w:marBottom w:val="0"/>
                  <w:divBdr>
                    <w:top w:val="none" w:sz="0" w:space="0" w:color="auto"/>
                    <w:left w:val="none" w:sz="0" w:space="0" w:color="auto"/>
                    <w:bottom w:val="none" w:sz="0" w:space="0" w:color="auto"/>
                    <w:right w:val="none" w:sz="0" w:space="0" w:color="auto"/>
                  </w:divBdr>
                  <w:divsChild>
                    <w:div w:id="124853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01828055">
      <w:bodyDiv w:val="1"/>
      <w:marLeft w:val="0"/>
      <w:marRight w:val="0"/>
      <w:marTop w:val="0"/>
      <w:marBottom w:val="0"/>
      <w:divBdr>
        <w:top w:val="none" w:sz="0" w:space="0" w:color="auto"/>
        <w:left w:val="none" w:sz="0" w:space="0" w:color="auto"/>
        <w:bottom w:val="none" w:sz="0" w:space="0" w:color="auto"/>
        <w:right w:val="none" w:sz="0" w:space="0" w:color="auto"/>
      </w:divBdr>
    </w:div>
    <w:div w:id="718018456">
      <w:bodyDiv w:val="1"/>
      <w:marLeft w:val="0"/>
      <w:marRight w:val="0"/>
      <w:marTop w:val="0"/>
      <w:marBottom w:val="0"/>
      <w:divBdr>
        <w:top w:val="none" w:sz="0" w:space="0" w:color="auto"/>
        <w:left w:val="none" w:sz="0" w:space="0" w:color="auto"/>
        <w:bottom w:val="none" w:sz="0" w:space="0" w:color="auto"/>
        <w:right w:val="none" w:sz="0" w:space="0" w:color="auto"/>
      </w:divBdr>
    </w:div>
    <w:div w:id="742726668">
      <w:bodyDiv w:val="1"/>
      <w:marLeft w:val="0"/>
      <w:marRight w:val="0"/>
      <w:marTop w:val="0"/>
      <w:marBottom w:val="0"/>
      <w:divBdr>
        <w:top w:val="none" w:sz="0" w:space="0" w:color="auto"/>
        <w:left w:val="none" w:sz="0" w:space="0" w:color="auto"/>
        <w:bottom w:val="none" w:sz="0" w:space="0" w:color="auto"/>
        <w:right w:val="none" w:sz="0" w:space="0" w:color="auto"/>
      </w:divBdr>
    </w:div>
    <w:div w:id="745691763">
      <w:bodyDiv w:val="1"/>
      <w:marLeft w:val="0"/>
      <w:marRight w:val="0"/>
      <w:marTop w:val="0"/>
      <w:marBottom w:val="0"/>
      <w:divBdr>
        <w:top w:val="none" w:sz="0" w:space="0" w:color="auto"/>
        <w:left w:val="none" w:sz="0" w:space="0" w:color="auto"/>
        <w:bottom w:val="none" w:sz="0" w:space="0" w:color="auto"/>
        <w:right w:val="none" w:sz="0" w:space="0" w:color="auto"/>
      </w:divBdr>
    </w:div>
    <w:div w:id="769934457">
      <w:bodyDiv w:val="1"/>
      <w:marLeft w:val="0"/>
      <w:marRight w:val="0"/>
      <w:marTop w:val="0"/>
      <w:marBottom w:val="0"/>
      <w:divBdr>
        <w:top w:val="none" w:sz="0" w:space="0" w:color="auto"/>
        <w:left w:val="none" w:sz="0" w:space="0" w:color="auto"/>
        <w:bottom w:val="none" w:sz="0" w:space="0" w:color="auto"/>
        <w:right w:val="none" w:sz="0" w:space="0" w:color="auto"/>
      </w:divBdr>
    </w:div>
    <w:div w:id="776632734">
      <w:bodyDiv w:val="1"/>
      <w:marLeft w:val="0"/>
      <w:marRight w:val="0"/>
      <w:marTop w:val="0"/>
      <w:marBottom w:val="0"/>
      <w:divBdr>
        <w:top w:val="none" w:sz="0" w:space="0" w:color="auto"/>
        <w:left w:val="none" w:sz="0" w:space="0" w:color="auto"/>
        <w:bottom w:val="none" w:sz="0" w:space="0" w:color="auto"/>
        <w:right w:val="none" w:sz="0" w:space="0" w:color="auto"/>
      </w:divBdr>
    </w:div>
    <w:div w:id="780610407">
      <w:bodyDiv w:val="1"/>
      <w:marLeft w:val="0"/>
      <w:marRight w:val="0"/>
      <w:marTop w:val="0"/>
      <w:marBottom w:val="0"/>
      <w:divBdr>
        <w:top w:val="none" w:sz="0" w:space="0" w:color="auto"/>
        <w:left w:val="none" w:sz="0" w:space="0" w:color="auto"/>
        <w:bottom w:val="none" w:sz="0" w:space="0" w:color="auto"/>
        <w:right w:val="none" w:sz="0" w:space="0" w:color="auto"/>
      </w:divBdr>
    </w:div>
    <w:div w:id="785126102">
      <w:bodyDiv w:val="1"/>
      <w:marLeft w:val="0"/>
      <w:marRight w:val="0"/>
      <w:marTop w:val="0"/>
      <w:marBottom w:val="0"/>
      <w:divBdr>
        <w:top w:val="none" w:sz="0" w:space="0" w:color="auto"/>
        <w:left w:val="none" w:sz="0" w:space="0" w:color="auto"/>
        <w:bottom w:val="none" w:sz="0" w:space="0" w:color="auto"/>
        <w:right w:val="none" w:sz="0" w:space="0" w:color="auto"/>
      </w:divBdr>
    </w:div>
    <w:div w:id="787045886">
      <w:bodyDiv w:val="1"/>
      <w:marLeft w:val="0"/>
      <w:marRight w:val="0"/>
      <w:marTop w:val="0"/>
      <w:marBottom w:val="0"/>
      <w:divBdr>
        <w:top w:val="none" w:sz="0" w:space="0" w:color="auto"/>
        <w:left w:val="none" w:sz="0" w:space="0" w:color="auto"/>
        <w:bottom w:val="none" w:sz="0" w:space="0" w:color="auto"/>
        <w:right w:val="none" w:sz="0" w:space="0" w:color="auto"/>
      </w:divBdr>
    </w:div>
    <w:div w:id="802235942">
      <w:bodyDiv w:val="1"/>
      <w:marLeft w:val="0"/>
      <w:marRight w:val="0"/>
      <w:marTop w:val="0"/>
      <w:marBottom w:val="0"/>
      <w:divBdr>
        <w:top w:val="none" w:sz="0" w:space="0" w:color="auto"/>
        <w:left w:val="none" w:sz="0" w:space="0" w:color="auto"/>
        <w:bottom w:val="none" w:sz="0" w:space="0" w:color="auto"/>
        <w:right w:val="none" w:sz="0" w:space="0" w:color="auto"/>
      </w:divBdr>
    </w:div>
    <w:div w:id="821195674">
      <w:bodyDiv w:val="1"/>
      <w:marLeft w:val="0"/>
      <w:marRight w:val="0"/>
      <w:marTop w:val="0"/>
      <w:marBottom w:val="0"/>
      <w:divBdr>
        <w:top w:val="none" w:sz="0" w:space="0" w:color="auto"/>
        <w:left w:val="none" w:sz="0" w:space="0" w:color="auto"/>
        <w:bottom w:val="none" w:sz="0" w:space="0" w:color="auto"/>
        <w:right w:val="none" w:sz="0" w:space="0" w:color="auto"/>
      </w:divBdr>
      <w:divsChild>
        <w:div w:id="734276492">
          <w:marLeft w:val="0"/>
          <w:marRight w:val="0"/>
          <w:marTop w:val="0"/>
          <w:marBottom w:val="0"/>
          <w:divBdr>
            <w:top w:val="none" w:sz="0" w:space="0" w:color="auto"/>
            <w:left w:val="none" w:sz="0" w:space="0" w:color="auto"/>
            <w:bottom w:val="none" w:sz="0" w:space="0" w:color="auto"/>
            <w:right w:val="none" w:sz="0" w:space="0" w:color="auto"/>
          </w:divBdr>
          <w:divsChild>
            <w:div w:id="1882357590">
              <w:marLeft w:val="0"/>
              <w:marRight w:val="0"/>
              <w:marTop w:val="0"/>
              <w:marBottom w:val="0"/>
              <w:divBdr>
                <w:top w:val="none" w:sz="0" w:space="0" w:color="auto"/>
                <w:left w:val="none" w:sz="0" w:space="0" w:color="auto"/>
                <w:bottom w:val="none" w:sz="0" w:space="0" w:color="auto"/>
                <w:right w:val="none" w:sz="0" w:space="0" w:color="auto"/>
              </w:divBdr>
              <w:divsChild>
                <w:div w:id="1038970947">
                  <w:marLeft w:val="0"/>
                  <w:marRight w:val="0"/>
                  <w:marTop w:val="0"/>
                  <w:marBottom w:val="0"/>
                  <w:divBdr>
                    <w:top w:val="none" w:sz="0" w:space="0" w:color="auto"/>
                    <w:left w:val="none" w:sz="0" w:space="0" w:color="auto"/>
                    <w:bottom w:val="none" w:sz="0" w:space="0" w:color="auto"/>
                    <w:right w:val="none" w:sz="0" w:space="0" w:color="auto"/>
                  </w:divBdr>
                  <w:divsChild>
                    <w:div w:id="1413042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24854182">
      <w:bodyDiv w:val="1"/>
      <w:marLeft w:val="0"/>
      <w:marRight w:val="0"/>
      <w:marTop w:val="0"/>
      <w:marBottom w:val="0"/>
      <w:divBdr>
        <w:top w:val="none" w:sz="0" w:space="0" w:color="auto"/>
        <w:left w:val="none" w:sz="0" w:space="0" w:color="auto"/>
        <w:bottom w:val="none" w:sz="0" w:space="0" w:color="auto"/>
        <w:right w:val="none" w:sz="0" w:space="0" w:color="auto"/>
      </w:divBdr>
    </w:div>
    <w:div w:id="825585705">
      <w:bodyDiv w:val="1"/>
      <w:marLeft w:val="0"/>
      <w:marRight w:val="0"/>
      <w:marTop w:val="0"/>
      <w:marBottom w:val="0"/>
      <w:divBdr>
        <w:top w:val="none" w:sz="0" w:space="0" w:color="auto"/>
        <w:left w:val="none" w:sz="0" w:space="0" w:color="auto"/>
        <w:bottom w:val="none" w:sz="0" w:space="0" w:color="auto"/>
        <w:right w:val="none" w:sz="0" w:space="0" w:color="auto"/>
      </w:divBdr>
    </w:div>
    <w:div w:id="827983747">
      <w:bodyDiv w:val="1"/>
      <w:marLeft w:val="0"/>
      <w:marRight w:val="0"/>
      <w:marTop w:val="0"/>
      <w:marBottom w:val="0"/>
      <w:divBdr>
        <w:top w:val="none" w:sz="0" w:space="0" w:color="auto"/>
        <w:left w:val="none" w:sz="0" w:space="0" w:color="auto"/>
        <w:bottom w:val="none" w:sz="0" w:space="0" w:color="auto"/>
        <w:right w:val="none" w:sz="0" w:space="0" w:color="auto"/>
      </w:divBdr>
    </w:div>
    <w:div w:id="828055210">
      <w:bodyDiv w:val="1"/>
      <w:marLeft w:val="0"/>
      <w:marRight w:val="0"/>
      <w:marTop w:val="0"/>
      <w:marBottom w:val="0"/>
      <w:divBdr>
        <w:top w:val="none" w:sz="0" w:space="0" w:color="auto"/>
        <w:left w:val="none" w:sz="0" w:space="0" w:color="auto"/>
        <w:bottom w:val="none" w:sz="0" w:space="0" w:color="auto"/>
        <w:right w:val="none" w:sz="0" w:space="0" w:color="auto"/>
      </w:divBdr>
    </w:div>
    <w:div w:id="853228803">
      <w:bodyDiv w:val="1"/>
      <w:marLeft w:val="0"/>
      <w:marRight w:val="0"/>
      <w:marTop w:val="0"/>
      <w:marBottom w:val="0"/>
      <w:divBdr>
        <w:top w:val="none" w:sz="0" w:space="0" w:color="auto"/>
        <w:left w:val="none" w:sz="0" w:space="0" w:color="auto"/>
        <w:bottom w:val="none" w:sz="0" w:space="0" w:color="auto"/>
        <w:right w:val="none" w:sz="0" w:space="0" w:color="auto"/>
      </w:divBdr>
    </w:div>
    <w:div w:id="893930411">
      <w:bodyDiv w:val="1"/>
      <w:marLeft w:val="0"/>
      <w:marRight w:val="0"/>
      <w:marTop w:val="0"/>
      <w:marBottom w:val="0"/>
      <w:divBdr>
        <w:top w:val="none" w:sz="0" w:space="0" w:color="auto"/>
        <w:left w:val="none" w:sz="0" w:space="0" w:color="auto"/>
        <w:bottom w:val="none" w:sz="0" w:space="0" w:color="auto"/>
        <w:right w:val="none" w:sz="0" w:space="0" w:color="auto"/>
      </w:divBdr>
    </w:div>
    <w:div w:id="911621211">
      <w:bodyDiv w:val="1"/>
      <w:marLeft w:val="0"/>
      <w:marRight w:val="0"/>
      <w:marTop w:val="0"/>
      <w:marBottom w:val="0"/>
      <w:divBdr>
        <w:top w:val="none" w:sz="0" w:space="0" w:color="auto"/>
        <w:left w:val="none" w:sz="0" w:space="0" w:color="auto"/>
        <w:bottom w:val="none" w:sz="0" w:space="0" w:color="auto"/>
        <w:right w:val="none" w:sz="0" w:space="0" w:color="auto"/>
      </w:divBdr>
    </w:div>
    <w:div w:id="915167249">
      <w:bodyDiv w:val="1"/>
      <w:marLeft w:val="0"/>
      <w:marRight w:val="0"/>
      <w:marTop w:val="0"/>
      <w:marBottom w:val="0"/>
      <w:divBdr>
        <w:top w:val="none" w:sz="0" w:space="0" w:color="auto"/>
        <w:left w:val="none" w:sz="0" w:space="0" w:color="auto"/>
        <w:bottom w:val="none" w:sz="0" w:space="0" w:color="auto"/>
        <w:right w:val="none" w:sz="0" w:space="0" w:color="auto"/>
      </w:divBdr>
      <w:divsChild>
        <w:div w:id="954403632">
          <w:marLeft w:val="0"/>
          <w:marRight w:val="0"/>
          <w:marTop w:val="0"/>
          <w:marBottom w:val="0"/>
          <w:divBdr>
            <w:top w:val="none" w:sz="0" w:space="0" w:color="auto"/>
            <w:left w:val="none" w:sz="0" w:space="0" w:color="auto"/>
            <w:bottom w:val="none" w:sz="0" w:space="0" w:color="auto"/>
            <w:right w:val="none" w:sz="0" w:space="0" w:color="auto"/>
          </w:divBdr>
          <w:divsChild>
            <w:div w:id="415441000">
              <w:marLeft w:val="0"/>
              <w:marRight w:val="0"/>
              <w:marTop w:val="0"/>
              <w:marBottom w:val="0"/>
              <w:divBdr>
                <w:top w:val="none" w:sz="0" w:space="0" w:color="auto"/>
                <w:left w:val="none" w:sz="0" w:space="0" w:color="auto"/>
                <w:bottom w:val="none" w:sz="0" w:space="0" w:color="auto"/>
                <w:right w:val="none" w:sz="0" w:space="0" w:color="auto"/>
              </w:divBdr>
              <w:divsChild>
                <w:div w:id="459883018">
                  <w:marLeft w:val="0"/>
                  <w:marRight w:val="0"/>
                  <w:marTop w:val="0"/>
                  <w:marBottom w:val="0"/>
                  <w:divBdr>
                    <w:top w:val="none" w:sz="0" w:space="0" w:color="auto"/>
                    <w:left w:val="none" w:sz="0" w:space="0" w:color="auto"/>
                    <w:bottom w:val="none" w:sz="0" w:space="0" w:color="auto"/>
                    <w:right w:val="none" w:sz="0" w:space="0" w:color="auto"/>
                  </w:divBdr>
                  <w:divsChild>
                    <w:div w:id="735014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8249255">
      <w:bodyDiv w:val="1"/>
      <w:marLeft w:val="0"/>
      <w:marRight w:val="0"/>
      <w:marTop w:val="0"/>
      <w:marBottom w:val="0"/>
      <w:divBdr>
        <w:top w:val="none" w:sz="0" w:space="0" w:color="auto"/>
        <w:left w:val="none" w:sz="0" w:space="0" w:color="auto"/>
        <w:bottom w:val="none" w:sz="0" w:space="0" w:color="auto"/>
        <w:right w:val="none" w:sz="0" w:space="0" w:color="auto"/>
      </w:divBdr>
    </w:div>
    <w:div w:id="921840393">
      <w:bodyDiv w:val="1"/>
      <w:marLeft w:val="0"/>
      <w:marRight w:val="0"/>
      <w:marTop w:val="0"/>
      <w:marBottom w:val="0"/>
      <w:divBdr>
        <w:top w:val="none" w:sz="0" w:space="0" w:color="auto"/>
        <w:left w:val="none" w:sz="0" w:space="0" w:color="auto"/>
        <w:bottom w:val="none" w:sz="0" w:space="0" w:color="auto"/>
        <w:right w:val="none" w:sz="0" w:space="0" w:color="auto"/>
      </w:divBdr>
      <w:divsChild>
        <w:div w:id="1787458172">
          <w:marLeft w:val="0"/>
          <w:marRight w:val="0"/>
          <w:marTop w:val="0"/>
          <w:marBottom w:val="0"/>
          <w:divBdr>
            <w:top w:val="none" w:sz="0" w:space="0" w:color="auto"/>
            <w:left w:val="none" w:sz="0" w:space="0" w:color="auto"/>
            <w:bottom w:val="none" w:sz="0" w:space="0" w:color="auto"/>
            <w:right w:val="none" w:sz="0" w:space="0" w:color="auto"/>
          </w:divBdr>
          <w:divsChild>
            <w:div w:id="2047945247">
              <w:marLeft w:val="0"/>
              <w:marRight w:val="0"/>
              <w:marTop w:val="0"/>
              <w:marBottom w:val="0"/>
              <w:divBdr>
                <w:top w:val="none" w:sz="0" w:space="0" w:color="auto"/>
                <w:left w:val="none" w:sz="0" w:space="0" w:color="auto"/>
                <w:bottom w:val="none" w:sz="0" w:space="0" w:color="auto"/>
                <w:right w:val="none" w:sz="0" w:space="0" w:color="auto"/>
              </w:divBdr>
              <w:divsChild>
                <w:div w:id="585456232">
                  <w:marLeft w:val="0"/>
                  <w:marRight w:val="0"/>
                  <w:marTop w:val="0"/>
                  <w:marBottom w:val="0"/>
                  <w:divBdr>
                    <w:top w:val="none" w:sz="0" w:space="0" w:color="auto"/>
                    <w:left w:val="none" w:sz="0" w:space="0" w:color="auto"/>
                    <w:bottom w:val="none" w:sz="0" w:space="0" w:color="auto"/>
                    <w:right w:val="none" w:sz="0" w:space="0" w:color="auto"/>
                  </w:divBdr>
                  <w:divsChild>
                    <w:div w:id="1713111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5041220">
      <w:bodyDiv w:val="1"/>
      <w:marLeft w:val="0"/>
      <w:marRight w:val="0"/>
      <w:marTop w:val="0"/>
      <w:marBottom w:val="0"/>
      <w:divBdr>
        <w:top w:val="none" w:sz="0" w:space="0" w:color="auto"/>
        <w:left w:val="none" w:sz="0" w:space="0" w:color="auto"/>
        <w:bottom w:val="none" w:sz="0" w:space="0" w:color="auto"/>
        <w:right w:val="none" w:sz="0" w:space="0" w:color="auto"/>
      </w:divBdr>
    </w:div>
    <w:div w:id="972713924">
      <w:bodyDiv w:val="1"/>
      <w:marLeft w:val="0"/>
      <w:marRight w:val="0"/>
      <w:marTop w:val="0"/>
      <w:marBottom w:val="0"/>
      <w:divBdr>
        <w:top w:val="none" w:sz="0" w:space="0" w:color="auto"/>
        <w:left w:val="none" w:sz="0" w:space="0" w:color="auto"/>
        <w:bottom w:val="none" w:sz="0" w:space="0" w:color="auto"/>
        <w:right w:val="none" w:sz="0" w:space="0" w:color="auto"/>
      </w:divBdr>
    </w:div>
    <w:div w:id="987706123">
      <w:bodyDiv w:val="1"/>
      <w:marLeft w:val="0"/>
      <w:marRight w:val="0"/>
      <w:marTop w:val="0"/>
      <w:marBottom w:val="0"/>
      <w:divBdr>
        <w:top w:val="none" w:sz="0" w:space="0" w:color="auto"/>
        <w:left w:val="none" w:sz="0" w:space="0" w:color="auto"/>
        <w:bottom w:val="none" w:sz="0" w:space="0" w:color="auto"/>
        <w:right w:val="none" w:sz="0" w:space="0" w:color="auto"/>
      </w:divBdr>
      <w:divsChild>
        <w:div w:id="1287545467">
          <w:marLeft w:val="0"/>
          <w:marRight w:val="0"/>
          <w:marTop w:val="0"/>
          <w:marBottom w:val="0"/>
          <w:divBdr>
            <w:top w:val="none" w:sz="0" w:space="0" w:color="auto"/>
            <w:left w:val="none" w:sz="0" w:space="0" w:color="auto"/>
            <w:bottom w:val="none" w:sz="0" w:space="0" w:color="auto"/>
            <w:right w:val="none" w:sz="0" w:space="0" w:color="auto"/>
          </w:divBdr>
          <w:divsChild>
            <w:div w:id="196748105">
              <w:marLeft w:val="0"/>
              <w:marRight w:val="0"/>
              <w:marTop w:val="0"/>
              <w:marBottom w:val="0"/>
              <w:divBdr>
                <w:top w:val="none" w:sz="0" w:space="0" w:color="auto"/>
                <w:left w:val="none" w:sz="0" w:space="0" w:color="auto"/>
                <w:bottom w:val="none" w:sz="0" w:space="0" w:color="auto"/>
                <w:right w:val="none" w:sz="0" w:space="0" w:color="auto"/>
              </w:divBdr>
              <w:divsChild>
                <w:div w:id="2071220643">
                  <w:marLeft w:val="0"/>
                  <w:marRight w:val="0"/>
                  <w:marTop w:val="0"/>
                  <w:marBottom w:val="0"/>
                  <w:divBdr>
                    <w:top w:val="none" w:sz="0" w:space="0" w:color="auto"/>
                    <w:left w:val="none" w:sz="0" w:space="0" w:color="auto"/>
                    <w:bottom w:val="none" w:sz="0" w:space="0" w:color="auto"/>
                    <w:right w:val="none" w:sz="0" w:space="0" w:color="auto"/>
                  </w:divBdr>
                  <w:divsChild>
                    <w:div w:id="178080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9768191">
      <w:bodyDiv w:val="1"/>
      <w:marLeft w:val="0"/>
      <w:marRight w:val="0"/>
      <w:marTop w:val="0"/>
      <w:marBottom w:val="0"/>
      <w:divBdr>
        <w:top w:val="none" w:sz="0" w:space="0" w:color="auto"/>
        <w:left w:val="none" w:sz="0" w:space="0" w:color="auto"/>
        <w:bottom w:val="none" w:sz="0" w:space="0" w:color="auto"/>
        <w:right w:val="none" w:sz="0" w:space="0" w:color="auto"/>
      </w:divBdr>
    </w:div>
    <w:div w:id="1005479917">
      <w:bodyDiv w:val="1"/>
      <w:marLeft w:val="0"/>
      <w:marRight w:val="0"/>
      <w:marTop w:val="0"/>
      <w:marBottom w:val="0"/>
      <w:divBdr>
        <w:top w:val="none" w:sz="0" w:space="0" w:color="auto"/>
        <w:left w:val="none" w:sz="0" w:space="0" w:color="auto"/>
        <w:bottom w:val="none" w:sz="0" w:space="0" w:color="auto"/>
        <w:right w:val="none" w:sz="0" w:space="0" w:color="auto"/>
      </w:divBdr>
    </w:div>
    <w:div w:id="1006516315">
      <w:bodyDiv w:val="1"/>
      <w:marLeft w:val="0"/>
      <w:marRight w:val="0"/>
      <w:marTop w:val="0"/>
      <w:marBottom w:val="0"/>
      <w:divBdr>
        <w:top w:val="none" w:sz="0" w:space="0" w:color="auto"/>
        <w:left w:val="none" w:sz="0" w:space="0" w:color="auto"/>
        <w:bottom w:val="none" w:sz="0" w:space="0" w:color="auto"/>
        <w:right w:val="none" w:sz="0" w:space="0" w:color="auto"/>
      </w:divBdr>
    </w:div>
    <w:div w:id="1011493499">
      <w:bodyDiv w:val="1"/>
      <w:marLeft w:val="0"/>
      <w:marRight w:val="0"/>
      <w:marTop w:val="0"/>
      <w:marBottom w:val="0"/>
      <w:divBdr>
        <w:top w:val="none" w:sz="0" w:space="0" w:color="auto"/>
        <w:left w:val="none" w:sz="0" w:space="0" w:color="auto"/>
        <w:bottom w:val="none" w:sz="0" w:space="0" w:color="auto"/>
        <w:right w:val="none" w:sz="0" w:space="0" w:color="auto"/>
      </w:divBdr>
    </w:div>
    <w:div w:id="1012755499">
      <w:bodyDiv w:val="1"/>
      <w:marLeft w:val="0"/>
      <w:marRight w:val="0"/>
      <w:marTop w:val="0"/>
      <w:marBottom w:val="0"/>
      <w:divBdr>
        <w:top w:val="none" w:sz="0" w:space="0" w:color="auto"/>
        <w:left w:val="none" w:sz="0" w:space="0" w:color="auto"/>
        <w:bottom w:val="none" w:sz="0" w:space="0" w:color="auto"/>
        <w:right w:val="none" w:sz="0" w:space="0" w:color="auto"/>
      </w:divBdr>
      <w:divsChild>
        <w:div w:id="33427295">
          <w:marLeft w:val="0"/>
          <w:marRight w:val="0"/>
          <w:marTop w:val="0"/>
          <w:marBottom w:val="0"/>
          <w:divBdr>
            <w:top w:val="none" w:sz="0" w:space="0" w:color="auto"/>
            <w:left w:val="none" w:sz="0" w:space="0" w:color="auto"/>
            <w:bottom w:val="none" w:sz="0" w:space="0" w:color="auto"/>
            <w:right w:val="none" w:sz="0" w:space="0" w:color="auto"/>
          </w:divBdr>
          <w:divsChild>
            <w:div w:id="340620429">
              <w:marLeft w:val="0"/>
              <w:marRight w:val="0"/>
              <w:marTop w:val="0"/>
              <w:marBottom w:val="0"/>
              <w:divBdr>
                <w:top w:val="none" w:sz="0" w:space="0" w:color="auto"/>
                <w:left w:val="none" w:sz="0" w:space="0" w:color="auto"/>
                <w:bottom w:val="none" w:sz="0" w:space="0" w:color="auto"/>
                <w:right w:val="none" w:sz="0" w:space="0" w:color="auto"/>
              </w:divBdr>
              <w:divsChild>
                <w:div w:id="1946570008">
                  <w:marLeft w:val="0"/>
                  <w:marRight w:val="0"/>
                  <w:marTop w:val="0"/>
                  <w:marBottom w:val="0"/>
                  <w:divBdr>
                    <w:top w:val="none" w:sz="0" w:space="0" w:color="auto"/>
                    <w:left w:val="none" w:sz="0" w:space="0" w:color="auto"/>
                    <w:bottom w:val="none" w:sz="0" w:space="0" w:color="auto"/>
                    <w:right w:val="none" w:sz="0" w:space="0" w:color="auto"/>
                  </w:divBdr>
                  <w:divsChild>
                    <w:div w:id="1177693590">
                      <w:marLeft w:val="0"/>
                      <w:marRight w:val="0"/>
                      <w:marTop w:val="0"/>
                      <w:marBottom w:val="0"/>
                      <w:divBdr>
                        <w:top w:val="none" w:sz="0" w:space="0" w:color="auto"/>
                        <w:left w:val="none" w:sz="0" w:space="0" w:color="auto"/>
                        <w:bottom w:val="none" w:sz="0" w:space="0" w:color="auto"/>
                        <w:right w:val="none" w:sz="0" w:space="0" w:color="auto"/>
                      </w:divBdr>
                    </w:div>
                  </w:divsChild>
                </w:div>
                <w:div w:id="2055227575">
                  <w:marLeft w:val="0"/>
                  <w:marRight w:val="0"/>
                  <w:marTop w:val="0"/>
                  <w:marBottom w:val="0"/>
                  <w:divBdr>
                    <w:top w:val="none" w:sz="0" w:space="0" w:color="auto"/>
                    <w:left w:val="none" w:sz="0" w:space="0" w:color="auto"/>
                    <w:bottom w:val="none" w:sz="0" w:space="0" w:color="auto"/>
                    <w:right w:val="none" w:sz="0" w:space="0" w:color="auto"/>
                  </w:divBdr>
                  <w:divsChild>
                    <w:div w:id="1071538986">
                      <w:marLeft w:val="0"/>
                      <w:marRight w:val="0"/>
                      <w:marTop w:val="0"/>
                      <w:marBottom w:val="0"/>
                      <w:divBdr>
                        <w:top w:val="none" w:sz="0" w:space="0" w:color="auto"/>
                        <w:left w:val="none" w:sz="0" w:space="0" w:color="auto"/>
                        <w:bottom w:val="none" w:sz="0" w:space="0" w:color="auto"/>
                        <w:right w:val="none" w:sz="0" w:space="0" w:color="auto"/>
                      </w:divBdr>
                    </w:div>
                  </w:divsChild>
                </w:div>
                <w:div w:id="1035932271">
                  <w:marLeft w:val="0"/>
                  <w:marRight w:val="0"/>
                  <w:marTop w:val="0"/>
                  <w:marBottom w:val="0"/>
                  <w:divBdr>
                    <w:top w:val="none" w:sz="0" w:space="0" w:color="auto"/>
                    <w:left w:val="none" w:sz="0" w:space="0" w:color="auto"/>
                    <w:bottom w:val="none" w:sz="0" w:space="0" w:color="auto"/>
                    <w:right w:val="none" w:sz="0" w:space="0" w:color="auto"/>
                  </w:divBdr>
                  <w:divsChild>
                    <w:div w:id="776756812">
                      <w:marLeft w:val="0"/>
                      <w:marRight w:val="0"/>
                      <w:marTop w:val="0"/>
                      <w:marBottom w:val="0"/>
                      <w:divBdr>
                        <w:top w:val="none" w:sz="0" w:space="0" w:color="auto"/>
                        <w:left w:val="none" w:sz="0" w:space="0" w:color="auto"/>
                        <w:bottom w:val="none" w:sz="0" w:space="0" w:color="auto"/>
                        <w:right w:val="none" w:sz="0" w:space="0" w:color="auto"/>
                      </w:divBdr>
                    </w:div>
                  </w:divsChild>
                </w:div>
                <w:div w:id="583303123">
                  <w:marLeft w:val="0"/>
                  <w:marRight w:val="0"/>
                  <w:marTop w:val="0"/>
                  <w:marBottom w:val="0"/>
                  <w:divBdr>
                    <w:top w:val="none" w:sz="0" w:space="0" w:color="auto"/>
                    <w:left w:val="none" w:sz="0" w:space="0" w:color="auto"/>
                    <w:bottom w:val="none" w:sz="0" w:space="0" w:color="auto"/>
                    <w:right w:val="none" w:sz="0" w:space="0" w:color="auto"/>
                  </w:divBdr>
                  <w:divsChild>
                    <w:div w:id="815535226">
                      <w:marLeft w:val="0"/>
                      <w:marRight w:val="0"/>
                      <w:marTop w:val="0"/>
                      <w:marBottom w:val="0"/>
                      <w:divBdr>
                        <w:top w:val="none" w:sz="0" w:space="0" w:color="auto"/>
                        <w:left w:val="none" w:sz="0" w:space="0" w:color="auto"/>
                        <w:bottom w:val="none" w:sz="0" w:space="0" w:color="auto"/>
                        <w:right w:val="none" w:sz="0" w:space="0" w:color="auto"/>
                      </w:divBdr>
                    </w:div>
                  </w:divsChild>
                </w:div>
                <w:div w:id="30423037">
                  <w:marLeft w:val="0"/>
                  <w:marRight w:val="0"/>
                  <w:marTop w:val="0"/>
                  <w:marBottom w:val="0"/>
                  <w:divBdr>
                    <w:top w:val="none" w:sz="0" w:space="0" w:color="auto"/>
                    <w:left w:val="none" w:sz="0" w:space="0" w:color="auto"/>
                    <w:bottom w:val="none" w:sz="0" w:space="0" w:color="auto"/>
                    <w:right w:val="none" w:sz="0" w:space="0" w:color="auto"/>
                  </w:divBdr>
                  <w:divsChild>
                    <w:div w:id="1781147354">
                      <w:marLeft w:val="0"/>
                      <w:marRight w:val="0"/>
                      <w:marTop w:val="0"/>
                      <w:marBottom w:val="0"/>
                      <w:divBdr>
                        <w:top w:val="none" w:sz="0" w:space="0" w:color="auto"/>
                        <w:left w:val="none" w:sz="0" w:space="0" w:color="auto"/>
                        <w:bottom w:val="none" w:sz="0" w:space="0" w:color="auto"/>
                        <w:right w:val="none" w:sz="0" w:space="0" w:color="auto"/>
                      </w:divBdr>
                    </w:div>
                  </w:divsChild>
                </w:div>
                <w:div w:id="2102027939">
                  <w:marLeft w:val="0"/>
                  <w:marRight w:val="0"/>
                  <w:marTop w:val="0"/>
                  <w:marBottom w:val="0"/>
                  <w:divBdr>
                    <w:top w:val="none" w:sz="0" w:space="0" w:color="auto"/>
                    <w:left w:val="none" w:sz="0" w:space="0" w:color="auto"/>
                    <w:bottom w:val="none" w:sz="0" w:space="0" w:color="auto"/>
                    <w:right w:val="none" w:sz="0" w:space="0" w:color="auto"/>
                  </w:divBdr>
                  <w:divsChild>
                    <w:div w:id="187918196">
                      <w:marLeft w:val="0"/>
                      <w:marRight w:val="0"/>
                      <w:marTop w:val="0"/>
                      <w:marBottom w:val="0"/>
                      <w:divBdr>
                        <w:top w:val="none" w:sz="0" w:space="0" w:color="auto"/>
                        <w:left w:val="none" w:sz="0" w:space="0" w:color="auto"/>
                        <w:bottom w:val="none" w:sz="0" w:space="0" w:color="auto"/>
                        <w:right w:val="none" w:sz="0" w:space="0" w:color="auto"/>
                      </w:divBdr>
                    </w:div>
                  </w:divsChild>
                </w:div>
                <w:div w:id="1099642828">
                  <w:marLeft w:val="0"/>
                  <w:marRight w:val="0"/>
                  <w:marTop w:val="0"/>
                  <w:marBottom w:val="0"/>
                  <w:divBdr>
                    <w:top w:val="none" w:sz="0" w:space="0" w:color="auto"/>
                    <w:left w:val="none" w:sz="0" w:space="0" w:color="auto"/>
                    <w:bottom w:val="none" w:sz="0" w:space="0" w:color="auto"/>
                    <w:right w:val="none" w:sz="0" w:space="0" w:color="auto"/>
                  </w:divBdr>
                  <w:divsChild>
                    <w:div w:id="602767290">
                      <w:marLeft w:val="0"/>
                      <w:marRight w:val="0"/>
                      <w:marTop w:val="0"/>
                      <w:marBottom w:val="0"/>
                      <w:divBdr>
                        <w:top w:val="none" w:sz="0" w:space="0" w:color="auto"/>
                        <w:left w:val="none" w:sz="0" w:space="0" w:color="auto"/>
                        <w:bottom w:val="none" w:sz="0" w:space="0" w:color="auto"/>
                        <w:right w:val="none" w:sz="0" w:space="0" w:color="auto"/>
                      </w:divBdr>
                    </w:div>
                  </w:divsChild>
                </w:div>
                <w:div w:id="476842954">
                  <w:marLeft w:val="0"/>
                  <w:marRight w:val="0"/>
                  <w:marTop w:val="0"/>
                  <w:marBottom w:val="0"/>
                  <w:divBdr>
                    <w:top w:val="none" w:sz="0" w:space="0" w:color="auto"/>
                    <w:left w:val="none" w:sz="0" w:space="0" w:color="auto"/>
                    <w:bottom w:val="none" w:sz="0" w:space="0" w:color="auto"/>
                    <w:right w:val="none" w:sz="0" w:space="0" w:color="auto"/>
                  </w:divBdr>
                  <w:divsChild>
                    <w:div w:id="779498510">
                      <w:marLeft w:val="0"/>
                      <w:marRight w:val="0"/>
                      <w:marTop w:val="0"/>
                      <w:marBottom w:val="0"/>
                      <w:divBdr>
                        <w:top w:val="none" w:sz="0" w:space="0" w:color="auto"/>
                        <w:left w:val="none" w:sz="0" w:space="0" w:color="auto"/>
                        <w:bottom w:val="none" w:sz="0" w:space="0" w:color="auto"/>
                        <w:right w:val="none" w:sz="0" w:space="0" w:color="auto"/>
                      </w:divBdr>
                    </w:div>
                  </w:divsChild>
                </w:div>
                <w:div w:id="1973250954">
                  <w:marLeft w:val="0"/>
                  <w:marRight w:val="0"/>
                  <w:marTop w:val="0"/>
                  <w:marBottom w:val="0"/>
                  <w:divBdr>
                    <w:top w:val="none" w:sz="0" w:space="0" w:color="auto"/>
                    <w:left w:val="none" w:sz="0" w:space="0" w:color="auto"/>
                    <w:bottom w:val="none" w:sz="0" w:space="0" w:color="auto"/>
                    <w:right w:val="none" w:sz="0" w:space="0" w:color="auto"/>
                  </w:divBdr>
                  <w:divsChild>
                    <w:div w:id="1506820714">
                      <w:marLeft w:val="0"/>
                      <w:marRight w:val="0"/>
                      <w:marTop w:val="0"/>
                      <w:marBottom w:val="0"/>
                      <w:divBdr>
                        <w:top w:val="none" w:sz="0" w:space="0" w:color="auto"/>
                        <w:left w:val="none" w:sz="0" w:space="0" w:color="auto"/>
                        <w:bottom w:val="none" w:sz="0" w:space="0" w:color="auto"/>
                        <w:right w:val="none" w:sz="0" w:space="0" w:color="auto"/>
                      </w:divBdr>
                    </w:div>
                  </w:divsChild>
                </w:div>
                <w:div w:id="1107849475">
                  <w:marLeft w:val="0"/>
                  <w:marRight w:val="0"/>
                  <w:marTop w:val="0"/>
                  <w:marBottom w:val="0"/>
                  <w:divBdr>
                    <w:top w:val="none" w:sz="0" w:space="0" w:color="auto"/>
                    <w:left w:val="none" w:sz="0" w:space="0" w:color="auto"/>
                    <w:bottom w:val="none" w:sz="0" w:space="0" w:color="auto"/>
                    <w:right w:val="none" w:sz="0" w:space="0" w:color="auto"/>
                  </w:divBdr>
                  <w:divsChild>
                    <w:div w:id="689455480">
                      <w:marLeft w:val="0"/>
                      <w:marRight w:val="0"/>
                      <w:marTop w:val="0"/>
                      <w:marBottom w:val="0"/>
                      <w:divBdr>
                        <w:top w:val="none" w:sz="0" w:space="0" w:color="auto"/>
                        <w:left w:val="none" w:sz="0" w:space="0" w:color="auto"/>
                        <w:bottom w:val="none" w:sz="0" w:space="0" w:color="auto"/>
                        <w:right w:val="none" w:sz="0" w:space="0" w:color="auto"/>
                      </w:divBdr>
                    </w:div>
                  </w:divsChild>
                </w:div>
                <w:div w:id="1585799522">
                  <w:marLeft w:val="0"/>
                  <w:marRight w:val="0"/>
                  <w:marTop w:val="0"/>
                  <w:marBottom w:val="0"/>
                  <w:divBdr>
                    <w:top w:val="none" w:sz="0" w:space="0" w:color="auto"/>
                    <w:left w:val="none" w:sz="0" w:space="0" w:color="auto"/>
                    <w:bottom w:val="none" w:sz="0" w:space="0" w:color="auto"/>
                    <w:right w:val="none" w:sz="0" w:space="0" w:color="auto"/>
                  </w:divBdr>
                  <w:divsChild>
                    <w:div w:id="970135012">
                      <w:marLeft w:val="0"/>
                      <w:marRight w:val="0"/>
                      <w:marTop w:val="0"/>
                      <w:marBottom w:val="0"/>
                      <w:divBdr>
                        <w:top w:val="none" w:sz="0" w:space="0" w:color="auto"/>
                        <w:left w:val="none" w:sz="0" w:space="0" w:color="auto"/>
                        <w:bottom w:val="none" w:sz="0" w:space="0" w:color="auto"/>
                        <w:right w:val="none" w:sz="0" w:space="0" w:color="auto"/>
                      </w:divBdr>
                    </w:div>
                  </w:divsChild>
                </w:div>
                <w:div w:id="1240797026">
                  <w:marLeft w:val="0"/>
                  <w:marRight w:val="0"/>
                  <w:marTop w:val="0"/>
                  <w:marBottom w:val="0"/>
                  <w:divBdr>
                    <w:top w:val="none" w:sz="0" w:space="0" w:color="auto"/>
                    <w:left w:val="none" w:sz="0" w:space="0" w:color="auto"/>
                    <w:bottom w:val="none" w:sz="0" w:space="0" w:color="auto"/>
                    <w:right w:val="none" w:sz="0" w:space="0" w:color="auto"/>
                  </w:divBdr>
                  <w:divsChild>
                    <w:div w:id="204030699">
                      <w:marLeft w:val="0"/>
                      <w:marRight w:val="0"/>
                      <w:marTop w:val="0"/>
                      <w:marBottom w:val="0"/>
                      <w:divBdr>
                        <w:top w:val="none" w:sz="0" w:space="0" w:color="auto"/>
                        <w:left w:val="none" w:sz="0" w:space="0" w:color="auto"/>
                        <w:bottom w:val="none" w:sz="0" w:space="0" w:color="auto"/>
                        <w:right w:val="none" w:sz="0" w:space="0" w:color="auto"/>
                      </w:divBdr>
                    </w:div>
                  </w:divsChild>
                </w:div>
                <w:div w:id="1856336209">
                  <w:marLeft w:val="0"/>
                  <w:marRight w:val="0"/>
                  <w:marTop w:val="0"/>
                  <w:marBottom w:val="0"/>
                  <w:divBdr>
                    <w:top w:val="none" w:sz="0" w:space="0" w:color="auto"/>
                    <w:left w:val="none" w:sz="0" w:space="0" w:color="auto"/>
                    <w:bottom w:val="none" w:sz="0" w:space="0" w:color="auto"/>
                    <w:right w:val="none" w:sz="0" w:space="0" w:color="auto"/>
                  </w:divBdr>
                  <w:divsChild>
                    <w:div w:id="909924154">
                      <w:marLeft w:val="0"/>
                      <w:marRight w:val="0"/>
                      <w:marTop w:val="0"/>
                      <w:marBottom w:val="0"/>
                      <w:divBdr>
                        <w:top w:val="none" w:sz="0" w:space="0" w:color="auto"/>
                        <w:left w:val="none" w:sz="0" w:space="0" w:color="auto"/>
                        <w:bottom w:val="none" w:sz="0" w:space="0" w:color="auto"/>
                        <w:right w:val="none" w:sz="0" w:space="0" w:color="auto"/>
                      </w:divBdr>
                    </w:div>
                  </w:divsChild>
                </w:div>
                <w:div w:id="1459033504">
                  <w:marLeft w:val="0"/>
                  <w:marRight w:val="0"/>
                  <w:marTop w:val="0"/>
                  <w:marBottom w:val="0"/>
                  <w:divBdr>
                    <w:top w:val="none" w:sz="0" w:space="0" w:color="auto"/>
                    <w:left w:val="none" w:sz="0" w:space="0" w:color="auto"/>
                    <w:bottom w:val="none" w:sz="0" w:space="0" w:color="auto"/>
                    <w:right w:val="none" w:sz="0" w:space="0" w:color="auto"/>
                  </w:divBdr>
                  <w:divsChild>
                    <w:div w:id="1746754458">
                      <w:marLeft w:val="0"/>
                      <w:marRight w:val="0"/>
                      <w:marTop w:val="0"/>
                      <w:marBottom w:val="0"/>
                      <w:divBdr>
                        <w:top w:val="none" w:sz="0" w:space="0" w:color="auto"/>
                        <w:left w:val="none" w:sz="0" w:space="0" w:color="auto"/>
                        <w:bottom w:val="none" w:sz="0" w:space="0" w:color="auto"/>
                        <w:right w:val="none" w:sz="0" w:space="0" w:color="auto"/>
                      </w:divBdr>
                    </w:div>
                  </w:divsChild>
                </w:div>
                <w:div w:id="1189487381">
                  <w:marLeft w:val="0"/>
                  <w:marRight w:val="0"/>
                  <w:marTop w:val="0"/>
                  <w:marBottom w:val="0"/>
                  <w:divBdr>
                    <w:top w:val="none" w:sz="0" w:space="0" w:color="auto"/>
                    <w:left w:val="none" w:sz="0" w:space="0" w:color="auto"/>
                    <w:bottom w:val="none" w:sz="0" w:space="0" w:color="auto"/>
                    <w:right w:val="none" w:sz="0" w:space="0" w:color="auto"/>
                  </w:divBdr>
                  <w:divsChild>
                    <w:div w:id="502402831">
                      <w:marLeft w:val="0"/>
                      <w:marRight w:val="0"/>
                      <w:marTop w:val="0"/>
                      <w:marBottom w:val="0"/>
                      <w:divBdr>
                        <w:top w:val="none" w:sz="0" w:space="0" w:color="auto"/>
                        <w:left w:val="none" w:sz="0" w:space="0" w:color="auto"/>
                        <w:bottom w:val="none" w:sz="0" w:space="0" w:color="auto"/>
                        <w:right w:val="none" w:sz="0" w:space="0" w:color="auto"/>
                      </w:divBdr>
                    </w:div>
                  </w:divsChild>
                </w:div>
                <w:div w:id="2088920846">
                  <w:marLeft w:val="0"/>
                  <w:marRight w:val="0"/>
                  <w:marTop w:val="0"/>
                  <w:marBottom w:val="0"/>
                  <w:divBdr>
                    <w:top w:val="none" w:sz="0" w:space="0" w:color="auto"/>
                    <w:left w:val="none" w:sz="0" w:space="0" w:color="auto"/>
                    <w:bottom w:val="none" w:sz="0" w:space="0" w:color="auto"/>
                    <w:right w:val="none" w:sz="0" w:space="0" w:color="auto"/>
                  </w:divBdr>
                  <w:divsChild>
                    <w:div w:id="1601646442">
                      <w:marLeft w:val="0"/>
                      <w:marRight w:val="0"/>
                      <w:marTop w:val="0"/>
                      <w:marBottom w:val="0"/>
                      <w:divBdr>
                        <w:top w:val="none" w:sz="0" w:space="0" w:color="auto"/>
                        <w:left w:val="none" w:sz="0" w:space="0" w:color="auto"/>
                        <w:bottom w:val="none" w:sz="0" w:space="0" w:color="auto"/>
                        <w:right w:val="none" w:sz="0" w:space="0" w:color="auto"/>
                      </w:divBdr>
                    </w:div>
                  </w:divsChild>
                </w:div>
                <w:div w:id="134417533">
                  <w:marLeft w:val="0"/>
                  <w:marRight w:val="0"/>
                  <w:marTop w:val="0"/>
                  <w:marBottom w:val="0"/>
                  <w:divBdr>
                    <w:top w:val="none" w:sz="0" w:space="0" w:color="auto"/>
                    <w:left w:val="none" w:sz="0" w:space="0" w:color="auto"/>
                    <w:bottom w:val="none" w:sz="0" w:space="0" w:color="auto"/>
                    <w:right w:val="none" w:sz="0" w:space="0" w:color="auto"/>
                  </w:divBdr>
                  <w:divsChild>
                    <w:div w:id="475688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30182998">
      <w:bodyDiv w:val="1"/>
      <w:marLeft w:val="0"/>
      <w:marRight w:val="0"/>
      <w:marTop w:val="0"/>
      <w:marBottom w:val="0"/>
      <w:divBdr>
        <w:top w:val="none" w:sz="0" w:space="0" w:color="auto"/>
        <w:left w:val="none" w:sz="0" w:space="0" w:color="auto"/>
        <w:bottom w:val="none" w:sz="0" w:space="0" w:color="auto"/>
        <w:right w:val="none" w:sz="0" w:space="0" w:color="auto"/>
      </w:divBdr>
    </w:div>
    <w:div w:id="1035542492">
      <w:bodyDiv w:val="1"/>
      <w:marLeft w:val="0"/>
      <w:marRight w:val="0"/>
      <w:marTop w:val="0"/>
      <w:marBottom w:val="0"/>
      <w:divBdr>
        <w:top w:val="none" w:sz="0" w:space="0" w:color="auto"/>
        <w:left w:val="none" w:sz="0" w:space="0" w:color="auto"/>
        <w:bottom w:val="none" w:sz="0" w:space="0" w:color="auto"/>
        <w:right w:val="none" w:sz="0" w:space="0" w:color="auto"/>
      </w:divBdr>
    </w:div>
    <w:div w:id="1054113151">
      <w:bodyDiv w:val="1"/>
      <w:marLeft w:val="0"/>
      <w:marRight w:val="0"/>
      <w:marTop w:val="0"/>
      <w:marBottom w:val="0"/>
      <w:divBdr>
        <w:top w:val="none" w:sz="0" w:space="0" w:color="auto"/>
        <w:left w:val="none" w:sz="0" w:space="0" w:color="auto"/>
        <w:bottom w:val="none" w:sz="0" w:space="0" w:color="auto"/>
        <w:right w:val="none" w:sz="0" w:space="0" w:color="auto"/>
      </w:divBdr>
    </w:div>
    <w:div w:id="1069303145">
      <w:bodyDiv w:val="1"/>
      <w:marLeft w:val="0"/>
      <w:marRight w:val="0"/>
      <w:marTop w:val="0"/>
      <w:marBottom w:val="0"/>
      <w:divBdr>
        <w:top w:val="none" w:sz="0" w:space="0" w:color="auto"/>
        <w:left w:val="none" w:sz="0" w:space="0" w:color="auto"/>
        <w:bottom w:val="none" w:sz="0" w:space="0" w:color="auto"/>
        <w:right w:val="none" w:sz="0" w:space="0" w:color="auto"/>
      </w:divBdr>
    </w:div>
    <w:div w:id="1090001440">
      <w:bodyDiv w:val="1"/>
      <w:marLeft w:val="0"/>
      <w:marRight w:val="0"/>
      <w:marTop w:val="0"/>
      <w:marBottom w:val="0"/>
      <w:divBdr>
        <w:top w:val="none" w:sz="0" w:space="0" w:color="auto"/>
        <w:left w:val="none" w:sz="0" w:space="0" w:color="auto"/>
        <w:bottom w:val="none" w:sz="0" w:space="0" w:color="auto"/>
        <w:right w:val="none" w:sz="0" w:space="0" w:color="auto"/>
      </w:divBdr>
    </w:div>
    <w:div w:id="1103186847">
      <w:bodyDiv w:val="1"/>
      <w:marLeft w:val="0"/>
      <w:marRight w:val="0"/>
      <w:marTop w:val="0"/>
      <w:marBottom w:val="0"/>
      <w:divBdr>
        <w:top w:val="none" w:sz="0" w:space="0" w:color="auto"/>
        <w:left w:val="none" w:sz="0" w:space="0" w:color="auto"/>
        <w:bottom w:val="none" w:sz="0" w:space="0" w:color="auto"/>
        <w:right w:val="none" w:sz="0" w:space="0" w:color="auto"/>
      </w:divBdr>
    </w:div>
    <w:div w:id="1103262904">
      <w:bodyDiv w:val="1"/>
      <w:marLeft w:val="0"/>
      <w:marRight w:val="0"/>
      <w:marTop w:val="0"/>
      <w:marBottom w:val="0"/>
      <w:divBdr>
        <w:top w:val="none" w:sz="0" w:space="0" w:color="auto"/>
        <w:left w:val="none" w:sz="0" w:space="0" w:color="auto"/>
        <w:bottom w:val="none" w:sz="0" w:space="0" w:color="auto"/>
        <w:right w:val="none" w:sz="0" w:space="0" w:color="auto"/>
      </w:divBdr>
    </w:div>
    <w:div w:id="1116750482">
      <w:bodyDiv w:val="1"/>
      <w:marLeft w:val="0"/>
      <w:marRight w:val="0"/>
      <w:marTop w:val="0"/>
      <w:marBottom w:val="0"/>
      <w:divBdr>
        <w:top w:val="none" w:sz="0" w:space="0" w:color="auto"/>
        <w:left w:val="none" w:sz="0" w:space="0" w:color="auto"/>
        <w:bottom w:val="none" w:sz="0" w:space="0" w:color="auto"/>
        <w:right w:val="none" w:sz="0" w:space="0" w:color="auto"/>
      </w:divBdr>
    </w:div>
    <w:div w:id="1137182719">
      <w:bodyDiv w:val="1"/>
      <w:marLeft w:val="0"/>
      <w:marRight w:val="0"/>
      <w:marTop w:val="0"/>
      <w:marBottom w:val="0"/>
      <w:divBdr>
        <w:top w:val="none" w:sz="0" w:space="0" w:color="auto"/>
        <w:left w:val="none" w:sz="0" w:space="0" w:color="auto"/>
        <w:bottom w:val="none" w:sz="0" w:space="0" w:color="auto"/>
        <w:right w:val="none" w:sz="0" w:space="0" w:color="auto"/>
      </w:divBdr>
    </w:div>
    <w:div w:id="1137408275">
      <w:bodyDiv w:val="1"/>
      <w:marLeft w:val="0"/>
      <w:marRight w:val="0"/>
      <w:marTop w:val="0"/>
      <w:marBottom w:val="0"/>
      <w:divBdr>
        <w:top w:val="none" w:sz="0" w:space="0" w:color="auto"/>
        <w:left w:val="none" w:sz="0" w:space="0" w:color="auto"/>
        <w:bottom w:val="none" w:sz="0" w:space="0" w:color="auto"/>
        <w:right w:val="none" w:sz="0" w:space="0" w:color="auto"/>
      </w:divBdr>
      <w:divsChild>
        <w:div w:id="2109696996">
          <w:marLeft w:val="0"/>
          <w:marRight w:val="0"/>
          <w:marTop w:val="0"/>
          <w:marBottom w:val="0"/>
          <w:divBdr>
            <w:top w:val="none" w:sz="0" w:space="0" w:color="auto"/>
            <w:left w:val="none" w:sz="0" w:space="0" w:color="auto"/>
            <w:bottom w:val="none" w:sz="0" w:space="0" w:color="auto"/>
            <w:right w:val="none" w:sz="0" w:space="0" w:color="auto"/>
          </w:divBdr>
          <w:divsChild>
            <w:div w:id="418867894">
              <w:marLeft w:val="0"/>
              <w:marRight w:val="0"/>
              <w:marTop w:val="0"/>
              <w:marBottom w:val="0"/>
              <w:divBdr>
                <w:top w:val="none" w:sz="0" w:space="0" w:color="auto"/>
                <w:left w:val="none" w:sz="0" w:space="0" w:color="auto"/>
                <w:bottom w:val="none" w:sz="0" w:space="0" w:color="auto"/>
                <w:right w:val="none" w:sz="0" w:space="0" w:color="auto"/>
              </w:divBdr>
              <w:divsChild>
                <w:div w:id="1782021243">
                  <w:marLeft w:val="0"/>
                  <w:marRight w:val="0"/>
                  <w:marTop w:val="0"/>
                  <w:marBottom w:val="0"/>
                  <w:divBdr>
                    <w:top w:val="none" w:sz="0" w:space="0" w:color="auto"/>
                    <w:left w:val="none" w:sz="0" w:space="0" w:color="auto"/>
                    <w:bottom w:val="none" w:sz="0" w:space="0" w:color="auto"/>
                    <w:right w:val="none" w:sz="0" w:space="0" w:color="auto"/>
                  </w:divBdr>
                  <w:divsChild>
                    <w:div w:id="828012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4659473">
      <w:bodyDiv w:val="1"/>
      <w:marLeft w:val="0"/>
      <w:marRight w:val="0"/>
      <w:marTop w:val="0"/>
      <w:marBottom w:val="0"/>
      <w:divBdr>
        <w:top w:val="none" w:sz="0" w:space="0" w:color="auto"/>
        <w:left w:val="none" w:sz="0" w:space="0" w:color="auto"/>
        <w:bottom w:val="none" w:sz="0" w:space="0" w:color="auto"/>
        <w:right w:val="none" w:sz="0" w:space="0" w:color="auto"/>
      </w:divBdr>
    </w:div>
    <w:div w:id="1181508666">
      <w:bodyDiv w:val="1"/>
      <w:marLeft w:val="0"/>
      <w:marRight w:val="0"/>
      <w:marTop w:val="0"/>
      <w:marBottom w:val="0"/>
      <w:divBdr>
        <w:top w:val="none" w:sz="0" w:space="0" w:color="auto"/>
        <w:left w:val="none" w:sz="0" w:space="0" w:color="auto"/>
        <w:bottom w:val="none" w:sz="0" w:space="0" w:color="auto"/>
        <w:right w:val="none" w:sz="0" w:space="0" w:color="auto"/>
      </w:divBdr>
      <w:divsChild>
        <w:div w:id="2025863771">
          <w:marLeft w:val="0"/>
          <w:marRight w:val="0"/>
          <w:marTop w:val="0"/>
          <w:marBottom w:val="0"/>
          <w:divBdr>
            <w:top w:val="none" w:sz="0" w:space="0" w:color="auto"/>
            <w:left w:val="none" w:sz="0" w:space="0" w:color="auto"/>
            <w:bottom w:val="none" w:sz="0" w:space="0" w:color="auto"/>
            <w:right w:val="none" w:sz="0" w:space="0" w:color="auto"/>
          </w:divBdr>
          <w:divsChild>
            <w:div w:id="1126583258">
              <w:marLeft w:val="0"/>
              <w:marRight w:val="0"/>
              <w:marTop w:val="0"/>
              <w:marBottom w:val="0"/>
              <w:divBdr>
                <w:top w:val="none" w:sz="0" w:space="0" w:color="auto"/>
                <w:left w:val="none" w:sz="0" w:space="0" w:color="auto"/>
                <w:bottom w:val="none" w:sz="0" w:space="0" w:color="auto"/>
                <w:right w:val="none" w:sz="0" w:space="0" w:color="auto"/>
              </w:divBdr>
              <w:divsChild>
                <w:div w:id="66340557">
                  <w:marLeft w:val="0"/>
                  <w:marRight w:val="0"/>
                  <w:marTop w:val="0"/>
                  <w:marBottom w:val="0"/>
                  <w:divBdr>
                    <w:top w:val="none" w:sz="0" w:space="0" w:color="auto"/>
                    <w:left w:val="none" w:sz="0" w:space="0" w:color="auto"/>
                    <w:bottom w:val="none" w:sz="0" w:space="0" w:color="auto"/>
                    <w:right w:val="none" w:sz="0" w:space="0" w:color="auto"/>
                  </w:divBdr>
                  <w:divsChild>
                    <w:div w:id="242882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9272086">
      <w:bodyDiv w:val="1"/>
      <w:marLeft w:val="0"/>
      <w:marRight w:val="0"/>
      <w:marTop w:val="0"/>
      <w:marBottom w:val="0"/>
      <w:divBdr>
        <w:top w:val="none" w:sz="0" w:space="0" w:color="auto"/>
        <w:left w:val="none" w:sz="0" w:space="0" w:color="auto"/>
        <w:bottom w:val="none" w:sz="0" w:space="0" w:color="auto"/>
        <w:right w:val="none" w:sz="0" w:space="0" w:color="auto"/>
      </w:divBdr>
    </w:div>
    <w:div w:id="1200163941">
      <w:bodyDiv w:val="1"/>
      <w:marLeft w:val="0"/>
      <w:marRight w:val="0"/>
      <w:marTop w:val="0"/>
      <w:marBottom w:val="0"/>
      <w:divBdr>
        <w:top w:val="none" w:sz="0" w:space="0" w:color="auto"/>
        <w:left w:val="none" w:sz="0" w:space="0" w:color="auto"/>
        <w:bottom w:val="none" w:sz="0" w:space="0" w:color="auto"/>
        <w:right w:val="none" w:sz="0" w:space="0" w:color="auto"/>
      </w:divBdr>
      <w:divsChild>
        <w:div w:id="1559055304">
          <w:marLeft w:val="0"/>
          <w:marRight w:val="0"/>
          <w:marTop w:val="0"/>
          <w:marBottom w:val="0"/>
          <w:divBdr>
            <w:top w:val="none" w:sz="0" w:space="0" w:color="auto"/>
            <w:left w:val="none" w:sz="0" w:space="0" w:color="auto"/>
            <w:bottom w:val="none" w:sz="0" w:space="0" w:color="auto"/>
            <w:right w:val="none" w:sz="0" w:space="0" w:color="auto"/>
          </w:divBdr>
          <w:divsChild>
            <w:div w:id="2141024243">
              <w:marLeft w:val="0"/>
              <w:marRight w:val="0"/>
              <w:marTop w:val="0"/>
              <w:marBottom w:val="0"/>
              <w:divBdr>
                <w:top w:val="none" w:sz="0" w:space="0" w:color="auto"/>
                <w:left w:val="none" w:sz="0" w:space="0" w:color="auto"/>
                <w:bottom w:val="none" w:sz="0" w:space="0" w:color="auto"/>
                <w:right w:val="none" w:sz="0" w:space="0" w:color="auto"/>
              </w:divBdr>
              <w:divsChild>
                <w:div w:id="1971786493">
                  <w:marLeft w:val="0"/>
                  <w:marRight w:val="0"/>
                  <w:marTop w:val="0"/>
                  <w:marBottom w:val="0"/>
                  <w:divBdr>
                    <w:top w:val="none" w:sz="0" w:space="0" w:color="auto"/>
                    <w:left w:val="none" w:sz="0" w:space="0" w:color="auto"/>
                    <w:bottom w:val="none" w:sz="0" w:space="0" w:color="auto"/>
                    <w:right w:val="none" w:sz="0" w:space="0" w:color="auto"/>
                  </w:divBdr>
                  <w:divsChild>
                    <w:div w:id="160291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05679153">
      <w:bodyDiv w:val="1"/>
      <w:marLeft w:val="0"/>
      <w:marRight w:val="0"/>
      <w:marTop w:val="0"/>
      <w:marBottom w:val="0"/>
      <w:divBdr>
        <w:top w:val="none" w:sz="0" w:space="0" w:color="auto"/>
        <w:left w:val="none" w:sz="0" w:space="0" w:color="auto"/>
        <w:bottom w:val="none" w:sz="0" w:space="0" w:color="auto"/>
        <w:right w:val="none" w:sz="0" w:space="0" w:color="auto"/>
      </w:divBdr>
    </w:div>
    <w:div w:id="1210651184">
      <w:bodyDiv w:val="1"/>
      <w:marLeft w:val="0"/>
      <w:marRight w:val="0"/>
      <w:marTop w:val="0"/>
      <w:marBottom w:val="0"/>
      <w:divBdr>
        <w:top w:val="none" w:sz="0" w:space="0" w:color="auto"/>
        <w:left w:val="none" w:sz="0" w:space="0" w:color="auto"/>
        <w:bottom w:val="none" w:sz="0" w:space="0" w:color="auto"/>
        <w:right w:val="none" w:sz="0" w:space="0" w:color="auto"/>
      </w:divBdr>
      <w:divsChild>
        <w:div w:id="1272007504">
          <w:marLeft w:val="0"/>
          <w:marRight w:val="0"/>
          <w:marTop w:val="0"/>
          <w:marBottom w:val="0"/>
          <w:divBdr>
            <w:top w:val="none" w:sz="0" w:space="0" w:color="auto"/>
            <w:left w:val="none" w:sz="0" w:space="0" w:color="auto"/>
            <w:bottom w:val="none" w:sz="0" w:space="0" w:color="auto"/>
            <w:right w:val="none" w:sz="0" w:space="0" w:color="auto"/>
          </w:divBdr>
          <w:divsChild>
            <w:div w:id="613176484">
              <w:marLeft w:val="0"/>
              <w:marRight w:val="0"/>
              <w:marTop w:val="0"/>
              <w:marBottom w:val="0"/>
              <w:divBdr>
                <w:top w:val="none" w:sz="0" w:space="0" w:color="auto"/>
                <w:left w:val="none" w:sz="0" w:space="0" w:color="auto"/>
                <w:bottom w:val="none" w:sz="0" w:space="0" w:color="auto"/>
                <w:right w:val="none" w:sz="0" w:space="0" w:color="auto"/>
              </w:divBdr>
              <w:divsChild>
                <w:div w:id="753820306">
                  <w:marLeft w:val="0"/>
                  <w:marRight w:val="0"/>
                  <w:marTop w:val="0"/>
                  <w:marBottom w:val="0"/>
                  <w:divBdr>
                    <w:top w:val="none" w:sz="0" w:space="0" w:color="auto"/>
                    <w:left w:val="none" w:sz="0" w:space="0" w:color="auto"/>
                    <w:bottom w:val="none" w:sz="0" w:space="0" w:color="auto"/>
                    <w:right w:val="none" w:sz="0" w:space="0" w:color="auto"/>
                  </w:divBdr>
                  <w:divsChild>
                    <w:div w:id="72648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455556">
      <w:bodyDiv w:val="1"/>
      <w:marLeft w:val="0"/>
      <w:marRight w:val="0"/>
      <w:marTop w:val="0"/>
      <w:marBottom w:val="0"/>
      <w:divBdr>
        <w:top w:val="none" w:sz="0" w:space="0" w:color="auto"/>
        <w:left w:val="none" w:sz="0" w:space="0" w:color="auto"/>
        <w:bottom w:val="none" w:sz="0" w:space="0" w:color="auto"/>
        <w:right w:val="none" w:sz="0" w:space="0" w:color="auto"/>
      </w:divBdr>
    </w:div>
    <w:div w:id="1246501295">
      <w:bodyDiv w:val="1"/>
      <w:marLeft w:val="0"/>
      <w:marRight w:val="0"/>
      <w:marTop w:val="0"/>
      <w:marBottom w:val="0"/>
      <w:divBdr>
        <w:top w:val="none" w:sz="0" w:space="0" w:color="auto"/>
        <w:left w:val="none" w:sz="0" w:space="0" w:color="auto"/>
        <w:bottom w:val="none" w:sz="0" w:space="0" w:color="auto"/>
        <w:right w:val="none" w:sz="0" w:space="0" w:color="auto"/>
      </w:divBdr>
    </w:div>
    <w:div w:id="1257593793">
      <w:bodyDiv w:val="1"/>
      <w:marLeft w:val="0"/>
      <w:marRight w:val="0"/>
      <w:marTop w:val="0"/>
      <w:marBottom w:val="0"/>
      <w:divBdr>
        <w:top w:val="none" w:sz="0" w:space="0" w:color="auto"/>
        <w:left w:val="none" w:sz="0" w:space="0" w:color="auto"/>
        <w:bottom w:val="none" w:sz="0" w:space="0" w:color="auto"/>
        <w:right w:val="none" w:sz="0" w:space="0" w:color="auto"/>
      </w:divBdr>
      <w:divsChild>
        <w:div w:id="1304700993">
          <w:marLeft w:val="0"/>
          <w:marRight w:val="0"/>
          <w:marTop w:val="0"/>
          <w:marBottom w:val="0"/>
          <w:divBdr>
            <w:top w:val="none" w:sz="0" w:space="0" w:color="auto"/>
            <w:left w:val="none" w:sz="0" w:space="0" w:color="auto"/>
            <w:bottom w:val="none" w:sz="0" w:space="0" w:color="auto"/>
            <w:right w:val="none" w:sz="0" w:space="0" w:color="auto"/>
          </w:divBdr>
          <w:divsChild>
            <w:div w:id="509105944">
              <w:marLeft w:val="0"/>
              <w:marRight w:val="0"/>
              <w:marTop w:val="0"/>
              <w:marBottom w:val="0"/>
              <w:divBdr>
                <w:top w:val="none" w:sz="0" w:space="0" w:color="auto"/>
                <w:left w:val="none" w:sz="0" w:space="0" w:color="auto"/>
                <w:bottom w:val="none" w:sz="0" w:space="0" w:color="auto"/>
                <w:right w:val="none" w:sz="0" w:space="0" w:color="auto"/>
              </w:divBdr>
              <w:divsChild>
                <w:div w:id="176505358">
                  <w:marLeft w:val="0"/>
                  <w:marRight w:val="0"/>
                  <w:marTop w:val="0"/>
                  <w:marBottom w:val="0"/>
                  <w:divBdr>
                    <w:top w:val="none" w:sz="0" w:space="0" w:color="auto"/>
                    <w:left w:val="none" w:sz="0" w:space="0" w:color="auto"/>
                    <w:bottom w:val="none" w:sz="0" w:space="0" w:color="auto"/>
                    <w:right w:val="none" w:sz="0" w:space="0" w:color="auto"/>
                  </w:divBdr>
                  <w:divsChild>
                    <w:div w:id="143262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9674275">
      <w:bodyDiv w:val="1"/>
      <w:marLeft w:val="0"/>
      <w:marRight w:val="0"/>
      <w:marTop w:val="0"/>
      <w:marBottom w:val="0"/>
      <w:divBdr>
        <w:top w:val="none" w:sz="0" w:space="0" w:color="auto"/>
        <w:left w:val="none" w:sz="0" w:space="0" w:color="auto"/>
        <w:bottom w:val="none" w:sz="0" w:space="0" w:color="auto"/>
        <w:right w:val="none" w:sz="0" w:space="0" w:color="auto"/>
      </w:divBdr>
    </w:div>
    <w:div w:id="1260992040">
      <w:bodyDiv w:val="1"/>
      <w:marLeft w:val="0"/>
      <w:marRight w:val="0"/>
      <w:marTop w:val="0"/>
      <w:marBottom w:val="0"/>
      <w:divBdr>
        <w:top w:val="none" w:sz="0" w:space="0" w:color="auto"/>
        <w:left w:val="none" w:sz="0" w:space="0" w:color="auto"/>
        <w:bottom w:val="none" w:sz="0" w:space="0" w:color="auto"/>
        <w:right w:val="none" w:sz="0" w:space="0" w:color="auto"/>
      </w:divBdr>
    </w:div>
    <w:div w:id="1261378825">
      <w:bodyDiv w:val="1"/>
      <w:marLeft w:val="0"/>
      <w:marRight w:val="0"/>
      <w:marTop w:val="0"/>
      <w:marBottom w:val="0"/>
      <w:divBdr>
        <w:top w:val="none" w:sz="0" w:space="0" w:color="auto"/>
        <w:left w:val="none" w:sz="0" w:space="0" w:color="auto"/>
        <w:bottom w:val="none" w:sz="0" w:space="0" w:color="auto"/>
        <w:right w:val="none" w:sz="0" w:space="0" w:color="auto"/>
      </w:divBdr>
    </w:div>
    <w:div w:id="1262490884">
      <w:bodyDiv w:val="1"/>
      <w:marLeft w:val="0"/>
      <w:marRight w:val="0"/>
      <w:marTop w:val="0"/>
      <w:marBottom w:val="0"/>
      <w:divBdr>
        <w:top w:val="none" w:sz="0" w:space="0" w:color="auto"/>
        <w:left w:val="none" w:sz="0" w:space="0" w:color="auto"/>
        <w:bottom w:val="none" w:sz="0" w:space="0" w:color="auto"/>
        <w:right w:val="none" w:sz="0" w:space="0" w:color="auto"/>
      </w:divBdr>
    </w:div>
    <w:div w:id="1274095468">
      <w:bodyDiv w:val="1"/>
      <w:marLeft w:val="0"/>
      <w:marRight w:val="0"/>
      <w:marTop w:val="0"/>
      <w:marBottom w:val="0"/>
      <w:divBdr>
        <w:top w:val="none" w:sz="0" w:space="0" w:color="auto"/>
        <w:left w:val="none" w:sz="0" w:space="0" w:color="auto"/>
        <w:bottom w:val="none" w:sz="0" w:space="0" w:color="auto"/>
        <w:right w:val="none" w:sz="0" w:space="0" w:color="auto"/>
      </w:divBdr>
      <w:divsChild>
        <w:div w:id="2103640666">
          <w:marLeft w:val="0"/>
          <w:marRight w:val="0"/>
          <w:marTop w:val="0"/>
          <w:marBottom w:val="0"/>
          <w:divBdr>
            <w:top w:val="none" w:sz="0" w:space="0" w:color="auto"/>
            <w:left w:val="none" w:sz="0" w:space="0" w:color="auto"/>
            <w:bottom w:val="none" w:sz="0" w:space="0" w:color="auto"/>
            <w:right w:val="none" w:sz="0" w:space="0" w:color="auto"/>
          </w:divBdr>
          <w:divsChild>
            <w:div w:id="2054190315">
              <w:marLeft w:val="0"/>
              <w:marRight w:val="0"/>
              <w:marTop w:val="0"/>
              <w:marBottom w:val="0"/>
              <w:divBdr>
                <w:top w:val="none" w:sz="0" w:space="0" w:color="auto"/>
                <w:left w:val="none" w:sz="0" w:space="0" w:color="auto"/>
                <w:bottom w:val="none" w:sz="0" w:space="0" w:color="auto"/>
                <w:right w:val="none" w:sz="0" w:space="0" w:color="auto"/>
              </w:divBdr>
              <w:divsChild>
                <w:div w:id="1543126510">
                  <w:marLeft w:val="0"/>
                  <w:marRight w:val="0"/>
                  <w:marTop w:val="0"/>
                  <w:marBottom w:val="0"/>
                  <w:divBdr>
                    <w:top w:val="none" w:sz="0" w:space="0" w:color="auto"/>
                    <w:left w:val="none" w:sz="0" w:space="0" w:color="auto"/>
                    <w:bottom w:val="none" w:sz="0" w:space="0" w:color="auto"/>
                    <w:right w:val="none" w:sz="0" w:space="0" w:color="auto"/>
                  </w:divBdr>
                  <w:divsChild>
                    <w:div w:id="1388918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78832507">
      <w:bodyDiv w:val="1"/>
      <w:marLeft w:val="0"/>
      <w:marRight w:val="0"/>
      <w:marTop w:val="0"/>
      <w:marBottom w:val="0"/>
      <w:divBdr>
        <w:top w:val="none" w:sz="0" w:space="0" w:color="auto"/>
        <w:left w:val="none" w:sz="0" w:space="0" w:color="auto"/>
        <w:bottom w:val="none" w:sz="0" w:space="0" w:color="auto"/>
        <w:right w:val="none" w:sz="0" w:space="0" w:color="auto"/>
      </w:divBdr>
    </w:div>
    <w:div w:id="1289240644">
      <w:bodyDiv w:val="1"/>
      <w:marLeft w:val="0"/>
      <w:marRight w:val="0"/>
      <w:marTop w:val="0"/>
      <w:marBottom w:val="0"/>
      <w:divBdr>
        <w:top w:val="none" w:sz="0" w:space="0" w:color="auto"/>
        <w:left w:val="none" w:sz="0" w:space="0" w:color="auto"/>
        <w:bottom w:val="none" w:sz="0" w:space="0" w:color="auto"/>
        <w:right w:val="none" w:sz="0" w:space="0" w:color="auto"/>
      </w:divBdr>
      <w:divsChild>
        <w:div w:id="1928072782">
          <w:marLeft w:val="0"/>
          <w:marRight w:val="0"/>
          <w:marTop w:val="0"/>
          <w:marBottom w:val="0"/>
          <w:divBdr>
            <w:top w:val="none" w:sz="0" w:space="0" w:color="auto"/>
            <w:left w:val="none" w:sz="0" w:space="0" w:color="auto"/>
            <w:bottom w:val="none" w:sz="0" w:space="0" w:color="auto"/>
            <w:right w:val="none" w:sz="0" w:space="0" w:color="auto"/>
          </w:divBdr>
        </w:div>
        <w:div w:id="1192717913">
          <w:marLeft w:val="0"/>
          <w:marRight w:val="0"/>
          <w:marTop w:val="0"/>
          <w:marBottom w:val="0"/>
          <w:divBdr>
            <w:top w:val="none" w:sz="0" w:space="0" w:color="auto"/>
            <w:left w:val="none" w:sz="0" w:space="0" w:color="auto"/>
            <w:bottom w:val="none" w:sz="0" w:space="0" w:color="auto"/>
            <w:right w:val="none" w:sz="0" w:space="0" w:color="auto"/>
          </w:divBdr>
        </w:div>
        <w:div w:id="1912152714">
          <w:marLeft w:val="0"/>
          <w:marRight w:val="0"/>
          <w:marTop w:val="0"/>
          <w:marBottom w:val="0"/>
          <w:divBdr>
            <w:top w:val="none" w:sz="0" w:space="0" w:color="auto"/>
            <w:left w:val="none" w:sz="0" w:space="0" w:color="auto"/>
            <w:bottom w:val="none" w:sz="0" w:space="0" w:color="auto"/>
            <w:right w:val="none" w:sz="0" w:space="0" w:color="auto"/>
          </w:divBdr>
        </w:div>
        <w:div w:id="299960007">
          <w:marLeft w:val="0"/>
          <w:marRight w:val="0"/>
          <w:marTop w:val="0"/>
          <w:marBottom w:val="0"/>
          <w:divBdr>
            <w:top w:val="none" w:sz="0" w:space="0" w:color="auto"/>
            <w:left w:val="none" w:sz="0" w:space="0" w:color="auto"/>
            <w:bottom w:val="none" w:sz="0" w:space="0" w:color="auto"/>
            <w:right w:val="none" w:sz="0" w:space="0" w:color="auto"/>
          </w:divBdr>
        </w:div>
        <w:div w:id="109783979">
          <w:marLeft w:val="0"/>
          <w:marRight w:val="0"/>
          <w:marTop w:val="0"/>
          <w:marBottom w:val="0"/>
          <w:divBdr>
            <w:top w:val="none" w:sz="0" w:space="0" w:color="auto"/>
            <w:left w:val="none" w:sz="0" w:space="0" w:color="auto"/>
            <w:bottom w:val="none" w:sz="0" w:space="0" w:color="auto"/>
            <w:right w:val="none" w:sz="0" w:space="0" w:color="auto"/>
          </w:divBdr>
        </w:div>
      </w:divsChild>
    </w:div>
    <w:div w:id="1317369776">
      <w:bodyDiv w:val="1"/>
      <w:marLeft w:val="0"/>
      <w:marRight w:val="0"/>
      <w:marTop w:val="0"/>
      <w:marBottom w:val="0"/>
      <w:divBdr>
        <w:top w:val="none" w:sz="0" w:space="0" w:color="auto"/>
        <w:left w:val="none" w:sz="0" w:space="0" w:color="auto"/>
        <w:bottom w:val="none" w:sz="0" w:space="0" w:color="auto"/>
        <w:right w:val="none" w:sz="0" w:space="0" w:color="auto"/>
      </w:divBdr>
    </w:div>
    <w:div w:id="1321228802">
      <w:bodyDiv w:val="1"/>
      <w:marLeft w:val="0"/>
      <w:marRight w:val="0"/>
      <w:marTop w:val="0"/>
      <w:marBottom w:val="0"/>
      <w:divBdr>
        <w:top w:val="none" w:sz="0" w:space="0" w:color="auto"/>
        <w:left w:val="none" w:sz="0" w:space="0" w:color="auto"/>
        <w:bottom w:val="none" w:sz="0" w:space="0" w:color="auto"/>
        <w:right w:val="none" w:sz="0" w:space="0" w:color="auto"/>
      </w:divBdr>
    </w:div>
    <w:div w:id="1326006595">
      <w:bodyDiv w:val="1"/>
      <w:marLeft w:val="0"/>
      <w:marRight w:val="0"/>
      <w:marTop w:val="0"/>
      <w:marBottom w:val="0"/>
      <w:divBdr>
        <w:top w:val="none" w:sz="0" w:space="0" w:color="auto"/>
        <w:left w:val="none" w:sz="0" w:space="0" w:color="auto"/>
        <w:bottom w:val="none" w:sz="0" w:space="0" w:color="auto"/>
        <w:right w:val="none" w:sz="0" w:space="0" w:color="auto"/>
      </w:divBdr>
      <w:divsChild>
        <w:div w:id="2033148250">
          <w:marLeft w:val="0"/>
          <w:marRight w:val="0"/>
          <w:marTop w:val="0"/>
          <w:marBottom w:val="0"/>
          <w:divBdr>
            <w:top w:val="none" w:sz="0" w:space="0" w:color="auto"/>
            <w:left w:val="none" w:sz="0" w:space="0" w:color="auto"/>
            <w:bottom w:val="none" w:sz="0" w:space="0" w:color="auto"/>
            <w:right w:val="none" w:sz="0" w:space="0" w:color="auto"/>
          </w:divBdr>
          <w:divsChild>
            <w:div w:id="279267510">
              <w:marLeft w:val="0"/>
              <w:marRight w:val="0"/>
              <w:marTop w:val="0"/>
              <w:marBottom w:val="0"/>
              <w:divBdr>
                <w:top w:val="none" w:sz="0" w:space="0" w:color="auto"/>
                <w:left w:val="none" w:sz="0" w:space="0" w:color="auto"/>
                <w:bottom w:val="none" w:sz="0" w:space="0" w:color="auto"/>
                <w:right w:val="none" w:sz="0" w:space="0" w:color="auto"/>
              </w:divBdr>
              <w:divsChild>
                <w:div w:id="2042195829">
                  <w:marLeft w:val="0"/>
                  <w:marRight w:val="0"/>
                  <w:marTop w:val="0"/>
                  <w:marBottom w:val="0"/>
                  <w:divBdr>
                    <w:top w:val="none" w:sz="0" w:space="0" w:color="auto"/>
                    <w:left w:val="none" w:sz="0" w:space="0" w:color="auto"/>
                    <w:bottom w:val="none" w:sz="0" w:space="0" w:color="auto"/>
                    <w:right w:val="none" w:sz="0" w:space="0" w:color="auto"/>
                  </w:divBdr>
                  <w:divsChild>
                    <w:div w:id="171242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31982966">
      <w:bodyDiv w:val="1"/>
      <w:marLeft w:val="0"/>
      <w:marRight w:val="0"/>
      <w:marTop w:val="0"/>
      <w:marBottom w:val="0"/>
      <w:divBdr>
        <w:top w:val="none" w:sz="0" w:space="0" w:color="auto"/>
        <w:left w:val="none" w:sz="0" w:space="0" w:color="auto"/>
        <w:bottom w:val="none" w:sz="0" w:space="0" w:color="auto"/>
        <w:right w:val="none" w:sz="0" w:space="0" w:color="auto"/>
      </w:divBdr>
    </w:div>
    <w:div w:id="1332565858">
      <w:bodyDiv w:val="1"/>
      <w:marLeft w:val="0"/>
      <w:marRight w:val="0"/>
      <w:marTop w:val="0"/>
      <w:marBottom w:val="0"/>
      <w:divBdr>
        <w:top w:val="none" w:sz="0" w:space="0" w:color="auto"/>
        <w:left w:val="none" w:sz="0" w:space="0" w:color="auto"/>
        <w:bottom w:val="none" w:sz="0" w:space="0" w:color="auto"/>
        <w:right w:val="none" w:sz="0" w:space="0" w:color="auto"/>
      </w:divBdr>
      <w:divsChild>
        <w:div w:id="1822044604">
          <w:marLeft w:val="0"/>
          <w:marRight w:val="0"/>
          <w:marTop w:val="0"/>
          <w:marBottom w:val="0"/>
          <w:divBdr>
            <w:top w:val="none" w:sz="0" w:space="0" w:color="auto"/>
            <w:left w:val="none" w:sz="0" w:space="0" w:color="auto"/>
            <w:bottom w:val="none" w:sz="0" w:space="0" w:color="auto"/>
            <w:right w:val="none" w:sz="0" w:space="0" w:color="auto"/>
          </w:divBdr>
        </w:div>
        <w:div w:id="33894949">
          <w:marLeft w:val="0"/>
          <w:marRight w:val="0"/>
          <w:marTop w:val="0"/>
          <w:marBottom w:val="0"/>
          <w:divBdr>
            <w:top w:val="none" w:sz="0" w:space="0" w:color="auto"/>
            <w:left w:val="none" w:sz="0" w:space="0" w:color="auto"/>
            <w:bottom w:val="none" w:sz="0" w:space="0" w:color="auto"/>
            <w:right w:val="none" w:sz="0" w:space="0" w:color="auto"/>
          </w:divBdr>
        </w:div>
        <w:div w:id="1457021535">
          <w:marLeft w:val="0"/>
          <w:marRight w:val="0"/>
          <w:marTop w:val="0"/>
          <w:marBottom w:val="0"/>
          <w:divBdr>
            <w:top w:val="none" w:sz="0" w:space="0" w:color="auto"/>
            <w:left w:val="none" w:sz="0" w:space="0" w:color="auto"/>
            <w:bottom w:val="none" w:sz="0" w:space="0" w:color="auto"/>
            <w:right w:val="none" w:sz="0" w:space="0" w:color="auto"/>
          </w:divBdr>
        </w:div>
        <w:div w:id="115805368">
          <w:marLeft w:val="0"/>
          <w:marRight w:val="0"/>
          <w:marTop w:val="0"/>
          <w:marBottom w:val="0"/>
          <w:divBdr>
            <w:top w:val="none" w:sz="0" w:space="0" w:color="auto"/>
            <w:left w:val="none" w:sz="0" w:space="0" w:color="auto"/>
            <w:bottom w:val="none" w:sz="0" w:space="0" w:color="auto"/>
            <w:right w:val="none" w:sz="0" w:space="0" w:color="auto"/>
          </w:divBdr>
        </w:div>
        <w:div w:id="119038971">
          <w:marLeft w:val="0"/>
          <w:marRight w:val="0"/>
          <w:marTop w:val="0"/>
          <w:marBottom w:val="0"/>
          <w:divBdr>
            <w:top w:val="none" w:sz="0" w:space="0" w:color="auto"/>
            <w:left w:val="none" w:sz="0" w:space="0" w:color="auto"/>
            <w:bottom w:val="none" w:sz="0" w:space="0" w:color="auto"/>
            <w:right w:val="none" w:sz="0" w:space="0" w:color="auto"/>
          </w:divBdr>
        </w:div>
        <w:div w:id="1019163508">
          <w:marLeft w:val="0"/>
          <w:marRight w:val="0"/>
          <w:marTop w:val="0"/>
          <w:marBottom w:val="0"/>
          <w:divBdr>
            <w:top w:val="none" w:sz="0" w:space="0" w:color="auto"/>
            <w:left w:val="none" w:sz="0" w:space="0" w:color="auto"/>
            <w:bottom w:val="none" w:sz="0" w:space="0" w:color="auto"/>
            <w:right w:val="none" w:sz="0" w:space="0" w:color="auto"/>
          </w:divBdr>
        </w:div>
        <w:div w:id="66929253">
          <w:marLeft w:val="0"/>
          <w:marRight w:val="0"/>
          <w:marTop w:val="0"/>
          <w:marBottom w:val="0"/>
          <w:divBdr>
            <w:top w:val="none" w:sz="0" w:space="0" w:color="auto"/>
            <w:left w:val="none" w:sz="0" w:space="0" w:color="auto"/>
            <w:bottom w:val="none" w:sz="0" w:space="0" w:color="auto"/>
            <w:right w:val="none" w:sz="0" w:space="0" w:color="auto"/>
          </w:divBdr>
        </w:div>
        <w:div w:id="941916037">
          <w:marLeft w:val="0"/>
          <w:marRight w:val="0"/>
          <w:marTop w:val="0"/>
          <w:marBottom w:val="0"/>
          <w:divBdr>
            <w:top w:val="none" w:sz="0" w:space="0" w:color="auto"/>
            <w:left w:val="none" w:sz="0" w:space="0" w:color="auto"/>
            <w:bottom w:val="none" w:sz="0" w:space="0" w:color="auto"/>
            <w:right w:val="none" w:sz="0" w:space="0" w:color="auto"/>
          </w:divBdr>
        </w:div>
      </w:divsChild>
    </w:div>
    <w:div w:id="1337418560">
      <w:bodyDiv w:val="1"/>
      <w:marLeft w:val="0"/>
      <w:marRight w:val="0"/>
      <w:marTop w:val="0"/>
      <w:marBottom w:val="0"/>
      <w:divBdr>
        <w:top w:val="none" w:sz="0" w:space="0" w:color="auto"/>
        <w:left w:val="none" w:sz="0" w:space="0" w:color="auto"/>
        <w:bottom w:val="none" w:sz="0" w:space="0" w:color="auto"/>
        <w:right w:val="none" w:sz="0" w:space="0" w:color="auto"/>
      </w:divBdr>
    </w:div>
    <w:div w:id="1339307863">
      <w:bodyDiv w:val="1"/>
      <w:marLeft w:val="0"/>
      <w:marRight w:val="0"/>
      <w:marTop w:val="0"/>
      <w:marBottom w:val="0"/>
      <w:divBdr>
        <w:top w:val="none" w:sz="0" w:space="0" w:color="auto"/>
        <w:left w:val="none" w:sz="0" w:space="0" w:color="auto"/>
        <w:bottom w:val="none" w:sz="0" w:space="0" w:color="auto"/>
        <w:right w:val="none" w:sz="0" w:space="0" w:color="auto"/>
      </w:divBdr>
    </w:div>
    <w:div w:id="1353529395">
      <w:bodyDiv w:val="1"/>
      <w:marLeft w:val="0"/>
      <w:marRight w:val="0"/>
      <w:marTop w:val="0"/>
      <w:marBottom w:val="0"/>
      <w:divBdr>
        <w:top w:val="none" w:sz="0" w:space="0" w:color="auto"/>
        <w:left w:val="none" w:sz="0" w:space="0" w:color="auto"/>
        <w:bottom w:val="none" w:sz="0" w:space="0" w:color="auto"/>
        <w:right w:val="none" w:sz="0" w:space="0" w:color="auto"/>
      </w:divBdr>
    </w:div>
    <w:div w:id="1370371457">
      <w:bodyDiv w:val="1"/>
      <w:marLeft w:val="0"/>
      <w:marRight w:val="0"/>
      <w:marTop w:val="0"/>
      <w:marBottom w:val="0"/>
      <w:divBdr>
        <w:top w:val="none" w:sz="0" w:space="0" w:color="auto"/>
        <w:left w:val="none" w:sz="0" w:space="0" w:color="auto"/>
        <w:bottom w:val="none" w:sz="0" w:space="0" w:color="auto"/>
        <w:right w:val="none" w:sz="0" w:space="0" w:color="auto"/>
      </w:divBdr>
      <w:divsChild>
        <w:div w:id="640426579">
          <w:marLeft w:val="0"/>
          <w:marRight w:val="0"/>
          <w:marTop w:val="0"/>
          <w:marBottom w:val="0"/>
          <w:divBdr>
            <w:top w:val="none" w:sz="0" w:space="0" w:color="auto"/>
            <w:left w:val="none" w:sz="0" w:space="0" w:color="auto"/>
            <w:bottom w:val="none" w:sz="0" w:space="0" w:color="auto"/>
            <w:right w:val="none" w:sz="0" w:space="0" w:color="auto"/>
          </w:divBdr>
          <w:divsChild>
            <w:div w:id="1932549194">
              <w:marLeft w:val="0"/>
              <w:marRight w:val="0"/>
              <w:marTop w:val="0"/>
              <w:marBottom w:val="0"/>
              <w:divBdr>
                <w:top w:val="none" w:sz="0" w:space="0" w:color="auto"/>
                <w:left w:val="none" w:sz="0" w:space="0" w:color="auto"/>
                <w:bottom w:val="none" w:sz="0" w:space="0" w:color="auto"/>
                <w:right w:val="none" w:sz="0" w:space="0" w:color="auto"/>
              </w:divBdr>
              <w:divsChild>
                <w:div w:id="249506255">
                  <w:marLeft w:val="0"/>
                  <w:marRight w:val="0"/>
                  <w:marTop w:val="0"/>
                  <w:marBottom w:val="0"/>
                  <w:divBdr>
                    <w:top w:val="none" w:sz="0" w:space="0" w:color="auto"/>
                    <w:left w:val="none" w:sz="0" w:space="0" w:color="auto"/>
                    <w:bottom w:val="none" w:sz="0" w:space="0" w:color="auto"/>
                    <w:right w:val="none" w:sz="0" w:space="0" w:color="auto"/>
                  </w:divBdr>
                  <w:divsChild>
                    <w:div w:id="678582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5905578">
      <w:bodyDiv w:val="1"/>
      <w:marLeft w:val="0"/>
      <w:marRight w:val="0"/>
      <w:marTop w:val="0"/>
      <w:marBottom w:val="0"/>
      <w:divBdr>
        <w:top w:val="none" w:sz="0" w:space="0" w:color="auto"/>
        <w:left w:val="none" w:sz="0" w:space="0" w:color="auto"/>
        <w:bottom w:val="none" w:sz="0" w:space="0" w:color="auto"/>
        <w:right w:val="none" w:sz="0" w:space="0" w:color="auto"/>
      </w:divBdr>
      <w:divsChild>
        <w:div w:id="1101950502">
          <w:marLeft w:val="0"/>
          <w:marRight w:val="0"/>
          <w:marTop w:val="0"/>
          <w:marBottom w:val="0"/>
          <w:divBdr>
            <w:top w:val="none" w:sz="0" w:space="0" w:color="auto"/>
            <w:left w:val="none" w:sz="0" w:space="0" w:color="auto"/>
            <w:bottom w:val="none" w:sz="0" w:space="0" w:color="auto"/>
            <w:right w:val="none" w:sz="0" w:space="0" w:color="auto"/>
          </w:divBdr>
          <w:divsChild>
            <w:div w:id="1842310190">
              <w:marLeft w:val="0"/>
              <w:marRight w:val="0"/>
              <w:marTop w:val="0"/>
              <w:marBottom w:val="0"/>
              <w:divBdr>
                <w:top w:val="none" w:sz="0" w:space="0" w:color="auto"/>
                <w:left w:val="none" w:sz="0" w:space="0" w:color="auto"/>
                <w:bottom w:val="none" w:sz="0" w:space="0" w:color="auto"/>
                <w:right w:val="none" w:sz="0" w:space="0" w:color="auto"/>
              </w:divBdr>
              <w:divsChild>
                <w:div w:id="1106772454">
                  <w:marLeft w:val="0"/>
                  <w:marRight w:val="0"/>
                  <w:marTop w:val="0"/>
                  <w:marBottom w:val="0"/>
                  <w:divBdr>
                    <w:top w:val="none" w:sz="0" w:space="0" w:color="auto"/>
                    <w:left w:val="none" w:sz="0" w:space="0" w:color="auto"/>
                    <w:bottom w:val="none" w:sz="0" w:space="0" w:color="auto"/>
                    <w:right w:val="none" w:sz="0" w:space="0" w:color="auto"/>
                  </w:divBdr>
                  <w:divsChild>
                    <w:div w:id="344946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5620884">
      <w:bodyDiv w:val="1"/>
      <w:marLeft w:val="0"/>
      <w:marRight w:val="0"/>
      <w:marTop w:val="0"/>
      <w:marBottom w:val="0"/>
      <w:divBdr>
        <w:top w:val="none" w:sz="0" w:space="0" w:color="auto"/>
        <w:left w:val="none" w:sz="0" w:space="0" w:color="auto"/>
        <w:bottom w:val="none" w:sz="0" w:space="0" w:color="auto"/>
        <w:right w:val="none" w:sz="0" w:space="0" w:color="auto"/>
      </w:divBdr>
    </w:div>
    <w:div w:id="1443376570">
      <w:bodyDiv w:val="1"/>
      <w:marLeft w:val="0"/>
      <w:marRight w:val="0"/>
      <w:marTop w:val="0"/>
      <w:marBottom w:val="0"/>
      <w:divBdr>
        <w:top w:val="none" w:sz="0" w:space="0" w:color="auto"/>
        <w:left w:val="none" w:sz="0" w:space="0" w:color="auto"/>
        <w:bottom w:val="none" w:sz="0" w:space="0" w:color="auto"/>
        <w:right w:val="none" w:sz="0" w:space="0" w:color="auto"/>
      </w:divBdr>
      <w:divsChild>
        <w:div w:id="195243678">
          <w:marLeft w:val="0"/>
          <w:marRight w:val="0"/>
          <w:marTop w:val="0"/>
          <w:marBottom w:val="0"/>
          <w:divBdr>
            <w:top w:val="none" w:sz="0" w:space="0" w:color="auto"/>
            <w:left w:val="none" w:sz="0" w:space="0" w:color="auto"/>
            <w:bottom w:val="none" w:sz="0" w:space="0" w:color="auto"/>
            <w:right w:val="none" w:sz="0" w:space="0" w:color="auto"/>
          </w:divBdr>
        </w:div>
        <w:div w:id="155196965">
          <w:marLeft w:val="0"/>
          <w:marRight w:val="0"/>
          <w:marTop w:val="0"/>
          <w:marBottom w:val="0"/>
          <w:divBdr>
            <w:top w:val="none" w:sz="0" w:space="0" w:color="auto"/>
            <w:left w:val="none" w:sz="0" w:space="0" w:color="auto"/>
            <w:bottom w:val="none" w:sz="0" w:space="0" w:color="auto"/>
            <w:right w:val="none" w:sz="0" w:space="0" w:color="auto"/>
          </w:divBdr>
        </w:div>
        <w:div w:id="1987465944">
          <w:marLeft w:val="0"/>
          <w:marRight w:val="0"/>
          <w:marTop w:val="0"/>
          <w:marBottom w:val="0"/>
          <w:divBdr>
            <w:top w:val="none" w:sz="0" w:space="0" w:color="auto"/>
            <w:left w:val="none" w:sz="0" w:space="0" w:color="auto"/>
            <w:bottom w:val="none" w:sz="0" w:space="0" w:color="auto"/>
            <w:right w:val="none" w:sz="0" w:space="0" w:color="auto"/>
          </w:divBdr>
        </w:div>
      </w:divsChild>
    </w:div>
    <w:div w:id="1451627607">
      <w:bodyDiv w:val="1"/>
      <w:marLeft w:val="0"/>
      <w:marRight w:val="0"/>
      <w:marTop w:val="0"/>
      <w:marBottom w:val="0"/>
      <w:divBdr>
        <w:top w:val="none" w:sz="0" w:space="0" w:color="auto"/>
        <w:left w:val="none" w:sz="0" w:space="0" w:color="auto"/>
        <w:bottom w:val="none" w:sz="0" w:space="0" w:color="auto"/>
        <w:right w:val="none" w:sz="0" w:space="0" w:color="auto"/>
      </w:divBdr>
    </w:div>
    <w:div w:id="1456751087">
      <w:bodyDiv w:val="1"/>
      <w:marLeft w:val="0"/>
      <w:marRight w:val="0"/>
      <w:marTop w:val="0"/>
      <w:marBottom w:val="0"/>
      <w:divBdr>
        <w:top w:val="none" w:sz="0" w:space="0" w:color="auto"/>
        <w:left w:val="none" w:sz="0" w:space="0" w:color="auto"/>
        <w:bottom w:val="none" w:sz="0" w:space="0" w:color="auto"/>
        <w:right w:val="none" w:sz="0" w:space="0" w:color="auto"/>
      </w:divBdr>
      <w:divsChild>
        <w:div w:id="769934710">
          <w:marLeft w:val="0"/>
          <w:marRight w:val="0"/>
          <w:marTop w:val="0"/>
          <w:marBottom w:val="0"/>
          <w:divBdr>
            <w:top w:val="none" w:sz="0" w:space="0" w:color="auto"/>
            <w:left w:val="none" w:sz="0" w:space="0" w:color="auto"/>
            <w:bottom w:val="none" w:sz="0" w:space="0" w:color="auto"/>
            <w:right w:val="none" w:sz="0" w:space="0" w:color="auto"/>
          </w:divBdr>
        </w:div>
        <w:div w:id="1513832651">
          <w:marLeft w:val="0"/>
          <w:marRight w:val="0"/>
          <w:marTop w:val="0"/>
          <w:marBottom w:val="0"/>
          <w:divBdr>
            <w:top w:val="none" w:sz="0" w:space="0" w:color="auto"/>
            <w:left w:val="none" w:sz="0" w:space="0" w:color="auto"/>
            <w:bottom w:val="none" w:sz="0" w:space="0" w:color="auto"/>
            <w:right w:val="none" w:sz="0" w:space="0" w:color="auto"/>
          </w:divBdr>
        </w:div>
        <w:div w:id="1502695509">
          <w:marLeft w:val="0"/>
          <w:marRight w:val="0"/>
          <w:marTop w:val="0"/>
          <w:marBottom w:val="0"/>
          <w:divBdr>
            <w:top w:val="none" w:sz="0" w:space="0" w:color="auto"/>
            <w:left w:val="none" w:sz="0" w:space="0" w:color="auto"/>
            <w:bottom w:val="none" w:sz="0" w:space="0" w:color="auto"/>
            <w:right w:val="none" w:sz="0" w:space="0" w:color="auto"/>
          </w:divBdr>
        </w:div>
        <w:div w:id="1510948740">
          <w:marLeft w:val="0"/>
          <w:marRight w:val="0"/>
          <w:marTop w:val="0"/>
          <w:marBottom w:val="0"/>
          <w:divBdr>
            <w:top w:val="none" w:sz="0" w:space="0" w:color="auto"/>
            <w:left w:val="none" w:sz="0" w:space="0" w:color="auto"/>
            <w:bottom w:val="none" w:sz="0" w:space="0" w:color="auto"/>
            <w:right w:val="none" w:sz="0" w:space="0" w:color="auto"/>
          </w:divBdr>
        </w:div>
        <w:div w:id="1304459050">
          <w:marLeft w:val="0"/>
          <w:marRight w:val="0"/>
          <w:marTop w:val="0"/>
          <w:marBottom w:val="0"/>
          <w:divBdr>
            <w:top w:val="none" w:sz="0" w:space="0" w:color="auto"/>
            <w:left w:val="none" w:sz="0" w:space="0" w:color="auto"/>
            <w:bottom w:val="none" w:sz="0" w:space="0" w:color="auto"/>
            <w:right w:val="none" w:sz="0" w:space="0" w:color="auto"/>
          </w:divBdr>
        </w:div>
        <w:div w:id="731345324">
          <w:marLeft w:val="0"/>
          <w:marRight w:val="0"/>
          <w:marTop w:val="0"/>
          <w:marBottom w:val="0"/>
          <w:divBdr>
            <w:top w:val="none" w:sz="0" w:space="0" w:color="auto"/>
            <w:left w:val="none" w:sz="0" w:space="0" w:color="auto"/>
            <w:bottom w:val="none" w:sz="0" w:space="0" w:color="auto"/>
            <w:right w:val="none" w:sz="0" w:space="0" w:color="auto"/>
          </w:divBdr>
        </w:div>
        <w:div w:id="1947039087">
          <w:marLeft w:val="0"/>
          <w:marRight w:val="0"/>
          <w:marTop w:val="0"/>
          <w:marBottom w:val="0"/>
          <w:divBdr>
            <w:top w:val="none" w:sz="0" w:space="0" w:color="auto"/>
            <w:left w:val="none" w:sz="0" w:space="0" w:color="auto"/>
            <w:bottom w:val="none" w:sz="0" w:space="0" w:color="auto"/>
            <w:right w:val="none" w:sz="0" w:space="0" w:color="auto"/>
          </w:divBdr>
        </w:div>
        <w:div w:id="1425423110">
          <w:marLeft w:val="0"/>
          <w:marRight w:val="0"/>
          <w:marTop w:val="0"/>
          <w:marBottom w:val="0"/>
          <w:divBdr>
            <w:top w:val="none" w:sz="0" w:space="0" w:color="auto"/>
            <w:left w:val="none" w:sz="0" w:space="0" w:color="auto"/>
            <w:bottom w:val="none" w:sz="0" w:space="0" w:color="auto"/>
            <w:right w:val="none" w:sz="0" w:space="0" w:color="auto"/>
          </w:divBdr>
        </w:div>
        <w:div w:id="1620061619">
          <w:marLeft w:val="0"/>
          <w:marRight w:val="0"/>
          <w:marTop w:val="0"/>
          <w:marBottom w:val="0"/>
          <w:divBdr>
            <w:top w:val="none" w:sz="0" w:space="0" w:color="auto"/>
            <w:left w:val="none" w:sz="0" w:space="0" w:color="auto"/>
            <w:bottom w:val="none" w:sz="0" w:space="0" w:color="auto"/>
            <w:right w:val="none" w:sz="0" w:space="0" w:color="auto"/>
          </w:divBdr>
        </w:div>
        <w:div w:id="1089690309">
          <w:marLeft w:val="0"/>
          <w:marRight w:val="0"/>
          <w:marTop w:val="0"/>
          <w:marBottom w:val="0"/>
          <w:divBdr>
            <w:top w:val="none" w:sz="0" w:space="0" w:color="auto"/>
            <w:left w:val="none" w:sz="0" w:space="0" w:color="auto"/>
            <w:bottom w:val="none" w:sz="0" w:space="0" w:color="auto"/>
            <w:right w:val="none" w:sz="0" w:space="0" w:color="auto"/>
          </w:divBdr>
        </w:div>
      </w:divsChild>
    </w:div>
    <w:div w:id="1457334212">
      <w:bodyDiv w:val="1"/>
      <w:marLeft w:val="0"/>
      <w:marRight w:val="0"/>
      <w:marTop w:val="0"/>
      <w:marBottom w:val="0"/>
      <w:divBdr>
        <w:top w:val="none" w:sz="0" w:space="0" w:color="auto"/>
        <w:left w:val="none" w:sz="0" w:space="0" w:color="auto"/>
        <w:bottom w:val="none" w:sz="0" w:space="0" w:color="auto"/>
        <w:right w:val="none" w:sz="0" w:space="0" w:color="auto"/>
      </w:divBdr>
    </w:div>
    <w:div w:id="1460759559">
      <w:bodyDiv w:val="1"/>
      <w:marLeft w:val="0"/>
      <w:marRight w:val="0"/>
      <w:marTop w:val="0"/>
      <w:marBottom w:val="0"/>
      <w:divBdr>
        <w:top w:val="none" w:sz="0" w:space="0" w:color="auto"/>
        <w:left w:val="none" w:sz="0" w:space="0" w:color="auto"/>
        <w:bottom w:val="none" w:sz="0" w:space="0" w:color="auto"/>
        <w:right w:val="none" w:sz="0" w:space="0" w:color="auto"/>
      </w:divBdr>
    </w:div>
    <w:div w:id="1488327979">
      <w:bodyDiv w:val="1"/>
      <w:marLeft w:val="0"/>
      <w:marRight w:val="0"/>
      <w:marTop w:val="0"/>
      <w:marBottom w:val="0"/>
      <w:divBdr>
        <w:top w:val="none" w:sz="0" w:space="0" w:color="auto"/>
        <w:left w:val="none" w:sz="0" w:space="0" w:color="auto"/>
        <w:bottom w:val="none" w:sz="0" w:space="0" w:color="auto"/>
        <w:right w:val="none" w:sz="0" w:space="0" w:color="auto"/>
      </w:divBdr>
    </w:div>
    <w:div w:id="1507206665">
      <w:bodyDiv w:val="1"/>
      <w:marLeft w:val="0"/>
      <w:marRight w:val="0"/>
      <w:marTop w:val="0"/>
      <w:marBottom w:val="0"/>
      <w:divBdr>
        <w:top w:val="none" w:sz="0" w:space="0" w:color="auto"/>
        <w:left w:val="none" w:sz="0" w:space="0" w:color="auto"/>
        <w:bottom w:val="none" w:sz="0" w:space="0" w:color="auto"/>
        <w:right w:val="none" w:sz="0" w:space="0" w:color="auto"/>
      </w:divBdr>
    </w:div>
    <w:div w:id="1507550062">
      <w:bodyDiv w:val="1"/>
      <w:marLeft w:val="0"/>
      <w:marRight w:val="0"/>
      <w:marTop w:val="0"/>
      <w:marBottom w:val="0"/>
      <w:divBdr>
        <w:top w:val="none" w:sz="0" w:space="0" w:color="auto"/>
        <w:left w:val="none" w:sz="0" w:space="0" w:color="auto"/>
        <w:bottom w:val="none" w:sz="0" w:space="0" w:color="auto"/>
        <w:right w:val="none" w:sz="0" w:space="0" w:color="auto"/>
      </w:divBdr>
    </w:div>
    <w:div w:id="1519271111">
      <w:bodyDiv w:val="1"/>
      <w:marLeft w:val="0"/>
      <w:marRight w:val="0"/>
      <w:marTop w:val="0"/>
      <w:marBottom w:val="0"/>
      <w:divBdr>
        <w:top w:val="none" w:sz="0" w:space="0" w:color="auto"/>
        <w:left w:val="none" w:sz="0" w:space="0" w:color="auto"/>
        <w:bottom w:val="none" w:sz="0" w:space="0" w:color="auto"/>
        <w:right w:val="none" w:sz="0" w:space="0" w:color="auto"/>
      </w:divBdr>
    </w:div>
    <w:div w:id="1574463014">
      <w:bodyDiv w:val="1"/>
      <w:marLeft w:val="0"/>
      <w:marRight w:val="0"/>
      <w:marTop w:val="0"/>
      <w:marBottom w:val="0"/>
      <w:divBdr>
        <w:top w:val="none" w:sz="0" w:space="0" w:color="auto"/>
        <w:left w:val="none" w:sz="0" w:space="0" w:color="auto"/>
        <w:bottom w:val="none" w:sz="0" w:space="0" w:color="auto"/>
        <w:right w:val="none" w:sz="0" w:space="0" w:color="auto"/>
      </w:divBdr>
      <w:divsChild>
        <w:div w:id="566262981">
          <w:marLeft w:val="0"/>
          <w:marRight w:val="0"/>
          <w:marTop w:val="0"/>
          <w:marBottom w:val="0"/>
          <w:divBdr>
            <w:top w:val="none" w:sz="0" w:space="0" w:color="auto"/>
            <w:left w:val="none" w:sz="0" w:space="0" w:color="auto"/>
            <w:bottom w:val="none" w:sz="0" w:space="0" w:color="auto"/>
            <w:right w:val="none" w:sz="0" w:space="0" w:color="auto"/>
          </w:divBdr>
        </w:div>
        <w:div w:id="828325204">
          <w:marLeft w:val="0"/>
          <w:marRight w:val="0"/>
          <w:marTop w:val="0"/>
          <w:marBottom w:val="0"/>
          <w:divBdr>
            <w:top w:val="none" w:sz="0" w:space="0" w:color="auto"/>
            <w:left w:val="none" w:sz="0" w:space="0" w:color="auto"/>
            <w:bottom w:val="none" w:sz="0" w:space="0" w:color="auto"/>
            <w:right w:val="none" w:sz="0" w:space="0" w:color="auto"/>
          </w:divBdr>
        </w:div>
        <w:div w:id="1374840435">
          <w:marLeft w:val="0"/>
          <w:marRight w:val="0"/>
          <w:marTop w:val="0"/>
          <w:marBottom w:val="0"/>
          <w:divBdr>
            <w:top w:val="none" w:sz="0" w:space="0" w:color="auto"/>
            <w:left w:val="none" w:sz="0" w:space="0" w:color="auto"/>
            <w:bottom w:val="none" w:sz="0" w:space="0" w:color="auto"/>
            <w:right w:val="none" w:sz="0" w:space="0" w:color="auto"/>
          </w:divBdr>
        </w:div>
      </w:divsChild>
    </w:div>
    <w:div w:id="1577203026">
      <w:bodyDiv w:val="1"/>
      <w:marLeft w:val="0"/>
      <w:marRight w:val="0"/>
      <w:marTop w:val="0"/>
      <w:marBottom w:val="0"/>
      <w:divBdr>
        <w:top w:val="none" w:sz="0" w:space="0" w:color="auto"/>
        <w:left w:val="none" w:sz="0" w:space="0" w:color="auto"/>
        <w:bottom w:val="none" w:sz="0" w:space="0" w:color="auto"/>
        <w:right w:val="none" w:sz="0" w:space="0" w:color="auto"/>
      </w:divBdr>
      <w:divsChild>
        <w:div w:id="1423840556">
          <w:marLeft w:val="0"/>
          <w:marRight w:val="0"/>
          <w:marTop w:val="0"/>
          <w:marBottom w:val="0"/>
          <w:divBdr>
            <w:top w:val="none" w:sz="0" w:space="0" w:color="auto"/>
            <w:left w:val="none" w:sz="0" w:space="0" w:color="auto"/>
            <w:bottom w:val="none" w:sz="0" w:space="0" w:color="auto"/>
            <w:right w:val="none" w:sz="0" w:space="0" w:color="auto"/>
          </w:divBdr>
        </w:div>
        <w:div w:id="1071542110">
          <w:marLeft w:val="0"/>
          <w:marRight w:val="0"/>
          <w:marTop w:val="0"/>
          <w:marBottom w:val="0"/>
          <w:divBdr>
            <w:top w:val="none" w:sz="0" w:space="0" w:color="auto"/>
            <w:left w:val="none" w:sz="0" w:space="0" w:color="auto"/>
            <w:bottom w:val="none" w:sz="0" w:space="0" w:color="auto"/>
            <w:right w:val="none" w:sz="0" w:space="0" w:color="auto"/>
          </w:divBdr>
        </w:div>
        <w:div w:id="338847553">
          <w:marLeft w:val="0"/>
          <w:marRight w:val="0"/>
          <w:marTop w:val="0"/>
          <w:marBottom w:val="0"/>
          <w:divBdr>
            <w:top w:val="none" w:sz="0" w:space="0" w:color="auto"/>
            <w:left w:val="none" w:sz="0" w:space="0" w:color="auto"/>
            <w:bottom w:val="none" w:sz="0" w:space="0" w:color="auto"/>
            <w:right w:val="none" w:sz="0" w:space="0" w:color="auto"/>
          </w:divBdr>
        </w:div>
        <w:div w:id="1431655957">
          <w:marLeft w:val="0"/>
          <w:marRight w:val="0"/>
          <w:marTop w:val="0"/>
          <w:marBottom w:val="0"/>
          <w:divBdr>
            <w:top w:val="none" w:sz="0" w:space="0" w:color="auto"/>
            <w:left w:val="none" w:sz="0" w:space="0" w:color="auto"/>
            <w:bottom w:val="none" w:sz="0" w:space="0" w:color="auto"/>
            <w:right w:val="none" w:sz="0" w:space="0" w:color="auto"/>
          </w:divBdr>
        </w:div>
        <w:div w:id="2124952795">
          <w:marLeft w:val="0"/>
          <w:marRight w:val="0"/>
          <w:marTop w:val="0"/>
          <w:marBottom w:val="0"/>
          <w:divBdr>
            <w:top w:val="none" w:sz="0" w:space="0" w:color="auto"/>
            <w:left w:val="none" w:sz="0" w:space="0" w:color="auto"/>
            <w:bottom w:val="none" w:sz="0" w:space="0" w:color="auto"/>
            <w:right w:val="none" w:sz="0" w:space="0" w:color="auto"/>
          </w:divBdr>
        </w:div>
      </w:divsChild>
    </w:div>
    <w:div w:id="1578321175">
      <w:bodyDiv w:val="1"/>
      <w:marLeft w:val="0"/>
      <w:marRight w:val="0"/>
      <w:marTop w:val="0"/>
      <w:marBottom w:val="0"/>
      <w:divBdr>
        <w:top w:val="none" w:sz="0" w:space="0" w:color="auto"/>
        <w:left w:val="none" w:sz="0" w:space="0" w:color="auto"/>
        <w:bottom w:val="none" w:sz="0" w:space="0" w:color="auto"/>
        <w:right w:val="none" w:sz="0" w:space="0" w:color="auto"/>
      </w:divBdr>
    </w:div>
    <w:div w:id="1583953626">
      <w:bodyDiv w:val="1"/>
      <w:marLeft w:val="0"/>
      <w:marRight w:val="0"/>
      <w:marTop w:val="0"/>
      <w:marBottom w:val="0"/>
      <w:divBdr>
        <w:top w:val="none" w:sz="0" w:space="0" w:color="auto"/>
        <w:left w:val="none" w:sz="0" w:space="0" w:color="auto"/>
        <w:bottom w:val="none" w:sz="0" w:space="0" w:color="auto"/>
        <w:right w:val="none" w:sz="0" w:space="0" w:color="auto"/>
      </w:divBdr>
      <w:divsChild>
        <w:div w:id="558250331">
          <w:marLeft w:val="0"/>
          <w:marRight w:val="0"/>
          <w:marTop w:val="0"/>
          <w:marBottom w:val="0"/>
          <w:divBdr>
            <w:top w:val="none" w:sz="0" w:space="0" w:color="auto"/>
            <w:left w:val="none" w:sz="0" w:space="0" w:color="auto"/>
            <w:bottom w:val="none" w:sz="0" w:space="0" w:color="auto"/>
            <w:right w:val="none" w:sz="0" w:space="0" w:color="auto"/>
          </w:divBdr>
          <w:divsChild>
            <w:div w:id="1402095338">
              <w:marLeft w:val="0"/>
              <w:marRight w:val="0"/>
              <w:marTop w:val="0"/>
              <w:marBottom w:val="0"/>
              <w:divBdr>
                <w:top w:val="none" w:sz="0" w:space="0" w:color="auto"/>
                <w:left w:val="none" w:sz="0" w:space="0" w:color="auto"/>
                <w:bottom w:val="none" w:sz="0" w:space="0" w:color="auto"/>
                <w:right w:val="none" w:sz="0" w:space="0" w:color="auto"/>
              </w:divBdr>
              <w:divsChild>
                <w:div w:id="131994150">
                  <w:marLeft w:val="0"/>
                  <w:marRight w:val="0"/>
                  <w:marTop w:val="0"/>
                  <w:marBottom w:val="0"/>
                  <w:divBdr>
                    <w:top w:val="none" w:sz="0" w:space="0" w:color="auto"/>
                    <w:left w:val="none" w:sz="0" w:space="0" w:color="auto"/>
                    <w:bottom w:val="none" w:sz="0" w:space="0" w:color="auto"/>
                    <w:right w:val="none" w:sz="0" w:space="0" w:color="auto"/>
                  </w:divBdr>
                  <w:divsChild>
                    <w:div w:id="114852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95552384">
      <w:bodyDiv w:val="1"/>
      <w:marLeft w:val="0"/>
      <w:marRight w:val="0"/>
      <w:marTop w:val="0"/>
      <w:marBottom w:val="0"/>
      <w:divBdr>
        <w:top w:val="none" w:sz="0" w:space="0" w:color="auto"/>
        <w:left w:val="none" w:sz="0" w:space="0" w:color="auto"/>
        <w:bottom w:val="none" w:sz="0" w:space="0" w:color="auto"/>
        <w:right w:val="none" w:sz="0" w:space="0" w:color="auto"/>
      </w:divBdr>
    </w:div>
    <w:div w:id="1609048558">
      <w:bodyDiv w:val="1"/>
      <w:marLeft w:val="0"/>
      <w:marRight w:val="0"/>
      <w:marTop w:val="0"/>
      <w:marBottom w:val="0"/>
      <w:divBdr>
        <w:top w:val="none" w:sz="0" w:space="0" w:color="auto"/>
        <w:left w:val="none" w:sz="0" w:space="0" w:color="auto"/>
        <w:bottom w:val="none" w:sz="0" w:space="0" w:color="auto"/>
        <w:right w:val="none" w:sz="0" w:space="0" w:color="auto"/>
      </w:divBdr>
    </w:div>
    <w:div w:id="1617441733">
      <w:bodyDiv w:val="1"/>
      <w:marLeft w:val="0"/>
      <w:marRight w:val="0"/>
      <w:marTop w:val="0"/>
      <w:marBottom w:val="0"/>
      <w:divBdr>
        <w:top w:val="none" w:sz="0" w:space="0" w:color="auto"/>
        <w:left w:val="none" w:sz="0" w:space="0" w:color="auto"/>
        <w:bottom w:val="none" w:sz="0" w:space="0" w:color="auto"/>
        <w:right w:val="none" w:sz="0" w:space="0" w:color="auto"/>
      </w:divBdr>
    </w:div>
    <w:div w:id="1646665650">
      <w:bodyDiv w:val="1"/>
      <w:marLeft w:val="0"/>
      <w:marRight w:val="0"/>
      <w:marTop w:val="0"/>
      <w:marBottom w:val="0"/>
      <w:divBdr>
        <w:top w:val="none" w:sz="0" w:space="0" w:color="auto"/>
        <w:left w:val="none" w:sz="0" w:space="0" w:color="auto"/>
        <w:bottom w:val="none" w:sz="0" w:space="0" w:color="auto"/>
        <w:right w:val="none" w:sz="0" w:space="0" w:color="auto"/>
      </w:divBdr>
    </w:div>
    <w:div w:id="1656496319">
      <w:bodyDiv w:val="1"/>
      <w:marLeft w:val="0"/>
      <w:marRight w:val="0"/>
      <w:marTop w:val="0"/>
      <w:marBottom w:val="0"/>
      <w:divBdr>
        <w:top w:val="none" w:sz="0" w:space="0" w:color="auto"/>
        <w:left w:val="none" w:sz="0" w:space="0" w:color="auto"/>
        <w:bottom w:val="none" w:sz="0" w:space="0" w:color="auto"/>
        <w:right w:val="none" w:sz="0" w:space="0" w:color="auto"/>
      </w:divBdr>
      <w:divsChild>
        <w:div w:id="1772121078">
          <w:marLeft w:val="0"/>
          <w:marRight w:val="0"/>
          <w:marTop w:val="0"/>
          <w:marBottom w:val="0"/>
          <w:divBdr>
            <w:top w:val="none" w:sz="0" w:space="0" w:color="auto"/>
            <w:left w:val="none" w:sz="0" w:space="0" w:color="auto"/>
            <w:bottom w:val="none" w:sz="0" w:space="0" w:color="auto"/>
            <w:right w:val="none" w:sz="0" w:space="0" w:color="auto"/>
          </w:divBdr>
        </w:div>
        <w:div w:id="1495225016">
          <w:marLeft w:val="0"/>
          <w:marRight w:val="0"/>
          <w:marTop w:val="0"/>
          <w:marBottom w:val="0"/>
          <w:divBdr>
            <w:top w:val="none" w:sz="0" w:space="0" w:color="auto"/>
            <w:left w:val="none" w:sz="0" w:space="0" w:color="auto"/>
            <w:bottom w:val="none" w:sz="0" w:space="0" w:color="auto"/>
            <w:right w:val="none" w:sz="0" w:space="0" w:color="auto"/>
          </w:divBdr>
        </w:div>
        <w:div w:id="67659075">
          <w:marLeft w:val="0"/>
          <w:marRight w:val="0"/>
          <w:marTop w:val="0"/>
          <w:marBottom w:val="0"/>
          <w:divBdr>
            <w:top w:val="none" w:sz="0" w:space="0" w:color="auto"/>
            <w:left w:val="none" w:sz="0" w:space="0" w:color="auto"/>
            <w:bottom w:val="none" w:sz="0" w:space="0" w:color="auto"/>
            <w:right w:val="none" w:sz="0" w:space="0" w:color="auto"/>
          </w:divBdr>
        </w:div>
        <w:div w:id="1759522153">
          <w:marLeft w:val="0"/>
          <w:marRight w:val="0"/>
          <w:marTop w:val="0"/>
          <w:marBottom w:val="0"/>
          <w:divBdr>
            <w:top w:val="none" w:sz="0" w:space="0" w:color="auto"/>
            <w:left w:val="none" w:sz="0" w:space="0" w:color="auto"/>
            <w:bottom w:val="none" w:sz="0" w:space="0" w:color="auto"/>
            <w:right w:val="none" w:sz="0" w:space="0" w:color="auto"/>
          </w:divBdr>
        </w:div>
        <w:div w:id="495997078">
          <w:marLeft w:val="0"/>
          <w:marRight w:val="0"/>
          <w:marTop w:val="0"/>
          <w:marBottom w:val="0"/>
          <w:divBdr>
            <w:top w:val="none" w:sz="0" w:space="0" w:color="auto"/>
            <w:left w:val="none" w:sz="0" w:space="0" w:color="auto"/>
            <w:bottom w:val="none" w:sz="0" w:space="0" w:color="auto"/>
            <w:right w:val="none" w:sz="0" w:space="0" w:color="auto"/>
          </w:divBdr>
        </w:div>
        <w:div w:id="723606177">
          <w:marLeft w:val="0"/>
          <w:marRight w:val="0"/>
          <w:marTop w:val="0"/>
          <w:marBottom w:val="0"/>
          <w:divBdr>
            <w:top w:val="none" w:sz="0" w:space="0" w:color="auto"/>
            <w:left w:val="none" w:sz="0" w:space="0" w:color="auto"/>
            <w:bottom w:val="none" w:sz="0" w:space="0" w:color="auto"/>
            <w:right w:val="none" w:sz="0" w:space="0" w:color="auto"/>
          </w:divBdr>
        </w:div>
      </w:divsChild>
    </w:div>
    <w:div w:id="1657954390">
      <w:bodyDiv w:val="1"/>
      <w:marLeft w:val="0"/>
      <w:marRight w:val="0"/>
      <w:marTop w:val="0"/>
      <w:marBottom w:val="0"/>
      <w:divBdr>
        <w:top w:val="none" w:sz="0" w:space="0" w:color="auto"/>
        <w:left w:val="none" w:sz="0" w:space="0" w:color="auto"/>
        <w:bottom w:val="none" w:sz="0" w:space="0" w:color="auto"/>
        <w:right w:val="none" w:sz="0" w:space="0" w:color="auto"/>
      </w:divBdr>
    </w:div>
    <w:div w:id="1667367587">
      <w:bodyDiv w:val="1"/>
      <w:marLeft w:val="0"/>
      <w:marRight w:val="0"/>
      <w:marTop w:val="0"/>
      <w:marBottom w:val="0"/>
      <w:divBdr>
        <w:top w:val="none" w:sz="0" w:space="0" w:color="auto"/>
        <w:left w:val="none" w:sz="0" w:space="0" w:color="auto"/>
        <w:bottom w:val="none" w:sz="0" w:space="0" w:color="auto"/>
        <w:right w:val="none" w:sz="0" w:space="0" w:color="auto"/>
      </w:divBdr>
      <w:divsChild>
        <w:div w:id="1934166372">
          <w:marLeft w:val="0"/>
          <w:marRight w:val="0"/>
          <w:marTop w:val="0"/>
          <w:marBottom w:val="0"/>
          <w:divBdr>
            <w:top w:val="none" w:sz="0" w:space="0" w:color="auto"/>
            <w:left w:val="none" w:sz="0" w:space="0" w:color="auto"/>
            <w:bottom w:val="none" w:sz="0" w:space="0" w:color="auto"/>
            <w:right w:val="none" w:sz="0" w:space="0" w:color="auto"/>
          </w:divBdr>
        </w:div>
        <w:div w:id="1394498131">
          <w:marLeft w:val="0"/>
          <w:marRight w:val="0"/>
          <w:marTop w:val="0"/>
          <w:marBottom w:val="0"/>
          <w:divBdr>
            <w:top w:val="none" w:sz="0" w:space="0" w:color="auto"/>
            <w:left w:val="none" w:sz="0" w:space="0" w:color="auto"/>
            <w:bottom w:val="none" w:sz="0" w:space="0" w:color="auto"/>
            <w:right w:val="none" w:sz="0" w:space="0" w:color="auto"/>
          </w:divBdr>
        </w:div>
        <w:div w:id="1384672098">
          <w:marLeft w:val="0"/>
          <w:marRight w:val="0"/>
          <w:marTop w:val="0"/>
          <w:marBottom w:val="0"/>
          <w:divBdr>
            <w:top w:val="none" w:sz="0" w:space="0" w:color="auto"/>
            <w:left w:val="none" w:sz="0" w:space="0" w:color="auto"/>
            <w:bottom w:val="none" w:sz="0" w:space="0" w:color="auto"/>
            <w:right w:val="none" w:sz="0" w:space="0" w:color="auto"/>
          </w:divBdr>
        </w:div>
        <w:div w:id="1031569385">
          <w:marLeft w:val="0"/>
          <w:marRight w:val="0"/>
          <w:marTop w:val="0"/>
          <w:marBottom w:val="0"/>
          <w:divBdr>
            <w:top w:val="none" w:sz="0" w:space="0" w:color="auto"/>
            <w:left w:val="none" w:sz="0" w:space="0" w:color="auto"/>
            <w:bottom w:val="none" w:sz="0" w:space="0" w:color="auto"/>
            <w:right w:val="none" w:sz="0" w:space="0" w:color="auto"/>
          </w:divBdr>
        </w:div>
        <w:div w:id="836379891">
          <w:marLeft w:val="0"/>
          <w:marRight w:val="0"/>
          <w:marTop w:val="0"/>
          <w:marBottom w:val="0"/>
          <w:divBdr>
            <w:top w:val="none" w:sz="0" w:space="0" w:color="auto"/>
            <w:left w:val="none" w:sz="0" w:space="0" w:color="auto"/>
            <w:bottom w:val="none" w:sz="0" w:space="0" w:color="auto"/>
            <w:right w:val="none" w:sz="0" w:space="0" w:color="auto"/>
          </w:divBdr>
        </w:div>
        <w:div w:id="76370016">
          <w:marLeft w:val="0"/>
          <w:marRight w:val="0"/>
          <w:marTop w:val="0"/>
          <w:marBottom w:val="0"/>
          <w:divBdr>
            <w:top w:val="none" w:sz="0" w:space="0" w:color="auto"/>
            <w:left w:val="none" w:sz="0" w:space="0" w:color="auto"/>
            <w:bottom w:val="none" w:sz="0" w:space="0" w:color="auto"/>
            <w:right w:val="none" w:sz="0" w:space="0" w:color="auto"/>
          </w:divBdr>
        </w:div>
        <w:div w:id="145248632">
          <w:marLeft w:val="0"/>
          <w:marRight w:val="0"/>
          <w:marTop w:val="0"/>
          <w:marBottom w:val="0"/>
          <w:divBdr>
            <w:top w:val="none" w:sz="0" w:space="0" w:color="auto"/>
            <w:left w:val="none" w:sz="0" w:space="0" w:color="auto"/>
            <w:bottom w:val="none" w:sz="0" w:space="0" w:color="auto"/>
            <w:right w:val="none" w:sz="0" w:space="0" w:color="auto"/>
          </w:divBdr>
        </w:div>
        <w:div w:id="288559081">
          <w:marLeft w:val="0"/>
          <w:marRight w:val="0"/>
          <w:marTop w:val="0"/>
          <w:marBottom w:val="0"/>
          <w:divBdr>
            <w:top w:val="none" w:sz="0" w:space="0" w:color="auto"/>
            <w:left w:val="none" w:sz="0" w:space="0" w:color="auto"/>
            <w:bottom w:val="none" w:sz="0" w:space="0" w:color="auto"/>
            <w:right w:val="none" w:sz="0" w:space="0" w:color="auto"/>
          </w:divBdr>
        </w:div>
      </w:divsChild>
    </w:div>
    <w:div w:id="1671523114">
      <w:bodyDiv w:val="1"/>
      <w:marLeft w:val="0"/>
      <w:marRight w:val="0"/>
      <w:marTop w:val="0"/>
      <w:marBottom w:val="0"/>
      <w:divBdr>
        <w:top w:val="none" w:sz="0" w:space="0" w:color="auto"/>
        <w:left w:val="none" w:sz="0" w:space="0" w:color="auto"/>
        <w:bottom w:val="none" w:sz="0" w:space="0" w:color="auto"/>
        <w:right w:val="none" w:sz="0" w:space="0" w:color="auto"/>
      </w:divBdr>
    </w:div>
    <w:div w:id="1675912879">
      <w:bodyDiv w:val="1"/>
      <w:marLeft w:val="0"/>
      <w:marRight w:val="0"/>
      <w:marTop w:val="0"/>
      <w:marBottom w:val="0"/>
      <w:divBdr>
        <w:top w:val="none" w:sz="0" w:space="0" w:color="auto"/>
        <w:left w:val="none" w:sz="0" w:space="0" w:color="auto"/>
        <w:bottom w:val="none" w:sz="0" w:space="0" w:color="auto"/>
        <w:right w:val="none" w:sz="0" w:space="0" w:color="auto"/>
      </w:divBdr>
    </w:div>
    <w:div w:id="1687172084">
      <w:bodyDiv w:val="1"/>
      <w:marLeft w:val="0"/>
      <w:marRight w:val="0"/>
      <w:marTop w:val="0"/>
      <w:marBottom w:val="0"/>
      <w:divBdr>
        <w:top w:val="none" w:sz="0" w:space="0" w:color="auto"/>
        <w:left w:val="none" w:sz="0" w:space="0" w:color="auto"/>
        <w:bottom w:val="none" w:sz="0" w:space="0" w:color="auto"/>
        <w:right w:val="none" w:sz="0" w:space="0" w:color="auto"/>
      </w:divBdr>
      <w:divsChild>
        <w:div w:id="1642031724">
          <w:marLeft w:val="0"/>
          <w:marRight w:val="0"/>
          <w:marTop w:val="0"/>
          <w:marBottom w:val="0"/>
          <w:divBdr>
            <w:top w:val="none" w:sz="0" w:space="0" w:color="auto"/>
            <w:left w:val="none" w:sz="0" w:space="0" w:color="auto"/>
            <w:bottom w:val="none" w:sz="0" w:space="0" w:color="auto"/>
            <w:right w:val="none" w:sz="0" w:space="0" w:color="auto"/>
          </w:divBdr>
          <w:divsChild>
            <w:div w:id="786388747">
              <w:marLeft w:val="0"/>
              <w:marRight w:val="0"/>
              <w:marTop w:val="0"/>
              <w:marBottom w:val="0"/>
              <w:divBdr>
                <w:top w:val="none" w:sz="0" w:space="0" w:color="auto"/>
                <w:left w:val="none" w:sz="0" w:space="0" w:color="auto"/>
                <w:bottom w:val="none" w:sz="0" w:space="0" w:color="auto"/>
                <w:right w:val="none" w:sz="0" w:space="0" w:color="auto"/>
              </w:divBdr>
              <w:divsChild>
                <w:div w:id="1309674331">
                  <w:marLeft w:val="0"/>
                  <w:marRight w:val="0"/>
                  <w:marTop w:val="0"/>
                  <w:marBottom w:val="0"/>
                  <w:divBdr>
                    <w:top w:val="none" w:sz="0" w:space="0" w:color="auto"/>
                    <w:left w:val="none" w:sz="0" w:space="0" w:color="auto"/>
                    <w:bottom w:val="none" w:sz="0" w:space="0" w:color="auto"/>
                    <w:right w:val="none" w:sz="0" w:space="0" w:color="auto"/>
                  </w:divBdr>
                  <w:divsChild>
                    <w:div w:id="703142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4651867">
      <w:bodyDiv w:val="1"/>
      <w:marLeft w:val="0"/>
      <w:marRight w:val="0"/>
      <w:marTop w:val="0"/>
      <w:marBottom w:val="0"/>
      <w:divBdr>
        <w:top w:val="none" w:sz="0" w:space="0" w:color="auto"/>
        <w:left w:val="none" w:sz="0" w:space="0" w:color="auto"/>
        <w:bottom w:val="none" w:sz="0" w:space="0" w:color="auto"/>
        <w:right w:val="none" w:sz="0" w:space="0" w:color="auto"/>
      </w:divBdr>
    </w:div>
    <w:div w:id="1696270910">
      <w:bodyDiv w:val="1"/>
      <w:marLeft w:val="0"/>
      <w:marRight w:val="0"/>
      <w:marTop w:val="0"/>
      <w:marBottom w:val="0"/>
      <w:divBdr>
        <w:top w:val="none" w:sz="0" w:space="0" w:color="auto"/>
        <w:left w:val="none" w:sz="0" w:space="0" w:color="auto"/>
        <w:bottom w:val="none" w:sz="0" w:space="0" w:color="auto"/>
        <w:right w:val="none" w:sz="0" w:space="0" w:color="auto"/>
      </w:divBdr>
    </w:div>
    <w:div w:id="1720741307">
      <w:bodyDiv w:val="1"/>
      <w:marLeft w:val="0"/>
      <w:marRight w:val="0"/>
      <w:marTop w:val="0"/>
      <w:marBottom w:val="0"/>
      <w:divBdr>
        <w:top w:val="none" w:sz="0" w:space="0" w:color="auto"/>
        <w:left w:val="none" w:sz="0" w:space="0" w:color="auto"/>
        <w:bottom w:val="none" w:sz="0" w:space="0" w:color="auto"/>
        <w:right w:val="none" w:sz="0" w:space="0" w:color="auto"/>
      </w:divBdr>
    </w:div>
    <w:div w:id="1734425946">
      <w:bodyDiv w:val="1"/>
      <w:marLeft w:val="0"/>
      <w:marRight w:val="0"/>
      <w:marTop w:val="0"/>
      <w:marBottom w:val="0"/>
      <w:divBdr>
        <w:top w:val="none" w:sz="0" w:space="0" w:color="auto"/>
        <w:left w:val="none" w:sz="0" w:space="0" w:color="auto"/>
        <w:bottom w:val="none" w:sz="0" w:space="0" w:color="auto"/>
        <w:right w:val="none" w:sz="0" w:space="0" w:color="auto"/>
      </w:divBdr>
    </w:div>
    <w:div w:id="1746217647">
      <w:bodyDiv w:val="1"/>
      <w:marLeft w:val="0"/>
      <w:marRight w:val="0"/>
      <w:marTop w:val="0"/>
      <w:marBottom w:val="0"/>
      <w:divBdr>
        <w:top w:val="none" w:sz="0" w:space="0" w:color="auto"/>
        <w:left w:val="none" w:sz="0" w:space="0" w:color="auto"/>
        <w:bottom w:val="none" w:sz="0" w:space="0" w:color="auto"/>
        <w:right w:val="none" w:sz="0" w:space="0" w:color="auto"/>
      </w:divBdr>
    </w:div>
    <w:div w:id="1766069138">
      <w:bodyDiv w:val="1"/>
      <w:marLeft w:val="0"/>
      <w:marRight w:val="0"/>
      <w:marTop w:val="0"/>
      <w:marBottom w:val="0"/>
      <w:divBdr>
        <w:top w:val="none" w:sz="0" w:space="0" w:color="auto"/>
        <w:left w:val="none" w:sz="0" w:space="0" w:color="auto"/>
        <w:bottom w:val="none" w:sz="0" w:space="0" w:color="auto"/>
        <w:right w:val="none" w:sz="0" w:space="0" w:color="auto"/>
      </w:divBdr>
      <w:divsChild>
        <w:div w:id="636303754">
          <w:marLeft w:val="0"/>
          <w:marRight w:val="0"/>
          <w:marTop w:val="0"/>
          <w:marBottom w:val="0"/>
          <w:divBdr>
            <w:top w:val="none" w:sz="0" w:space="0" w:color="auto"/>
            <w:left w:val="none" w:sz="0" w:space="0" w:color="auto"/>
            <w:bottom w:val="none" w:sz="0" w:space="0" w:color="auto"/>
            <w:right w:val="none" w:sz="0" w:space="0" w:color="auto"/>
          </w:divBdr>
          <w:divsChild>
            <w:div w:id="1477842499">
              <w:marLeft w:val="0"/>
              <w:marRight w:val="0"/>
              <w:marTop w:val="0"/>
              <w:marBottom w:val="0"/>
              <w:divBdr>
                <w:top w:val="none" w:sz="0" w:space="0" w:color="auto"/>
                <w:left w:val="none" w:sz="0" w:space="0" w:color="auto"/>
                <w:bottom w:val="none" w:sz="0" w:space="0" w:color="auto"/>
                <w:right w:val="none" w:sz="0" w:space="0" w:color="auto"/>
              </w:divBdr>
              <w:divsChild>
                <w:div w:id="691691926">
                  <w:marLeft w:val="0"/>
                  <w:marRight w:val="0"/>
                  <w:marTop w:val="0"/>
                  <w:marBottom w:val="0"/>
                  <w:divBdr>
                    <w:top w:val="none" w:sz="0" w:space="0" w:color="auto"/>
                    <w:left w:val="none" w:sz="0" w:space="0" w:color="auto"/>
                    <w:bottom w:val="none" w:sz="0" w:space="0" w:color="auto"/>
                    <w:right w:val="none" w:sz="0" w:space="0" w:color="auto"/>
                  </w:divBdr>
                  <w:divsChild>
                    <w:div w:id="73639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72510118">
      <w:bodyDiv w:val="1"/>
      <w:marLeft w:val="0"/>
      <w:marRight w:val="0"/>
      <w:marTop w:val="0"/>
      <w:marBottom w:val="0"/>
      <w:divBdr>
        <w:top w:val="none" w:sz="0" w:space="0" w:color="auto"/>
        <w:left w:val="none" w:sz="0" w:space="0" w:color="auto"/>
        <w:bottom w:val="none" w:sz="0" w:space="0" w:color="auto"/>
        <w:right w:val="none" w:sz="0" w:space="0" w:color="auto"/>
      </w:divBdr>
    </w:div>
    <w:div w:id="1773015662">
      <w:bodyDiv w:val="1"/>
      <w:marLeft w:val="0"/>
      <w:marRight w:val="0"/>
      <w:marTop w:val="0"/>
      <w:marBottom w:val="0"/>
      <w:divBdr>
        <w:top w:val="none" w:sz="0" w:space="0" w:color="auto"/>
        <w:left w:val="none" w:sz="0" w:space="0" w:color="auto"/>
        <w:bottom w:val="none" w:sz="0" w:space="0" w:color="auto"/>
        <w:right w:val="none" w:sz="0" w:space="0" w:color="auto"/>
      </w:divBdr>
    </w:div>
    <w:div w:id="1781365746">
      <w:bodyDiv w:val="1"/>
      <w:marLeft w:val="0"/>
      <w:marRight w:val="0"/>
      <w:marTop w:val="0"/>
      <w:marBottom w:val="0"/>
      <w:divBdr>
        <w:top w:val="none" w:sz="0" w:space="0" w:color="auto"/>
        <w:left w:val="none" w:sz="0" w:space="0" w:color="auto"/>
        <w:bottom w:val="none" w:sz="0" w:space="0" w:color="auto"/>
        <w:right w:val="none" w:sz="0" w:space="0" w:color="auto"/>
      </w:divBdr>
    </w:div>
    <w:div w:id="1795251442">
      <w:bodyDiv w:val="1"/>
      <w:marLeft w:val="0"/>
      <w:marRight w:val="0"/>
      <w:marTop w:val="0"/>
      <w:marBottom w:val="0"/>
      <w:divBdr>
        <w:top w:val="none" w:sz="0" w:space="0" w:color="auto"/>
        <w:left w:val="none" w:sz="0" w:space="0" w:color="auto"/>
        <w:bottom w:val="none" w:sz="0" w:space="0" w:color="auto"/>
        <w:right w:val="none" w:sz="0" w:space="0" w:color="auto"/>
      </w:divBdr>
    </w:div>
    <w:div w:id="1795639116">
      <w:bodyDiv w:val="1"/>
      <w:marLeft w:val="0"/>
      <w:marRight w:val="0"/>
      <w:marTop w:val="0"/>
      <w:marBottom w:val="0"/>
      <w:divBdr>
        <w:top w:val="none" w:sz="0" w:space="0" w:color="auto"/>
        <w:left w:val="none" w:sz="0" w:space="0" w:color="auto"/>
        <w:bottom w:val="none" w:sz="0" w:space="0" w:color="auto"/>
        <w:right w:val="none" w:sz="0" w:space="0" w:color="auto"/>
      </w:divBdr>
    </w:div>
    <w:div w:id="1797142552">
      <w:bodyDiv w:val="1"/>
      <w:marLeft w:val="0"/>
      <w:marRight w:val="0"/>
      <w:marTop w:val="0"/>
      <w:marBottom w:val="0"/>
      <w:divBdr>
        <w:top w:val="none" w:sz="0" w:space="0" w:color="auto"/>
        <w:left w:val="none" w:sz="0" w:space="0" w:color="auto"/>
        <w:bottom w:val="none" w:sz="0" w:space="0" w:color="auto"/>
        <w:right w:val="none" w:sz="0" w:space="0" w:color="auto"/>
      </w:divBdr>
    </w:div>
    <w:div w:id="1802456780">
      <w:bodyDiv w:val="1"/>
      <w:marLeft w:val="0"/>
      <w:marRight w:val="0"/>
      <w:marTop w:val="0"/>
      <w:marBottom w:val="0"/>
      <w:divBdr>
        <w:top w:val="none" w:sz="0" w:space="0" w:color="auto"/>
        <w:left w:val="none" w:sz="0" w:space="0" w:color="auto"/>
        <w:bottom w:val="none" w:sz="0" w:space="0" w:color="auto"/>
        <w:right w:val="none" w:sz="0" w:space="0" w:color="auto"/>
      </w:divBdr>
    </w:div>
    <w:div w:id="1810442476">
      <w:bodyDiv w:val="1"/>
      <w:marLeft w:val="0"/>
      <w:marRight w:val="0"/>
      <w:marTop w:val="0"/>
      <w:marBottom w:val="0"/>
      <w:divBdr>
        <w:top w:val="none" w:sz="0" w:space="0" w:color="auto"/>
        <w:left w:val="none" w:sz="0" w:space="0" w:color="auto"/>
        <w:bottom w:val="none" w:sz="0" w:space="0" w:color="auto"/>
        <w:right w:val="none" w:sz="0" w:space="0" w:color="auto"/>
      </w:divBdr>
      <w:divsChild>
        <w:div w:id="1196889311">
          <w:marLeft w:val="0"/>
          <w:marRight w:val="0"/>
          <w:marTop w:val="0"/>
          <w:marBottom w:val="0"/>
          <w:divBdr>
            <w:top w:val="none" w:sz="0" w:space="0" w:color="auto"/>
            <w:left w:val="none" w:sz="0" w:space="0" w:color="auto"/>
            <w:bottom w:val="none" w:sz="0" w:space="0" w:color="auto"/>
            <w:right w:val="none" w:sz="0" w:space="0" w:color="auto"/>
          </w:divBdr>
        </w:div>
        <w:div w:id="857504042">
          <w:marLeft w:val="0"/>
          <w:marRight w:val="0"/>
          <w:marTop w:val="0"/>
          <w:marBottom w:val="0"/>
          <w:divBdr>
            <w:top w:val="none" w:sz="0" w:space="0" w:color="auto"/>
            <w:left w:val="none" w:sz="0" w:space="0" w:color="auto"/>
            <w:bottom w:val="none" w:sz="0" w:space="0" w:color="auto"/>
            <w:right w:val="none" w:sz="0" w:space="0" w:color="auto"/>
          </w:divBdr>
        </w:div>
        <w:div w:id="2110546150">
          <w:marLeft w:val="0"/>
          <w:marRight w:val="0"/>
          <w:marTop w:val="0"/>
          <w:marBottom w:val="0"/>
          <w:divBdr>
            <w:top w:val="none" w:sz="0" w:space="0" w:color="auto"/>
            <w:left w:val="none" w:sz="0" w:space="0" w:color="auto"/>
            <w:bottom w:val="none" w:sz="0" w:space="0" w:color="auto"/>
            <w:right w:val="none" w:sz="0" w:space="0" w:color="auto"/>
          </w:divBdr>
        </w:div>
        <w:div w:id="2043700397">
          <w:marLeft w:val="0"/>
          <w:marRight w:val="0"/>
          <w:marTop w:val="0"/>
          <w:marBottom w:val="0"/>
          <w:divBdr>
            <w:top w:val="none" w:sz="0" w:space="0" w:color="auto"/>
            <w:left w:val="none" w:sz="0" w:space="0" w:color="auto"/>
            <w:bottom w:val="none" w:sz="0" w:space="0" w:color="auto"/>
            <w:right w:val="none" w:sz="0" w:space="0" w:color="auto"/>
          </w:divBdr>
        </w:div>
        <w:div w:id="1576549734">
          <w:marLeft w:val="0"/>
          <w:marRight w:val="0"/>
          <w:marTop w:val="0"/>
          <w:marBottom w:val="0"/>
          <w:divBdr>
            <w:top w:val="none" w:sz="0" w:space="0" w:color="auto"/>
            <w:left w:val="none" w:sz="0" w:space="0" w:color="auto"/>
            <w:bottom w:val="none" w:sz="0" w:space="0" w:color="auto"/>
            <w:right w:val="none" w:sz="0" w:space="0" w:color="auto"/>
          </w:divBdr>
        </w:div>
        <w:div w:id="354581298">
          <w:marLeft w:val="0"/>
          <w:marRight w:val="0"/>
          <w:marTop w:val="0"/>
          <w:marBottom w:val="0"/>
          <w:divBdr>
            <w:top w:val="none" w:sz="0" w:space="0" w:color="auto"/>
            <w:left w:val="none" w:sz="0" w:space="0" w:color="auto"/>
            <w:bottom w:val="none" w:sz="0" w:space="0" w:color="auto"/>
            <w:right w:val="none" w:sz="0" w:space="0" w:color="auto"/>
          </w:divBdr>
        </w:div>
        <w:div w:id="1338387302">
          <w:marLeft w:val="0"/>
          <w:marRight w:val="0"/>
          <w:marTop w:val="0"/>
          <w:marBottom w:val="0"/>
          <w:divBdr>
            <w:top w:val="none" w:sz="0" w:space="0" w:color="auto"/>
            <w:left w:val="none" w:sz="0" w:space="0" w:color="auto"/>
            <w:bottom w:val="none" w:sz="0" w:space="0" w:color="auto"/>
            <w:right w:val="none" w:sz="0" w:space="0" w:color="auto"/>
          </w:divBdr>
        </w:div>
        <w:div w:id="1934970649">
          <w:marLeft w:val="0"/>
          <w:marRight w:val="0"/>
          <w:marTop w:val="0"/>
          <w:marBottom w:val="0"/>
          <w:divBdr>
            <w:top w:val="none" w:sz="0" w:space="0" w:color="auto"/>
            <w:left w:val="none" w:sz="0" w:space="0" w:color="auto"/>
            <w:bottom w:val="none" w:sz="0" w:space="0" w:color="auto"/>
            <w:right w:val="none" w:sz="0" w:space="0" w:color="auto"/>
          </w:divBdr>
        </w:div>
        <w:div w:id="310328197">
          <w:marLeft w:val="0"/>
          <w:marRight w:val="0"/>
          <w:marTop w:val="0"/>
          <w:marBottom w:val="0"/>
          <w:divBdr>
            <w:top w:val="none" w:sz="0" w:space="0" w:color="auto"/>
            <w:left w:val="none" w:sz="0" w:space="0" w:color="auto"/>
            <w:bottom w:val="none" w:sz="0" w:space="0" w:color="auto"/>
            <w:right w:val="none" w:sz="0" w:space="0" w:color="auto"/>
          </w:divBdr>
        </w:div>
        <w:div w:id="1972053942">
          <w:marLeft w:val="0"/>
          <w:marRight w:val="0"/>
          <w:marTop w:val="0"/>
          <w:marBottom w:val="0"/>
          <w:divBdr>
            <w:top w:val="none" w:sz="0" w:space="0" w:color="auto"/>
            <w:left w:val="none" w:sz="0" w:space="0" w:color="auto"/>
            <w:bottom w:val="none" w:sz="0" w:space="0" w:color="auto"/>
            <w:right w:val="none" w:sz="0" w:space="0" w:color="auto"/>
          </w:divBdr>
        </w:div>
        <w:div w:id="2046321273">
          <w:marLeft w:val="0"/>
          <w:marRight w:val="0"/>
          <w:marTop w:val="0"/>
          <w:marBottom w:val="0"/>
          <w:divBdr>
            <w:top w:val="none" w:sz="0" w:space="0" w:color="auto"/>
            <w:left w:val="none" w:sz="0" w:space="0" w:color="auto"/>
            <w:bottom w:val="none" w:sz="0" w:space="0" w:color="auto"/>
            <w:right w:val="none" w:sz="0" w:space="0" w:color="auto"/>
          </w:divBdr>
        </w:div>
        <w:div w:id="1595213023">
          <w:marLeft w:val="0"/>
          <w:marRight w:val="0"/>
          <w:marTop w:val="0"/>
          <w:marBottom w:val="0"/>
          <w:divBdr>
            <w:top w:val="none" w:sz="0" w:space="0" w:color="auto"/>
            <w:left w:val="none" w:sz="0" w:space="0" w:color="auto"/>
            <w:bottom w:val="none" w:sz="0" w:space="0" w:color="auto"/>
            <w:right w:val="none" w:sz="0" w:space="0" w:color="auto"/>
          </w:divBdr>
        </w:div>
        <w:div w:id="1756631422">
          <w:marLeft w:val="0"/>
          <w:marRight w:val="0"/>
          <w:marTop w:val="0"/>
          <w:marBottom w:val="0"/>
          <w:divBdr>
            <w:top w:val="none" w:sz="0" w:space="0" w:color="auto"/>
            <w:left w:val="none" w:sz="0" w:space="0" w:color="auto"/>
            <w:bottom w:val="none" w:sz="0" w:space="0" w:color="auto"/>
            <w:right w:val="none" w:sz="0" w:space="0" w:color="auto"/>
          </w:divBdr>
        </w:div>
        <w:div w:id="572474419">
          <w:marLeft w:val="0"/>
          <w:marRight w:val="0"/>
          <w:marTop w:val="0"/>
          <w:marBottom w:val="0"/>
          <w:divBdr>
            <w:top w:val="none" w:sz="0" w:space="0" w:color="auto"/>
            <w:left w:val="none" w:sz="0" w:space="0" w:color="auto"/>
            <w:bottom w:val="none" w:sz="0" w:space="0" w:color="auto"/>
            <w:right w:val="none" w:sz="0" w:space="0" w:color="auto"/>
          </w:divBdr>
        </w:div>
        <w:div w:id="43261505">
          <w:marLeft w:val="0"/>
          <w:marRight w:val="0"/>
          <w:marTop w:val="0"/>
          <w:marBottom w:val="0"/>
          <w:divBdr>
            <w:top w:val="none" w:sz="0" w:space="0" w:color="auto"/>
            <w:left w:val="none" w:sz="0" w:space="0" w:color="auto"/>
            <w:bottom w:val="none" w:sz="0" w:space="0" w:color="auto"/>
            <w:right w:val="none" w:sz="0" w:space="0" w:color="auto"/>
          </w:divBdr>
        </w:div>
        <w:div w:id="604966131">
          <w:marLeft w:val="0"/>
          <w:marRight w:val="0"/>
          <w:marTop w:val="0"/>
          <w:marBottom w:val="0"/>
          <w:divBdr>
            <w:top w:val="none" w:sz="0" w:space="0" w:color="auto"/>
            <w:left w:val="none" w:sz="0" w:space="0" w:color="auto"/>
            <w:bottom w:val="none" w:sz="0" w:space="0" w:color="auto"/>
            <w:right w:val="none" w:sz="0" w:space="0" w:color="auto"/>
          </w:divBdr>
        </w:div>
        <w:div w:id="1367022306">
          <w:marLeft w:val="0"/>
          <w:marRight w:val="0"/>
          <w:marTop w:val="0"/>
          <w:marBottom w:val="0"/>
          <w:divBdr>
            <w:top w:val="none" w:sz="0" w:space="0" w:color="auto"/>
            <w:left w:val="none" w:sz="0" w:space="0" w:color="auto"/>
            <w:bottom w:val="none" w:sz="0" w:space="0" w:color="auto"/>
            <w:right w:val="none" w:sz="0" w:space="0" w:color="auto"/>
          </w:divBdr>
        </w:div>
        <w:div w:id="1620409926">
          <w:marLeft w:val="0"/>
          <w:marRight w:val="0"/>
          <w:marTop w:val="0"/>
          <w:marBottom w:val="0"/>
          <w:divBdr>
            <w:top w:val="none" w:sz="0" w:space="0" w:color="auto"/>
            <w:left w:val="none" w:sz="0" w:space="0" w:color="auto"/>
            <w:bottom w:val="none" w:sz="0" w:space="0" w:color="auto"/>
            <w:right w:val="none" w:sz="0" w:space="0" w:color="auto"/>
          </w:divBdr>
        </w:div>
        <w:div w:id="1689597061">
          <w:marLeft w:val="0"/>
          <w:marRight w:val="0"/>
          <w:marTop w:val="0"/>
          <w:marBottom w:val="0"/>
          <w:divBdr>
            <w:top w:val="none" w:sz="0" w:space="0" w:color="auto"/>
            <w:left w:val="none" w:sz="0" w:space="0" w:color="auto"/>
            <w:bottom w:val="none" w:sz="0" w:space="0" w:color="auto"/>
            <w:right w:val="none" w:sz="0" w:space="0" w:color="auto"/>
          </w:divBdr>
        </w:div>
        <w:div w:id="1548176704">
          <w:marLeft w:val="0"/>
          <w:marRight w:val="0"/>
          <w:marTop w:val="0"/>
          <w:marBottom w:val="0"/>
          <w:divBdr>
            <w:top w:val="none" w:sz="0" w:space="0" w:color="auto"/>
            <w:left w:val="none" w:sz="0" w:space="0" w:color="auto"/>
            <w:bottom w:val="none" w:sz="0" w:space="0" w:color="auto"/>
            <w:right w:val="none" w:sz="0" w:space="0" w:color="auto"/>
          </w:divBdr>
        </w:div>
        <w:div w:id="674576430">
          <w:marLeft w:val="0"/>
          <w:marRight w:val="0"/>
          <w:marTop w:val="0"/>
          <w:marBottom w:val="0"/>
          <w:divBdr>
            <w:top w:val="none" w:sz="0" w:space="0" w:color="auto"/>
            <w:left w:val="none" w:sz="0" w:space="0" w:color="auto"/>
            <w:bottom w:val="none" w:sz="0" w:space="0" w:color="auto"/>
            <w:right w:val="none" w:sz="0" w:space="0" w:color="auto"/>
          </w:divBdr>
        </w:div>
        <w:div w:id="1705398447">
          <w:marLeft w:val="0"/>
          <w:marRight w:val="0"/>
          <w:marTop w:val="0"/>
          <w:marBottom w:val="0"/>
          <w:divBdr>
            <w:top w:val="none" w:sz="0" w:space="0" w:color="auto"/>
            <w:left w:val="none" w:sz="0" w:space="0" w:color="auto"/>
            <w:bottom w:val="none" w:sz="0" w:space="0" w:color="auto"/>
            <w:right w:val="none" w:sz="0" w:space="0" w:color="auto"/>
          </w:divBdr>
        </w:div>
      </w:divsChild>
    </w:div>
    <w:div w:id="1826774671">
      <w:bodyDiv w:val="1"/>
      <w:marLeft w:val="0"/>
      <w:marRight w:val="0"/>
      <w:marTop w:val="0"/>
      <w:marBottom w:val="0"/>
      <w:divBdr>
        <w:top w:val="none" w:sz="0" w:space="0" w:color="auto"/>
        <w:left w:val="none" w:sz="0" w:space="0" w:color="auto"/>
        <w:bottom w:val="none" w:sz="0" w:space="0" w:color="auto"/>
        <w:right w:val="none" w:sz="0" w:space="0" w:color="auto"/>
      </w:divBdr>
    </w:div>
    <w:div w:id="1833371703">
      <w:bodyDiv w:val="1"/>
      <w:marLeft w:val="0"/>
      <w:marRight w:val="0"/>
      <w:marTop w:val="0"/>
      <w:marBottom w:val="0"/>
      <w:divBdr>
        <w:top w:val="none" w:sz="0" w:space="0" w:color="auto"/>
        <w:left w:val="none" w:sz="0" w:space="0" w:color="auto"/>
        <w:bottom w:val="none" w:sz="0" w:space="0" w:color="auto"/>
        <w:right w:val="none" w:sz="0" w:space="0" w:color="auto"/>
      </w:divBdr>
    </w:div>
    <w:div w:id="1843006167">
      <w:bodyDiv w:val="1"/>
      <w:marLeft w:val="0"/>
      <w:marRight w:val="0"/>
      <w:marTop w:val="0"/>
      <w:marBottom w:val="0"/>
      <w:divBdr>
        <w:top w:val="none" w:sz="0" w:space="0" w:color="auto"/>
        <w:left w:val="none" w:sz="0" w:space="0" w:color="auto"/>
        <w:bottom w:val="none" w:sz="0" w:space="0" w:color="auto"/>
        <w:right w:val="none" w:sz="0" w:space="0" w:color="auto"/>
      </w:divBdr>
      <w:divsChild>
        <w:div w:id="1085034141">
          <w:marLeft w:val="0"/>
          <w:marRight w:val="0"/>
          <w:marTop w:val="0"/>
          <w:marBottom w:val="0"/>
          <w:divBdr>
            <w:top w:val="none" w:sz="0" w:space="0" w:color="auto"/>
            <w:left w:val="none" w:sz="0" w:space="0" w:color="auto"/>
            <w:bottom w:val="none" w:sz="0" w:space="0" w:color="auto"/>
            <w:right w:val="none" w:sz="0" w:space="0" w:color="auto"/>
          </w:divBdr>
        </w:div>
        <w:div w:id="1801145120">
          <w:marLeft w:val="0"/>
          <w:marRight w:val="0"/>
          <w:marTop w:val="0"/>
          <w:marBottom w:val="0"/>
          <w:divBdr>
            <w:top w:val="none" w:sz="0" w:space="0" w:color="auto"/>
            <w:left w:val="none" w:sz="0" w:space="0" w:color="auto"/>
            <w:bottom w:val="none" w:sz="0" w:space="0" w:color="auto"/>
            <w:right w:val="none" w:sz="0" w:space="0" w:color="auto"/>
          </w:divBdr>
        </w:div>
        <w:div w:id="751972013">
          <w:marLeft w:val="0"/>
          <w:marRight w:val="0"/>
          <w:marTop w:val="0"/>
          <w:marBottom w:val="0"/>
          <w:divBdr>
            <w:top w:val="none" w:sz="0" w:space="0" w:color="auto"/>
            <w:left w:val="none" w:sz="0" w:space="0" w:color="auto"/>
            <w:bottom w:val="none" w:sz="0" w:space="0" w:color="auto"/>
            <w:right w:val="none" w:sz="0" w:space="0" w:color="auto"/>
          </w:divBdr>
        </w:div>
        <w:div w:id="785931962">
          <w:marLeft w:val="0"/>
          <w:marRight w:val="0"/>
          <w:marTop w:val="0"/>
          <w:marBottom w:val="0"/>
          <w:divBdr>
            <w:top w:val="none" w:sz="0" w:space="0" w:color="auto"/>
            <w:left w:val="none" w:sz="0" w:space="0" w:color="auto"/>
            <w:bottom w:val="none" w:sz="0" w:space="0" w:color="auto"/>
            <w:right w:val="none" w:sz="0" w:space="0" w:color="auto"/>
          </w:divBdr>
        </w:div>
        <w:div w:id="852915234">
          <w:marLeft w:val="0"/>
          <w:marRight w:val="0"/>
          <w:marTop w:val="0"/>
          <w:marBottom w:val="0"/>
          <w:divBdr>
            <w:top w:val="none" w:sz="0" w:space="0" w:color="auto"/>
            <w:left w:val="none" w:sz="0" w:space="0" w:color="auto"/>
            <w:bottom w:val="none" w:sz="0" w:space="0" w:color="auto"/>
            <w:right w:val="none" w:sz="0" w:space="0" w:color="auto"/>
          </w:divBdr>
        </w:div>
        <w:div w:id="1933933956">
          <w:marLeft w:val="0"/>
          <w:marRight w:val="0"/>
          <w:marTop w:val="0"/>
          <w:marBottom w:val="0"/>
          <w:divBdr>
            <w:top w:val="none" w:sz="0" w:space="0" w:color="auto"/>
            <w:left w:val="none" w:sz="0" w:space="0" w:color="auto"/>
            <w:bottom w:val="none" w:sz="0" w:space="0" w:color="auto"/>
            <w:right w:val="none" w:sz="0" w:space="0" w:color="auto"/>
          </w:divBdr>
        </w:div>
        <w:div w:id="1780444094">
          <w:marLeft w:val="0"/>
          <w:marRight w:val="0"/>
          <w:marTop w:val="0"/>
          <w:marBottom w:val="0"/>
          <w:divBdr>
            <w:top w:val="none" w:sz="0" w:space="0" w:color="auto"/>
            <w:left w:val="none" w:sz="0" w:space="0" w:color="auto"/>
            <w:bottom w:val="none" w:sz="0" w:space="0" w:color="auto"/>
            <w:right w:val="none" w:sz="0" w:space="0" w:color="auto"/>
          </w:divBdr>
        </w:div>
        <w:div w:id="314258896">
          <w:marLeft w:val="0"/>
          <w:marRight w:val="0"/>
          <w:marTop w:val="0"/>
          <w:marBottom w:val="0"/>
          <w:divBdr>
            <w:top w:val="none" w:sz="0" w:space="0" w:color="auto"/>
            <w:left w:val="none" w:sz="0" w:space="0" w:color="auto"/>
            <w:bottom w:val="none" w:sz="0" w:space="0" w:color="auto"/>
            <w:right w:val="none" w:sz="0" w:space="0" w:color="auto"/>
          </w:divBdr>
        </w:div>
        <w:div w:id="311325398">
          <w:marLeft w:val="0"/>
          <w:marRight w:val="0"/>
          <w:marTop w:val="0"/>
          <w:marBottom w:val="0"/>
          <w:divBdr>
            <w:top w:val="none" w:sz="0" w:space="0" w:color="auto"/>
            <w:left w:val="none" w:sz="0" w:space="0" w:color="auto"/>
            <w:bottom w:val="none" w:sz="0" w:space="0" w:color="auto"/>
            <w:right w:val="none" w:sz="0" w:space="0" w:color="auto"/>
          </w:divBdr>
        </w:div>
        <w:div w:id="347682560">
          <w:marLeft w:val="0"/>
          <w:marRight w:val="0"/>
          <w:marTop w:val="0"/>
          <w:marBottom w:val="0"/>
          <w:divBdr>
            <w:top w:val="none" w:sz="0" w:space="0" w:color="auto"/>
            <w:left w:val="none" w:sz="0" w:space="0" w:color="auto"/>
            <w:bottom w:val="none" w:sz="0" w:space="0" w:color="auto"/>
            <w:right w:val="none" w:sz="0" w:space="0" w:color="auto"/>
          </w:divBdr>
        </w:div>
        <w:div w:id="294213825">
          <w:marLeft w:val="0"/>
          <w:marRight w:val="0"/>
          <w:marTop w:val="0"/>
          <w:marBottom w:val="0"/>
          <w:divBdr>
            <w:top w:val="none" w:sz="0" w:space="0" w:color="auto"/>
            <w:left w:val="none" w:sz="0" w:space="0" w:color="auto"/>
            <w:bottom w:val="none" w:sz="0" w:space="0" w:color="auto"/>
            <w:right w:val="none" w:sz="0" w:space="0" w:color="auto"/>
          </w:divBdr>
        </w:div>
        <w:div w:id="41641168">
          <w:marLeft w:val="0"/>
          <w:marRight w:val="0"/>
          <w:marTop w:val="0"/>
          <w:marBottom w:val="0"/>
          <w:divBdr>
            <w:top w:val="none" w:sz="0" w:space="0" w:color="auto"/>
            <w:left w:val="none" w:sz="0" w:space="0" w:color="auto"/>
            <w:bottom w:val="none" w:sz="0" w:space="0" w:color="auto"/>
            <w:right w:val="none" w:sz="0" w:space="0" w:color="auto"/>
          </w:divBdr>
        </w:div>
        <w:div w:id="529882806">
          <w:marLeft w:val="0"/>
          <w:marRight w:val="0"/>
          <w:marTop w:val="0"/>
          <w:marBottom w:val="0"/>
          <w:divBdr>
            <w:top w:val="none" w:sz="0" w:space="0" w:color="auto"/>
            <w:left w:val="none" w:sz="0" w:space="0" w:color="auto"/>
            <w:bottom w:val="none" w:sz="0" w:space="0" w:color="auto"/>
            <w:right w:val="none" w:sz="0" w:space="0" w:color="auto"/>
          </w:divBdr>
        </w:div>
        <w:div w:id="350762854">
          <w:marLeft w:val="0"/>
          <w:marRight w:val="0"/>
          <w:marTop w:val="0"/>
          <w:marBottom w:val="0"/>
          <w:divBdr>
            <w:top w:val="none" w:sz="0" w:space="0" w:color="auto"/>
            <w:left w:val="none" w:sz="0" w:space="0" w:color="auto"/>
            <w:bottom w:val="none" w:sz="0" w:space="0" w:color="auto"/>
            <w:right w:val="none" w:sz="0" w:space="0" w:color="auto"/>
          </w:divBdr>
        </w:div>
      </w:divsChild>
    </w:div>
    <w:div w:id="1844659643">
      <w:bodyDiv w:val="1"/>
      <w:marLeft w:val="0"/>
      <w:marRight w:val="0"/>
      <w:marTop w:val="0"/>
      <w:marBottom w:val="0"/>
      <w:divBdr>
        <w:top w:val="none" w:sz="0" w:space="0" w:color="auto"/>
        <w:left w:val="none" w:sz="0" w:space="0" w:color="auto"/>
        <w:bottom w:val="none" w:sz="0" w:space="0" w:color="auto"/>
        <w:right w:val="none" w:sz="0" w:space="0" w:color="auto"/>
      </w:divBdr>
    </w:div>
    <w:div w:id="1851065199">
      <w:bodyDiv w:val="1"/>
      <w:marLeft w:val="0"/>
      <w:marRight w:val="0"/>
      <w:marTop w:val="0"/>
      <w:marBottom w:val="0"/>
      <w:divBdr>
        <w:top w:val="none" w:sz="0" w:space="0" w:color="auto"/>
        <w:left w:val="none" w:sz="0" w:space="0" w:color="auto"/>
        <w:bottom w:val="none" w:sz="0" w:space="0" w:color="auto"/>
        <w:right w:val="none" w:sz="0" w:space="0" w:color="auto"/>
      </w:divBdr>
    </w:div>
    <w:div w:id="1854831682">
      <w:bodyDiv w:val="1"/>
      <w:marLeft w:val="0"/>
      <w:marRight w:val="0"/>
      <w:marTop w:val="0"/>
      <w:marBottom w:val="0"/>
      <w:divBdr>
        <w:top w:val="none" w:sz="0" w:space="0" w:color="auto"/>
        <w:left w:val="none" w:sz="0" w:space="0" w:color="auto"/>
        <w:bottom w:val="none" w:sz="0" w:space="0" w:color="auto"/>
        <w:right w:val="none" w:sz="0" w:space="0" w:color="auto"/>
      </w:divBdr>
    </w:div>
    <w:div w:id="1870029505">
      <w:bodyDiv w:val="1"/>
      <w:marLeft w:val="0"/>
      <w:marRight w:val="0"/>
      <w:marTop w:val="0"/>
      <w:marBottom w:val="0"/>
      <w:divBdr>
        <w:top w:val="none" w:sz="0" w:space="0" w:color="auto"/>
        <w:left w:val="none" w:sz="0" w:space="0" w:color="auto"/>
        <w:bottom w:val="none" w:sz="0" w:space="0" w:color="auto"/>
        <w:right w:val="none" w:sz="0" w:space="0" w:color="auto"/>
      </w:divBdr>
      <w:divsChild>
        <w:div w:id="59713024">
          <w:marLeft w:val="0"/>
          <w:marRight w:val="0"/>
          <w:marTop w:val="0"/>
          <w:marBottom w:val="0"/>
          <w:divBdr>
            <w:top w:val="none" w:sz="0" w:space="0" w:color="auto"/>
            <w:left w:val="none" w:sz="0" w:space="0" w:color="auto"/>
            <w:bottom w:val="none" w:sz="0" w:space="0" w:color="auto"/>
            <w:right w:val="none" w:sz="0" w:space="0" w:color="auto"/>
          </w:divBdr>
          <w:divsChild>
            <w:div w:id="1918056522">
              <w:marLeft w:val="0"/>
              <w:marRight w:val="0"/>
              <w:marTop w:val="0"/>
              <w:marBottom w:val="0"/>
              <w:divBdr>
                <w:top w:val="none" w:sz="0" w:space="0" w:color="auto"/>
                <w:left w:val="none" w:sz="0" w:space="0" w:color="auto"/>
                <w:bottom w:val="none" w:sz="0" w:space="0" w:color="auto"/>
                <w:right w:val="none" w:sz="0" w:space="0" w:color="auto"/>
              </w:divBdr>
              <w:divsChild>
                <w:div w:id="1107848666">
                  <w:marLeft w:val="0"/>
                  <w:marRight w:val="0"/>
                  <w:marTop w:val="0"/>
                  <w:marBottom w:val="0"/>
                  <w:divBdr>
                    <w:top w:val="none" w:sz="0" w:space="0" w:color="auto"/>
                    <w:left w:val="none" w:sz="0" w:space="0" w:color="auto"/>
                    <w:bottom w:val="none" w:sz="0" w:space="0" w:color="auto"/>
                    <w:right w:val="none" w:sz="0" w:space="0" w:color="auto"/>
                  </w:divBdr>
                  <w:divsChild>
                    <w:div w:id="98816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796391">
      <w:bodyDiv w:val="1"/>
      <w:marLeft w:val="0"/>
      <w:marRight w:val="0"/>
      <w:marTop w:val="0"/>
      <w:marBottom w:val="0"/>
      <w:divBdr>
        <w:top w:val="none" w:sz="0" w:space="0" w:color="auto"/>
        <w:left w:val="none" w:sz="0" w:space="0" w:color="auto"/>
        <w:bottom w:val="none" w:sz="0" w:space="0" w:color="auto"/>
        <w:right w:val="none" w:sz="0" w:space="0" w:color="auto"/>
      </w:divBdr>
    </w:div>
    <w:div w:id="1874923597">
      <w:bodyDiv w:val="1"/>
      <w:marLeft w:val="0"/>
      <w:marRight w:val="0"/>
      <w:marTop w:val="0"/>
      <w:marBottom w:val="0"/>
      <w:divBdr>
        <w:top w:val="none" w:sz="0" w:space="0" w:color="auto"/>
        <w:left w:val="none" w:sz="0" w:space="0" w:color="auto"/>
        <w:bottom w:val="none" w:sz="0" w:space="0" w:color="auto"/>
        <w:right w:val="none" w:sz="0" w:space="0" w:color="auto"/>
      </w:divBdr>
    </w:div>
    <w:div w:id="1878424485">
      <w:bodyDiv w:val="1"/>
      <w:marLeft w:val="0"/>
      <w:marRight w:val="0"/>
      <w:marTop w:val="0"/>
      <w:marBottom w:val="0"/>
      <w:divBdr>
        <w:top w:val="none" w:sz="0" w:space="0" w:color="auto"/>
        <w:left w:val="none" w:sz="0" w:space="0" w:color="auto"/>
        <w:bottom w:val="none" w:sz="0" w:space="0" w:color="auto"/>
        <w:right w:val="none" w:sz="0" w:space="0" w:color="auto"/>
      </w:divBdr>
    </w:div>
    <w:div w:id="1894147661">
      <w:bodyDiv w:val="1"/>
      <w:marLeft w:val="0"/>
      <w:marRight w:val="0"/>
      <w:marTop w:val="0"/>
      <w:marBottom w:val="0"/>
      <w:divBdr>
        <w:top w:val="none" w:sz="0" w:space="0" w:color="auto"/>
        <w:left w:val="none" w:sz="0" w:space="0" w:color="auto"/>
        <w:bottom w:val="none" w:sz="0" w:space="0" w:color="auto"/>
        <w:right w:val="none" w:sz="0" w:space="0" w:color="auto"/>
      </w:divBdr>
    </w:div>
    <w:div w:id="1899902979">
      <w:bodyDiv w:val="1"/>
      <w:marLeft w:val="0"/>
      <w:marRight w:val="0"/>
      <w:marTop w:val="0"/>
      <w:marBottom w:val="0"/>
      <w:divBdr>
        <w:top w:val="none" w:sz="0" w:space="0" w:color="auto"/>
        <w:left w:val="none" w:sz="0" w:space="0" w:color="auto"/>
        <w:bottom w:val="none" w:sz="0" w:space="0" w:color="auto"/>
        <w:right w:val="none" w:sz="0" w:space="0" w:color="auto"/>
      </w:divBdr>
      <w:divsChild>
        <w:div w:id="1921452025">
          <w:marLeft w:val="0"/>
          <w:marRight w:val="0"/>
          <w:marTop w:val="0"/>
          <w:marBottom w:val="0"/>
          <w:divBdr>
            <w:top w:val="none" w:sz="0" w:space="0" w:color="auto"/>
            <w:left w:val="none" w:sz="0" w:space="0" w:color="auto"/>
            <w:bottom w:val="none" w:sz="0" w:space="0" w:color="auto"/>
            <w:right w:val="none" w:sz="0" w:space="0" w:color="auto"/>
          </w:divBdr>
          <w:divsChild>
            <w:div w:id="403141283">
              <w:marLeft w:val="0"/>
              <w:marRight w:val="0"/>
              <w:marTop w:val="0"/>
              <w:marBottom w:val="0"/>
              <w:divBdr>
                <w:top w:val="none" w:sz="0" w:space="0" w:color="auto"/>
                <w:left w:val="none" w:sz="0" w:space="0" w:color="auto"/>
                <w:bottom w:val="none" w:sz="0" w:space="0" w:color="auto"/>
                <w:right w:val="none" w:sz="0" w:space="0" w:color="auto"/>
              </w:divBdr>
              <w:divsChild>
                <w:div w:id="1215850354">
                  <w:marLeft w:val="0"/>
                  <w:marRight w:val="0"/>
                  <w:marTop w:val="0"/>
                  <w:marBottom w:val="0"/>
                  <w:divBdr>
                    <w:top w:val="none" w:sz="0" w:space="0" w:color="auto"/>
                    <w:left w:val="none" w:sz="0" w:space="0" w:color="auto"/>
                    <w:bottom w:val="none" w:sz="0" w:space="0" w:color="auto"/>
                    <w:right w:val="none" w:sz="0" w:space="0" w:color="auto"/>
                  </w:divBdr>
                  <w:divsChild>
                    <w:div w:id="750857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480226">
      <w:bodyDiv w:val="1"/>
      <w:marLeft w:val="0"/>
      <w:marRight w:val="0"/>
      <w:marTop w:val="0"/>
      <w:marBottom w:val="0"/>
      <w:divBdr>
        <w:top w:val="none" w:sz="0" w:space="0" w:color="auto"/>
        <w:left w:val="none" w:sz="0" w:space="0" w:color="auto"/>
        <w:bottom w:val="none" w:sz="0" w:space="0" w:color="auto"/>
        <w:right w:val="none" w:sz="0" w:space="0" w:color="auto"/>
      </w:divBdr>
    </w:div>
    <w:div w:id="1953005563">
      <w:bodyDiv w:val="1"/>
      <w:marLeft w:val="0"/>
      <w:marRight w:val="0"/>
      <w:marTop w:val="0"/>
      <w:marBottom w:val="0"/>
      <w:divBdr>
        <w:top w:val="none" w:sz="0" w:space="0" w:color="auto"/>
        <w:left w:val="none" w:sz="0" w:space="0" w:color="auto"/>
        <w:bottom w:val="none" w:sz="0" w:space="0" w:color="auto"/>
        <w:right w:val="none" w:sz="0" w:space="0" w:color="auto"/>
      </w:divBdr>
    </w:div>
    <w:div w:id="1953828612">
      <w:bodyDiv w:val="1"/>
      <w:marLeft w:val="0"/>
      <w:marRight w:val="0"/>
      <w:marTop w:val="0"/>
      <w:marBottom w:val="0"/>
      <w:divBdr>
        <w:top w:val="none" w:sz="0" w:space="0" w:color="auto"/>
        <w:left w:val="none" w:sz="0" w:space="0" w:color="auto"/>
        <w:bottom w:val="none" w:sz="0" w:space="0" w:color="auto"/>
        <w:right w:val="none" w:sz="0" w:space="0" w:color="auto"/>
      </w:divBdr>
    </w:div>
    <w:div w:id="1958826590">
      <w:bodyDiv w:val="1"/>
      <w:marLeft w:val="0"/>
      <w:marRight w:val="0"/>
      <w:marTop w:val="0"/>
      <w:marBottom w:val="0"/>
      <w:divBdr>
        <w:top w:val="none" w:sz="0" w:space="0" w:color="auto"/>
        <w:left w:val="none" w:sz="0" w:space="0" w:color="auto"/>
        <w:bottom w:val="none" w:sz="0" w:space="0" w:color="auto"/>
        <w:right w:val="none" w:sz="0" w:space="0" w:color="auto"/>
      </w:divBdr>
    </w:div>
    <w:div w:id="1970357675">
      <w:bodyDiv w:val="1"/>
      <w:marLeft w:val="0"/>
      <w:marRight w:val="0"/>
      <w:marTop w:val="0"/>
      <w:marBottom w:val="0"/>
      <w:divBdr>
        <w:top w:val="none" w:sz="0" w:space="0" w:color="auto"/>
        <w:left w:val="none" w:sz="0" w:space="0" w:color="auto"/>
        <w:bottom w:val="none" w:sz="0" w:space="0" w:color="auto"/>
        <w:right w:val="none" w:sz="0" w:space="0" w:color="auto"/>
      </w:divBdr>
      <w:divsChild>
        <w:div w:id="1416710709">
          <w:marLeft w:val="0"/>
          <w:marRight w:val="0"/>
          <w:marTop w:val="0"/>
          <w:marBottom w:val="0"/>
          <w:divBdr>
            <w:top w:val="none" w:sz="0" w:space="0" w:color="auto"/>
            <w:left w:val="none" w:sz="0" w:space="0" w:color="auto"/>
            <w:bottom w:val="none" w:sz="0" w:space="0" w:color="auto"/>
            <w:right w:val="none" w:sz="0" w:space="0" w:color="auto"/>
          </w:divBdr>
          <w:divsChild>
            <w:div w:id="1943101889">
              <w:marLeft w:val="0"/>
              <w:marRight w:val="0"/>
              <w:marTop w:val="0"/>
              <w:marBottom w:val="0"/>
              <w:divBdr>
                <w:top w:val="none" w:sz="0" w:space="0" w:color="auto"/>
                <w:left w:val="none" w:sz="0" w:space="0" w:color="auto"/>
                <w:bottom w:val="none" w:sz="0" w:space="0" w:color="auto"/>
                <w:right w:val="none" w:sz="0" w:space="0" w:color="auto"/>
              </w:divBdr>
              <w:divsChild>
                <w:div w:id="2140486927">
                  <w:marLeft w:val="0"/>
                  <w:marRight w:val="0"/>
                  <w:marTop w:val="0"/>
                  <w:marBottom w:val="0"/>
                  <w:divBdr>
                    <w:top w:val="none" w:sz="0" w:space="0" w:color="auto"/>
                    <w:left w:val="none" w:sz="0" w:space="0" w:color="auto"/>
                    <w:bottom w:val="none" w:sz="0" w:space="0" w:color="auto"/>
                    <w:right w:val="none" w:sz="0" w:space="0" w:color="auto"/>
                  </w:divBdr>
                  <w:divsChild>
                    <w:div w:id="1976907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804509">
      <w:bodyDiv w:val="1"/>
      <w:marLeft w:val="0"/>
      <w:marRight w:val="0"/>
      <w:marTop w:val="0"/>
      <w:marBottom w:val="0"/>
      <w:divBdr>
        <w:top w:val="none" w:sz="0" w:space="0" w:color="auto"/>
        <w:left w:val="none" w:sz="0" w:space="0" w:color="auto"/>
        <w:bottom w:val="none" w:sz="0" w:space="0" w:color="auto"/>
        <w:right w:val="none" w:sz="0" w:space="0" w:color="auto"/>
      </w:divBdr>
      <w:divsChild>
        <w:div w:id="1935088945">
          <w:marLeft w:val="0"/>
          <w:marRight w:val="0"/>
          <w:marTop w:val="0"/>
          <w:marBottom w:val="0"/>
          <w:divBdr>
            <w:top w:val="none" w:sz="0" w:space="0" w:color="auto"/>
            <w:left w:val="none" w:sz="0" w:space="0" w:color="auto"/>
            <w:bottom w:val="none" w:sz="0" w:space="0" w:color="auto"/>
            <w:right w:val="none" w:sz="0" w:space="0" w:color="auto"/>
          </w:divBdr>
          <w:divsChild>
            <w:div w:id="1241911463">
              <w:marLeft w:val="0"/>
              <w:marRight w:val="0"/>
              <w:marTop w:val="0"/>
              <w:marBottom w:val="0"/>
              <w:divBdr>
                <w:top w:val="none" w:sz="0" w:space="0" w:color="auto"/>
                <w:left w:val="none" w:sz="0" w:space="0" w:color="auto"/>
                <w:bottom w:val="none" w:sz="0" w:space="0" w:color="auto"/>
                <w:right w:val="none" w:sz="0" w:space="0" w:color="auto"/>
              </w:divBdr>
              <w:divsChild>
                <w:div w:id="1530947486">
                  <w:marLeft w:val="0"/>
                  <w:marRight w:val="0"/>
                  <w:marTop w:val="0"/>
                  <w:marBottom w:val="0"/>
                  <w:divBdr>
                    <w:top w:val="none" w:sz="0" w:space="0" w:color="auto"/>
                    <w:left w:val="none" w:sz="0" w:space="0" w:color="auto"/>
                    <w:bottom w:val="none" w:sz="0" w:space="0" w:color="auto"/>
                    <w:right w:val="none" w:sz="0" w:space="0" w:color="auto"/>
                  </w:divBdr>
                  <w:divsChild>
                    <w:div w:id="72243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9414040">
      <w:bodyDiv w:val="1"/>
      <w:marLeft w:val="0"/>
      <w:marRight w:val="0"/>
      <w:marTop w:val="0"/>
      <w:marBottom w:val="0"/>
      <w:divBdr>
        <w:top w:val="none" w:sz="0" w:space="0" w:color="auto"/>
        <w:left w:val="none" w:sz="0" w:space="0" w:color="auto"/>
        <w:bottom w:val="none" w:sz="0" w:space="0" w:color="auto"/>
        <w:right w:val="none" w:sz="0" w:space="0" w:color="auto"/>
      </w:divBdr>
      <w:divsChild>
        <w:div w:id="1034234876">
          <w:marLeft w:val="0"/>
          <w:marRight w:val="0"/>
          <w:marTop w:val="0"/>
          <w:marBottom w:val="0"/>
          <w:divBdr>
            <w:top w:val="none" w:sz="0" w:space="0" w:color="auto"/>
            <w:left w:val="none" w:sz="0" w:space="0" w:color="auto"/>
            <w:bottom w:val="none" w:sz="0" w:space="0" w:color="auto"/>
            <w:right w:val="none" w:sz="0" w:space="0" w:color="auto"/>
          </w:divBdr>
          <w:divsChild>
            <w:div w:id="1864398444">
              <w:marLeft w:val="0"/>
              <w:marRight w:val="0"/>
              <w:marTop w:val="0"/>
              <w:marBottom w:val="0"/>
              <w:divBdr>
                <w:top w:val="none" w:sz="0" w:space="0" w:color="auto"/>
                <w:left w:val="none" w:sz="0" w:space="0" w:color="auto"/>
                <w:bottom w:val="none" w:sz="0" w:space="0" w:color="auto"/>
                <w:right w:val="none" w:sz="0" w:space="0" w:color="auto"/>
              </w:divBdr>
              <w:divsChild>
                <w:div w:id="940647379">
                  <w:marLeft w:val="0"/>
                  <w:marRight w:val="0"/>
                  <w:marTop w:val="0"/>
                  <w:marBottom w:val="0"/>
                  <w:divBdr>
                    <w:top w:val="none" w:sz="0" w:space="0" w:color="auto"/>
                    <w:left w:val="none" w:sz="0" w:space="0" w:color="auto"/>
                    <w:bottom w:val="none" w:sz="0" w:space="0" w:color="auto"/>
                    <w:right w:val="none" w:sz="0" w:space="0" w:color="auto"/>
                  </w:divBdr>
                  <w:divsChild>
                    <w:div w:id="123871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1420650">
      <w:bodyDiv w:val="1"/>
      <w:marLeft w:val="0"/>
      <w:marRight w:val="0"/>
      <w:marTop w:val="0"/>
      <w:marBottom w:val="0"/>
      <w:divBdr>
        <w:top w:val="none" w:sz="0" w:space="0" w:color="auto"/>
        <w:left w:val="none" w:sz="0" w:space="0" w:color="auto"/>
        <w:bottom w:val="none" w:sz="0" w:space="0" w:color="auto"/>
        <w:right w:val="none" w:sz="0" w:space="0" w:color="auto"/>
      </w:divBdr>
    </w:div>
    <w:div w:id="1987271959">
      <w:bodyDiv w:val="1"/>
      <w:marLeft w:val="0"/>
      <w:marRight w:val="0"/>
      <w:marTop w:val="0"/>
      <w:marBottom w:val="0"/>
      <w:divBdr>
        <w:top w:val="none" w:sz="0" w:space="0" w:color="auto"/>
        <w:left w:val="none" w:sz="0" w:space="0" w:color="auto"/>
        <w:bottom w:val="none" w:sz="0" w:space="0" w:color="auto"/>
        <w:right w:val="none" w:sz="0" w:space="0" w:color="auto"/>
      </w:divBdr>
    </w:div>
    <w:div w:id="1995379669">
      <w:bodyDiv w:val="1"/>
      <w:marLeft w:val="0"/>
      <w:marRight w:val="0"/>
      <w:marTop w:val="0"/>
      <w:marBottom w:val="0"/>
      <w:divBdr>
        <w:top w:val="none" w:sz="0" w:space="0" w:color="auto"/>
        <w:left w:val="none" w:sz="0" w:space="0" w:color="auto"/>
        <w:bottom w:val="none" w:sz="0" w:space="0" w:color="auto"/>
        <w:right w:val="none" w:sz="0" w:space="0" w:color="auto"/>
      </w:divBdr>
      <w:divsChild>
        <w:div w:id="540481964">
          <w:marLeft w:val="0"/>
          <w:marRight w:val="0"/>
          <w:marTop w:val="0"/>
          <w:marBottom w:val="0"/>
          <w:divBdr>
            <w:top w:val="none" w:sz="0" w:space="0" w:color="auto"/>
            <w:left w:val="none" w:sz="0" w:space="0" w:color="auto"/>
            <w:bottom w:val="none" w:sz="0" w:space="0" w:color="auto"/>
            <w:right w:val="none" w:sz="0" w:space="0" w:color="auto"/>
          </w:divBdr>
          <w:divsChild>
            <w:div w:id="431629562">
              <w:marLeft w:val="0"/>
              <w:marRight w:val="0"/>
              <w:marTop w:val="0"/>
              <w:marBottom w:val="0"/>
              <w:divBdr>
                <w:top w:val="none" w:sz="0" w:space="0" w:color="auto"/>
                <w:left w:val="none" w:sz="0" w:space="0" w:color="auto"/>
                <w:bottom w:val="none" w:sz="0" w:space="0" w:color="auto"/>
                <w:right w:val="none" w:sz="0" w:space="0" w:color="auto"/>
              </w:divBdr>
              <w:divsChild>
                <w:div w:id="1799912831">
                  <w:marLeft w:val="0"/>
                  <w:marRight w:val="0"/>
                  <w:marTop w:val="0"/>
                  <w:marBottom w:val="0"/>
                  <w:divBdr>
                    <w:top w:val="none" w:sz="0" w:space="0" w:color="auto"/>
                    <w:left w:val="none" w:sz="0" w:space="0" w:color="auto"/>
                    <w:bottom w:val="none" w:sz="0" w:space="0" w:color="auto"/>
                    <w:right w:val="none" w:sz="0" w:space="0" w:color="auto"/>
                  </w:divBdr>
                  <w:divsChild>
                    <w:div w:id="858549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2484227">
      <w:bodyDiv w:val="1"/>
      <w:marLeft w:val="0"/>
      <w:marRight w:val="0"/>
      <w:marTop w:val="0"/>
      <w:marBottom w:val="0"/>
      <w:divBdr>
        <w:top w:val="none" w:sz="0" w:space="0" w:color="auto"/>
        <w:left w:val="none" w:sz="0" w:space="0" w:color="auto"/>
        <w:bottom w:val="none" w:sz="0" w:space="0" w:color="auto"/>
        <w:right w:val="none" w:sz="0" w:space="0" w:color="auto"/>
      </w:divBdr>
    </w:div>
    <w:div w:id="2013487353">
      <w:bodyDiv w:val="1"/>
      <w:marLeft w:val="0"/>
      <w:marRight w:val="0"/>
      <w:marTop w:val="0"/>
      <w:marBottom w:val="0"/>
      <w:divBdr>
        <w:top w:val="none" w:sz="0" w:space="0" w:color="auto"/>
        <w:left w:val="none" w:sz="0" w:space="0" w:color="auto"/>
        <w:bottom w:val="none" w:sz="0" w:space="0" w:color="auto"/>
        <w:right w:val="none" w:sz="0" w:space="0" w:color="auto"/>
      </w:divBdr>
      <w:divsChild>
        <w:div w:id="19206659">
          <w:marLeft w:val="0"/>
          <w:marRight w:val="0"/>
          <w:marTop w:val="0"/>
          <w:marBottom w:val="0"/>
          <w:divBdr>
            <w:top w:val="none" w:sz="0" w:space="0" w:color="auto"/>
            <w:left w:val="none" w:sz="0" w:space="0" w:color="auto"/>
            <w:bottom w:val="none" w:sz="0" w:space="0" w:color="auto"/>
            <w:right w:val="none" w:sz="0" w:space="0" w:color="auto"/>
          </w:divBdr>
          <w:divsChild>
            <w:div w:id="447966059">
              <w:marLeft w:val="0"/>
              <w:marRight w:val="0"/>
              <w:marTop w:val="0"/>
              <w:marBottom w:val="0"/>
              <w:divBdr>
                <w:top w:val="none" w:sz="0" w:space="0" w:color="auto"/>
                <w:left w:val="none" w:sz="0" w:space="0" w:color="auto"/>
                <w:bottom w:val="none" w:sz="0" w:space="0" w:color="auto"/>
                <w:right w:val="none" w:sz="0" w:space="0" w:color="auto"/>
              </w:divBdr>
              <w:divsChild>
                <w:div w:id="440802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066391">
      <w:bodyDiv w:val="1"/>
      <w:marLeft w:val="0"/>
      <w:marRight w:val="0"/>
      <w:marTop w:val="0"/>
      <w:marBottom w:val="0"/>
      <w:divBdr>
        <w:top w:val="none" w:sz="0" w:space="0" w:color="auto"/>
        <w:left w:val="none" w:sz="0" w:space="0" w:color="auto"/>
        <w:bottom w:val="none" w:sz="0" w:space="0" w:color="auto"/>
        <w:right w:val="none" w:sz="0" w:space="0" w:color="auto"/>
      </w:divBdr>
    </w:div>
    <w:div w:id="2056007790">
      <w:bodyDiv w:val="1"/>
      <w:marLeft w:val="0"/>
      <w:marRight w:val="0"/>
      <w:marTop w:val="0"/>
      <w:marBottom w:val="0"/>
      <w:divBdr>
        <w:top w:val="none" w:sz="0" w:space="0" w:color="auto"/>
        <w:left w:val="none" w:sz="0" w:space="0" w:color="auto"/>
        <w:bottom w:val="none" w:sz="0" w:space="0" w:color="auto"/>
        <w:right w:val="none" w:sz="0" w:space="0" w:color="auto"/>
      </w:divBdr>
      <w:divsChild>
        <w:div w:id="990062065">
          <w:marLeft w:val="0"/>
          <w:marRight w:val="0"/>
          <w:marTop w:val="0"/>
          <w:marBottom w:val="0"/>
          <w:divBdr>
            <w:top w:val="none" w:sz="0" w:space="0" w:color="auto"/>
            <w:left w:val="none" w:sz="0" w:space="0" w:color="auto"/>
            <w:bottom w:val="none" w:sz="0" w:space="0" w:color="auto"/>
            <w:right w:val="none" w:sz="0" w:space="0" w:color="auto"/>
          </w:divBdr>
        </w:div>
        <w:div w:id="523323019">
          <w:marLeft w:val="0"/>
          <w:marRight w:val="0"/>
          <w:marTop w:val="0"/>
          <w:marBottom w:val="0"/>
          <w:divBdr>
            <w:top w:val="none" w:sz="0" w:space="0" w:color="auto"/>
            <w:left w:val="none" w:sz="0" w:space="0" w:color="auto"/>
            <w:bottom w:val="none" w:sz="0" w:space="0" w:color="auto"/>
            <w:right w:val="none" w:sz="0" w:space="0" w:color="auto"/>
          </w:divBdr>
        </w:div>
        <w:div w:id="1659114110">
          <w:marLeft w:val="0"/>
          <w:marRight w:val="0"/>
          <w:marTop w:val="0"/>
          <w:marBottom w:val="0"/>
          <w:divBdr>
            <w:top w:val="none" w:sz="0" w:space="0" w:color="auto"/>
            <w:left w:val="none" w:sz="0" w:space="0" w:color="auto"/>
            <w:bottom w:val="none" w:sz="0" w:space="0" w:color="auto"/>
            <w:right w:val="none" w:sz="0" w:space="0" w:color="auto"/>
          </w:divBdr>
        </w:div>
        <w:div w:id="1891308676">
          <w:marLeft w:val="0"/>
          <w:marRight w:val="0"/>
          <w:marTop w:val="0"/>
          <w:marBottom w:val="0"/>
          <w:divBdr>
            <w:top w:val="none" w:sz="0" w:space="0" w:color="auto"/>
            <w:left w:val="none" w:sz="0" w:space="0" w:color="auto"/>
            <w:bottom w:val="none" w:sz="0" w:space="0" w:color="auto"/>
            <w:right w:val="none" w:sz="0" w:space="0" w:color="auto"/>
          </w:divBdr>
        </w:div>
        <w:div w:id="528297807">
          <w:marLeft w:val="0"/>
          <w:marRight w:val="0"/>
          <w:marTop w:val="0"/>
          <w:marBottom w:val="0"/>
          <w:divBdr>
            <w:top w:val="none" w:sz="0" w:space="0" w:color="auto"/>
            <w:left w:val="none" w:sz="0" w:space="0" w:color="auto"/>
            <w:bottom w:val="none" w:sz="0" w:space="0" w:color="auto"/>
            <w:right w:val="none" w:sz="0" w:space="0" w:color="auto"/>
          </w:divBdr>
        </w:div>
        <w:div w:id="44257114">
          <w:marLeft w:val="0"/>
          <w:marRight w:val="0"/>
          <w:marTop w:val="0"/>
          <w:marBottom w:val="0"/>
          <w:divBdr>
            <w:top w:val="none" w:sz="0" w:space="0" w:color="auto"/>
            <w:left w:val="none" w:sz="0" w:space="0" w:color="auto"/>
            <w:bottom w:val="none" w:sz="0" w:space="0" w:color="auto"/>
            <w:right w:val="none" w:sz="0" w:space="0" w:color="auto"/>
          </w:divBdr>
        </w:div>
        <w:div w:id="1278178683">
          <w:marLeft w:val="0"/>
          <w:marRight w:val="0"/>
          <w:marTop w:val="0"/>
          <w:marBottom w:val="0"/>
          <w:divBdr>
            <w:top w:val="none" w:sz="0" w:space="0" w:color="auto"/>
            <w:left w:val="none" w:sz="0" w:space="0" w:color="auto"/>
            <w:bottom w:val="none" w:sz="0" w:space="0" w:color="auto"/>
            <w:right w:val="none" w:sz="0" w:space="0" w:color="auto"/>
          </w:divBdr>
        </w:div>
        <w:div w:id="325478982">
          <w:marLeft w:val="0"/>
          <w:marRight w:val="0"/>
          <w:marTop w:val="0"/>
          <w:marBottom w:val="0"/>
          <w:divBdr>
            <w:top w:val="none" w:sz="0" w:space="0" w:color="auto"/>
            <w:left w:val="none" w:sz="0" w:space="0" w:color="auto"/>
            <w:bottom w:val="none" w:sz="0" w:space="0" w:color="auto"/>
            <w:right w:val="none" w:sz="0" w:space="0" w:color="auto"/>
          </w:divBdr>
        </w:div>
        <w:div w:id="977101604">
          <w:marLeft w:val="0"/>
          <w:marRight w:val="0"/>
          <w:marTop w:val="0"/>
          <w:marBottom w:val="0"/>
          <w:divBdr>
            <w:top w:val="none" w:sz="0" w:space="0" w:color="auto"/>
            <w:left w:val="none" w:sz="0" w:space="0" w:color="auto"/>
            <w:bottom w:val="none" w:sz="0" w:space="0" w:color="auto"/>
            <w:right w:val="none" w:sz="0" w:space="0" w:color="auto"/>
          </w:divBdr>
        </w:div>
      </w:divsChild>
    </w:div>
    <w:div w:id="2056081809">
      <w:bodyDiv w:val="1"/>
      <w:marLeft w:val="0"/>
      <w:marRight w:val="0"/>
      <w:marTop w:val="0"/>
      <w:marBottom w:val="0"/>
      <w:divBdr>
        <w:top w:val="none" w:sz="0" w:space="0" w:color="auto"/>
        <w:left w:val="none" w:sz="0" w:space="0" w:color="auto"/>
        <w:bottom w:val="none" w:sz="0" w:space="0" w:color="auto"/>
        <w:right w:val="none" w:sz="0" w:space="0" w:color="auto"/>
      </w:divBdr>
      <w:divsChild>
        <w:div w:id="962728361">
          <w:marLeft w:val="0"/>
          <w:marRight w:val="0"/>
          <w:marTop w:val="0"/>
          <w:marBottom w:val="0"/>
          <w:divBdr>
            <w:top w:val="none" w:sz="0" w:space="0" w:color="auto"/>
            <w:left w:val="none" w:sz="0" w:space="0" w:color="auto"/>
            <w:bottom w:val="none" w:sz="0" w:space="0" w:color="auto"/>
            <w:right w:val="none" w:sz="0" w:space="0" w:color="auto"/>
          </w:divBdr>
          <w:divsChild>
            <w:div w:id="453333212">
              <w:marLeft w:val="0"/>
              <w:marRight w:val="0"/>
              <w:marTop w:val="0"/>
              <w:marBottom w:val="0"/>
              <w:divBdr>
                <w:top w:val="none" w:sz="0" w:space="0" w:color="auto"/>
                <w:left w:val="none" w:sz="0" w:space="0" w:color="auto"/>
                <w:bottom w:val="none" w:sz="0" w:space="0" w:color="auto"/>
                <w:right w:val="none" w:sz="0" w:space="0" w:color="auto"/>
              </w:divBdr>
              <w:divsChild>
                <w:div w:id="890193298">
                  <w:marLeft w:val="0"/>
                  <w:marRight w:val="0"/>
                  <w:marTop w:val="0"/>
                  <w:marBottom w:val="0"/>
                  <w:divBdr>
                    <w:top w:val="none" w:sz="0" w:space="0" w:color="auto"/>
                    <w:left w:val="none" w:sz="0" w:space="0" w:color="auto"/>
                    <w:bottom w:val="none" w:sz="0" w:space="0" w:color="auto"/>
                    <w:right w:val="none" w:sz="0" w:space="0" w:color="auto"/>
                  </w:divBdr>
                  <w:divsChild>
                    <w:div w:id="156220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1148817">
      <w:bodyDiv w:val="1"/>
      <w:marLeft w:val="0"/>
      <w:marRight w:val="0"/>
      <w:marTop w:val="0"/>
      <w:marBottom w:val="0"/>
      <w:divBdr>
        <w:top w:val="none" w:sz="0" w:space="0" w:color="auto"/>
        <w:left w:val="none" w:sz="0" w:space="0" w:color="auto"/>
        <w:bottom w:val="none" w:sz="0" w:space="0" w:color="auto"/>
        <w:right w:val="none" w:sz="0" w:space="0" w:color="auto"/>
      </w:divBdr>
    </w:div>
    <w:div w:id="2084134481">
      <w:bodyDiv w:val="1"/>
      <w:marLeft w:val="0"/>
      <w:marRight w:val="0"/>
      <w:marTop w:val="0"/>
      <w:marBottom w:val="0"/>
      <w:divBdr>
        <w:top w:val="none" w:sz="0" w:space="0" w:color="auto"/>
        <w:left w:val="none" w:sz="0" w:space="0" w:color="auto"/>
        <w:bottom w:val="none" w:sz="0" w:space="0" w:color="auto"/>
        <w:right w:val="none" w:sz="0" w:space="0" w:color="auto"/>
      </w:divBdr>
    </w:div>
    <w:div w:id="2090272191">
      <w:bodyDiv w:val="1"/>
      <w:marLeft w:val="0"/>
      <w:marRight w:val="0"/>
      <w:marTop w:val="0"/>
      <w:marBottom w:val="0"/>
      <w:divBdr>
        <w:top w:val="none" w:sz="0" w:space="0" w:color="auto"/>
        <w:left w:val="none" w:sz="0" w:space="0" w:color="auto"/>
        <w:bottom w:val="none" w:sz="0" w:space="0" w:color="auto"/>
        <w:right w:val="none" w:sz="0" w:space="0" w:color="auto"/>
      </w:divBdr>
    </w:div>
    <w:div w:id="2097440489">
      <w:bodyDiv w:val="1"/>
      <w:marLeft w:val="0"/>
      <w:marRight w:val="0"/>
      <w:marTop w:val="0"/>
      <w:marBottom w:val="0"/>
      <w:divBdr>
        <w:top w:val="none" w:sz="0" w:space="0" w:color="auto"/>
        <w:left w:val="none" w:sz="0" w:space="0" w:color="auto"/>
        <w:bottom w:val="none" w:sz="0" w:space="0" w:color="auto"/>
        <w:right w:val="none" w:sz="0" w:space="0" w:color="auto"/>
      </w:divBdr>
    </w:div>
    <w:div w:id="2109307727">
      <w:bodyDiv w:val="1"/>
      <w:marLeft w:val="0"/>
      <w:marRight w:val="0"/>
      <w:marTop w:val="0"/>
      <w:marBottom w:val="0"/>
      <w:divBdr>
        <w:top w:val="none" w:sz="0" w:space="0" w:color="auto"/>
        <w:left w:val="none" w:sz="0" w:space="0" w:color="auto"/>
        <w:bottom w:val="none" w:sz="0" w:space="0" w:color="auto"/>
        <w:right w:val="none" w:sz="0" w:space="0" w:color="auto"/>
      </w:divBdr>
    </w:div>
    <w:div w:id="2133015951">
      <w:bodyDiv w:val="1"/>
      <w:marLeft w:val="0"/>
      <w:marRight w:val="0"/>
      <w:marTop w:val="0"/>
      <w:marBottom w:val="0"/>
      <w:divBdr>
        <w:top w:val="none" w:sz="0" w:space="0" w:color="auto"/>
        <w:left w:val="none" w:sz="0" w:space="0" w:color="auto"/>
        <w:bottom w:val="none" w:sz="0" w:space="0" w:color="auto"/>
        <w:right w:val="none" w:sz="0" w:space="0" w:color="auto"/>
      </w:divBdr>
    </w:div>
    <w:div w:id="2137602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package" Target="embeddings/Microsoft_Word_Document.docx"/><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oleObject" Target="embeddings/Microsoft_Word_97_-_2003_Document.doc"/><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Flow_SignoffStatus xmlns="555e3f78-0988-4c40-a3ea-0be93ae967f9" xsi:nil="true"/>
    <Fileorder xmlns="555e3f78-0988-4c40-a3ea-0be93ae967f9" xsi:nil="true"/>
    <Confirmed_x0020_for_x0020_sending xmlns="555e3f78-0988-4c40-a3ea-0be93ae967f9">true</Confirmed_x0020_for_x0020_sending>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467A800092DA4A9C4C22E14B18FB3E" ma:contentTypeVersion="16" ma:contentTypeDescription="Create a new document." ma:contentTypeScope="" ma:versionID="c781d5038b2a153f662ef705e41d1fdd">
  <xsd:schema xmlns:xsd="http://www.w3.org/2001/XMLSchema" xmlns:xs="http://www.w3.org/2001/XMLSchema" xmlns:p="http://schemas.microsoft.com/office/2006/metadata/properties" xmlns:ns2="555e3f78-0988-4c40-a3ea-0be93ae967f9" xmlns:ns3="60c82072-17a9-4a27-b827-77878368f047" targetNamespace="http://schemas.microsoft.com/office/2006/metadata/properties" ma:root="true" ma:fieldsID="25d8a8e6d2fa10d6aaae26fc3192164e" ns2:_="" ns3:_="">
    <xsd:import namespace="555e3f78-0988-4c40-a3ea-0be93ae967f9"/>
    <xsd:import namespace="60c82072-17a9-4a27-b827-77878368f04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LengthInSeconds" minOccurs="0"/>
                <xsd:element ref="ns2:Fileorder" minOccurs="0"/>
                <xsd:element ref="ns2:MediaServiceGenerationTime" minOccurs="0"/>
                <xsd:element ref="ns2:MediaServiceEventHashCode" minOccurs="0"/>
                <xsd:element ref="ns2:MediaServiceOCR" minOccurs="0"/>
                <xsd:element ref="ns2:MediaServiceLocation" minOccurs="0"/>
                <xsd:element ref="ns3:SharedWithUsers" minOccurs="0"/>
                <xsd:element ref="ns3:SharedWithDetails" minOccurs="0"/>
                <xsd:element ref="ns2:Confirmed_x0020_for_x0020_sending" minOccurs="0"/>
                <xsd:element ref="ns2:_Flow_SignoffStat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55e3f78-0988-4c40-a3ea-0be93ae967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Fileorder" ma:index="15" nillable="true" ma:displayName="File order" ma:format="Dropdown" ma:internalName="Fileorder" ma:percentage="FALSE">
      <xsd:simpleType>
        <xsd:restriction base="dms:Number"/>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ternalName="MediaServiceLocation" ma:readOnly="true">
      <xsd:simpleType>
        <xsd:restriction base="dms:Text"/>
      </xsd:simpleType>
    </xsd:element>
    <xsd:element name="Confirmed_x0020_for_x0020_sending" ma:index="22" nillable="true" ma:displayName="Confirmed for sending" ma:default="1" ma:internalName="Confirmed_x0020_for_x0020_sending">
      <xsd:simpleType>
        <xsd:restriction base="dms:Boolean"/>
      </xsd:simpleType>
    </xsd:element>
    <xsd:element name="_Flow_SignoffStatus" ma:index="23" nillable="true" ma:displayName="Sign-off status" ma:internalName="Sign_x002d_off_x0020_status">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c82072-17a9-4a27-b827-77878368f047" elementFormDefault="qualified">
    <xsd:import namespace="http://schemas.microsoft.com/office/2006/documentManagement/types"/>
    <xsd:import namespace="http://schemas.microsoft.com/office/infopath/2007/PartnerControls"/>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CCF0F71-4BC9-4C85-B49A-70C546161112}">
  <ds:schemaRefs>
    <ds:schemaRef ds:uri="http://schemas.microsoft.com/sharepoint/v3/contenttype/forms"/>
  </ds:schemaRefs>
</ds:datastoreItem>
</file>

<file path=customXml/itemProps2.xml><?xml version="1.0" encoding="utf-8"?>
<ds:datastoreItem xmlns:ds="http://schemas.openxmlformats.org/officeDocument/2006/customXml" ds:itemID="{CC3F7860-56D3-42F9-8DFD-9312B337F44B}">
  <ds:schemaRefs>
    <ds:schemaRef ds:uri="http://www.w3.org/XML/1998/namespace"/>
    <ds:schemaRef ds:uri="http://purl.org/dc/terms/"/>
    <ds:schemaRef ds:uri="http://schemas.openxmlformats.org/package/2006/metadata/core-properties"/>
    <ds:schemaRef ds:uri="http://schemas.microsoft.com/office/2006/metadata/properties"/>
    <ds:schemaRef ds:uri="http://purl.org/dc/elements/1.1/"/>
    <ds:schemaRef ds:uri="60c82072-17a9-4a27-b827-77878368f047"/>
    <ds:schemaRef ds:uri="http://purl.org/dc/dcmitype/"/>
    <ds:schemaRef ds:uri="http://schemas.microsoft.com/office/2006/documentManagement/types"/>
    <ds:schemaRef ds:uri="555e3f78-0988-4c40-a3ea-0be93ae967f9"/>
    <ds:schemaRef ds:uri="http://schemas.microsoft.com/office/infopath/2007/PartnerControls"/>
  </ds:schemaRefs>
</ds:datastoreItem>
</file>

<file path=customXml/itemProps3.xml><?xml version="1.0" encoding="utf-8"?>
<ds:datastoreItem xmlns:ds="http://schemas.openxmlformats.org/officeDocument/2006/customXml" ds:itemID="{604D452B-71F5-4BC2-B930-34AD5D7DE8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55e3f78-0988-4c40-a3ea-0be93ae967f9"/>
    <ds:schemaRef ds:uri="60c82072-17a9-4a27-b827-77878368f04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4609CE5-CBE1-4D3C-ACE7-238449B44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5362</Words>
  <Characters>30569</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joe.roberts</dc:creator>
  <cp:keywords/>
  <dc:description/>
  <cp:lastModifiedBy>Gwenan Roberts (CTM UHB - NCCU Corporate)</cp:lastModifiedBy>
  <cp:revision>3</cp:revision>
  <cp:lastPrinted>2022-07-01T15:06:00Z</cp:lastPrinted>
  <dcterms:created xsi:type="dcterms:W3CDTF">2023-04-14T12:28:00Z</dcterms:created>
  <dcterms:modified xsi:type="dcterms:W3CDTF">2023-05-09T17:31:00Z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0x01010066467A800092DA4A9C4C22E14B18FB3E</vt:lpwstr>
  </property>
</Properties>
</file>