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4A182D" w14:textId="77777777" w:rsidR="00BF51CE" w:rsidRDefault="00BF51CE" w:rsidP="00BF51CE">
      <w:pPr>
        <w:spacing w:before="480"/>
      </w:pPr>
      <w:r>
        <w:rPr>
          <w:noProof/>
          <w:lang w:eastAsia="en-GB"/>
        </w:rPr>
        <mc:AlternateContent>
          <mc:Choice Requires="wps">
            <w:drawing>
              <wp:anchor distT="0" distB="0" distL="114300" distR="114300" simplePos="0" relativeHeight="251659264" behindDoc="0" locked="0" layoutInCell="1" allowOverlap="1" wp14:anchorId="4EDD0125" wp14:editId="53CD623E">
                <wp:simplePos x="0" y="0"/>
                <wp:positionH relativeFrom="column">
                  <wp:posOffset>2944495</wp:posOffset>
                </wp:positionH>
                <wp:positionV relativeFrom="paragraph">
                  <wp:posOffset>172085</wp:posOffset>
                </wp:positionV>
                <wp:extent cx="3038475" cy="1990725"/>
                <wp:effectExtent l="0" t="0" r="9525" b="9525"/>
                <wp:wrapNone/>
                <wp:docPr id="1" name="Text Box 1" descr="24 Cathedral Road / 24 Heol y Gadeirlan&#10;Cardiff / Caerdydd&#10;CF11 9LJ&#10;Tel / Ffôn: 029 2032 0500&#10;Fax / Ffacs: 029 2032 0600&#10;Textphone / Ffôn testun: 029 2032 0660&#10;info@audit.wales / post@archwilio.cymru&#10;www.audit.wales / www.archwilio.cymru" title="Wa;es Audit Office contact details"/>
                <wp:cNvGraphicFramePr/>
                <a:graphic xmlns:a="http://schemas.openxmlformats.org/drawingml/2006/main">
                  <a:graphicData uri="http://schemas.microsoft.com/office/word/2010/wordprocessingShape">
                    <wps:wsp>
                      <wps:cNvSpPr txBox="1"/>
                      <wps:spPr>
                        <a:xfrm>
                          <a:off x="0" y="0"/>
                          <a:ext cx="3038475" cy="19907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1F94BDA" w14:textId="77777777"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1 Capital Quarter Tyndall Street / Stryd Tyndall Cardiff / Caerdydd </w:t>
                            </w:r>
                          </w:p>
                          <w:p w14:paraId="0A0DEA4B" w14:textId="77777777"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CF10 4BZ </w:t>
                            </w:r>
                          </w:p>
                          <w:p w14:paraId="32658325" w14:textId="77777777"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Tel / Ffôn: 029 2032 0500 </w:t>
                            </w:r>
                          </w:p>
                          <w:p w14:paraId="67C82E77" w14:textId="7D879F56"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Ffôn testun: 029 2032 0660 info@audit.wales </w:t>
                            </w:r>
                            <w:hyperlink r:id="rId11" w:history="1">
                              <w:r w:rsidRPr="00496764">
                                <w:rPr>
                                  <w:rStyle w:val="Hyperlink"/>
                                  <w:color w:val="404040" w:themeColor="text1" w:themeTint="BF"/>
                                  <w:szCs w:val="24"/>
                                </w:rPr>
                                <w:t>post@archwilio.cymru</w:t>
                              </w:r>
                            </w:hyperlink>
                            <w:r w:rsidRPr="00496764">
                              <w:rPr>
                                <w:color w:val="404040" w:themeColor="text1" w:themeTint="BF"/>
                                <w:szCs w:val="24"/>
                              </w:rPr>
                              <w:t xml:space="preserve"> </w:t>
                            </w:r>
                          </w:p>
                          <w:p w14:paraId="10327E87" w14:textId="0823FDB1" w:rsidR="00AC5892" w:rsidRPr="00496764" w:rsidRDefault="00AC5892" w:rsidP="00BF51CE">
                            <w:pPr>
                              <w:spacing w:before="40" w:after="40" w:line="240" w:lineRule="atLeast"/>
                              <w:jc w:val="right"/>
                              <w:rPr>
                                <w:rStyle w:val="Hyperlink"/>
                                <w:color w:val="404040" w:themeColor="text1" w:themeTint="BF"/>
                              </w:rPr>
                            </w:pPr>
                            <w:r w:rsidRPr="00496764">
                              <w:rPr>
                                <w:color w:val="404040" w:themeColor="text1" w:themeTint="BF"/>
                                <w:szCs w:val="24"/>
                              </w:rPr>
                              <w:t>www.audit.wales / www.archwilio.cymru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DD0125" id="_x0000_t202" coordsize="21600,21600" o:spt="202" path="m,l,21600r21600,l21600,xe">
                <v:stroke joinstyle="miter"/>
                <v:path gradientshapeok="t" o:connecttype="rect"/>
              </v:shapetype>
              <v:shape id="Text Box 1" o:spid="_x0000_s1026" type="#_x0000_t202" alt="Title: Wa;es Audit Office contact details - Description: 24 Cathedral Road / 24 Heol y Gadeirlan&#10;Cardiff / Caerdydd&#10;CF11 9LJ&#10;Tel / Ffôn: 029 2032 0500&#10;Fax / Ffacs: 029 2032 0600&#10;Textphone / Ffôn testun: 029 2032 0660&#10;info@audit.wales / post@archwilio.cymru&#10;www.audit.wales / www.archwilio.cymru" style="position:absolute;margin-left:231.85pt;margin-top:13.55pt;width:239.25pt;height:15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7+vQgMAAMoGAAAOAAAAZHJzL2Uyb0RvYy54bWysVd1uEzsQvkfiHSwjcUd2kyYpCd1CCApw&#10;VAGiRb2e+qdr4bWN7XQ3PBdvwIudsXeTphxuOOJmY8/PN57x5y9nL7tGkzvhg7KmouNRSYkwzHJl&#10;biv65Wrz7DklIYLhoK0RFd2JQF+eP3501rqlmNjaai48QRATlq2raB2jWxZFYLVoIIysEwad0voG&#10;Im79bcE9tIje6GJSlvOitZ47b5kIAa1veic9z/hSChY/ShlEJLqieLaYvz5/b9K3OD+D5a0HVys2&#10;HAP+xykaUAaLHqDeQASy9eo/UI1i3gYr44jZprBSKiZyD9jNuPylm8sanMi94HCCO4wp/D1Y9uHu&#10;kyeK491RYqDBK7oSXSSvbUfQwkVgOK3JlKwh1gJnr8lnC5wUBG3vhNVkR94CF8prME+fdKsXa/Bc&#10;SYkRaxCe7zjvzZvxmCwu/smbK6HRv5E/f5glKScLMilPJqSclWV2b6DLbmDh2D0f3OmArkY67TFI&#10;FCFuH0DN5z2UMtK+gi1XcdSCFgFTnA3xFXhWt0orO2K7xm9z2bZtRw9Ds+VhJHJIRY1juoYXCLdK&#10;0AQ5hvdImDURWMSpRVA6JHK1LixxxpcOpxw7nGoa9GAPaEyc6aRv0i+ygaAfabo7UDPdBUPjSXny&#10;fHo6o4Shb7xYlKeTWcIp7tOdD/GtsA1Ji4p65H6mJNxdhNiH7kNStWC14huldd6k9ybW2pM7wJei&#10;Yz4kgj+I0oa0FZ2fzMoMbGxK75G1STAiv7ihXGq9bzGv4k6LFKPNZyGRcbnT39QGxoQ51M/RKUpi&#10;qT9JHOLvT/UnyX0fmJEr460ekhtlrM/dZ4m6Hxn/uh+Z7OPxbo76TsvY3XTD1d9YvkNGeNsLUnBs&#10;o/DWLiDET+BRgZAEqKrxI36ktjh1O6woqa3//jt7ikdhQC8lLSpaRcO3LXhBiX5vUDIW4+k0SWDe&#10;TGenE9z4Y8/Nscdsm7VFKqAI4OnyMsVHvV9Kb5trFN9VqoouMAxrVzTul+vY6yyKNxOrVQ5C0XMQ&#10;L8ylYwk6jTdx8qq7Bu8G4kbk/Ae71z5Y/sLfPjZlGrvaRitVJncacD/VYfAomPl5DOKeFPl4n6Pu&#10;/4LO/wUAAP//AwBQSwMEFAAGAAgAAAAhACQ3AVPiAAAACgEAAA8AAABkcnMvZG93bnJldi54bWxM&#10;j8tOhEAQRfcm/kOnTNwYpxkYQZFiYoyPxJ2Dj7jroUsg0tWE7gH8e9uVLiv35N5TxXYxvZhodJ1l&#10;hPUqAkFcW91xg/BS3Z9fgnBesVa9ZUL4Jgfb8vioULm2Mz/TtPONCCXscoXQej/kUrq6JaPcyg7E&#10;Ifu0o1E+nGMj9ajmUG56GUdRKo3qOCy0aqDbluqv3cEgfJw1709ueXidk4tkuHucquxNV4inJ8vN&#10;NQhPi/+D4Vc/qEMZnPb2wNqJHmGTJllAEeJsDSIAV5s4BrFHSDZRCrIs5P8Xyh8AAAD//wMAUEsB&#10;Ai0AFAAGAAgAAAAhALaDOJL+AAAA4QEAABMAAAAAAAAAAAAAAAAAAAAAAFtDb250ZW50X1R5cGVz&#10;XS54bWxQSwECLQAUAAYACAAAACEAOP0h/9YAAACUAQAACwAAAAAAAAAAAAAAAAAvAQAAX3JlbHMv&#10;LnJlbHNQSwECLQAUAAYACAAAACEAOcu/r0IDAADKBgAADgAAAAAAAAAAAAAAAAAuAgAAZHJzL2Uy&#10;b0RvYy54bWxQSwECLQAUAAYACAAAACEAJDcBU+IAAAAKAQAADwAAAAAAAAAAAAAAAACcBQAAZHJz&#10;L2Rvd25yZXYueG1sUEsFBgAAAAAEAAQA8wAAAKsGAAAAAA==&#10;" fillcolor="white [3201]" stroked="f" strokeweight=".5pt">
                <v:textbox>
                  <w:txbxContent>
                    <w:p w14:paraId="21F94BDA" w14:textId="77777777"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1 Capital Quarter Tyndall Street / Stryd Tyndall Cardiff / Caerdydd </w:t>
                      </w:r>
                    </w:p>
                    <w:p w14:paraId="0A0DEA4B" w14:textId="77777777"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CF10 4BZ </w:t>
                      </w:r>
                    </w:p>
                    <w:p w14:paraId="32658325" w14:textId="77777777"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Tel / Ffôn: 029 2032 0500 </w:t>
                      </w:r>
                    </w:p>
                    <w:p w14:paraId="67C82E77" w14:textId="7D879F56" w:rsidR="00AC5892" w:rsidRPr="00496764" w:rsidRDefault="00AC5892" w:rsidP="00BF51CE">
                      <w:pPr>
                        <w:spacing w:before="40" w:after="40" w:line="240" w:lineRule="atLeast"/>
                        <w:jc w:val="right"/>
                        <w:rPr>
                          <w:color w:val="404040" w:themeColor="text1" w:themeTint="BF"/>
                          <w:szCs w:val="24"/>
                        </w:rPr>
                      </w:pPr>
                      <w:r w:rsidRPr="00496764">
                        <w:rPr>
                          <w:color w:val="404040" w:themeColor="text1" w:themeTint="BF"/>
                          <w:szCs w:val="24"/>
                        </w:rPr>
                        <w:t xml:space="preserve">Ffôn testun: 029 2032 0660 info@audit.wales </w:t>
                      </w:r>
                      <w:hyperlink r:id="rId12" w:history="1">
                        <w:r w:rsidRPr="00496764">
                          <w:rPr>
                            <w:rStyle w:val="Hyperlink"/>
                            <w:color w:val="404040" w:themeColor="text1" w:themeTint="BF"/>
                            <w:szCs w:val="24"/>
                          </w:rPr>
                          <w:t>post@archwilio.cymru</w:t>
                        </w:r>
                      </w:hyperlink>
                      <w:r w:rsidRPr="00496764">
                        <w:rPr>
                          <w:color w:val="404040" w:themeColor="text1" w:themeTint="BF"/>
                          <w:szCs w:val="24"/>
                        </w:rPr>
                        <w:t xml:space="preserve"> </w:t>
                      </w:r>
                    </w:p>
                    <w:p w14:paraId="10327E87" w14:textId="0823FDB1" w:rsidR="00AC5892" w:rsidRPr="00496764" w:rsidRDefault="00AC5892" w:rsidP="00BF51CE">
                      <w:pPr>
                        <w:spacing w:before="40" w:after="40" w:line="240" w:lineRule="atLeast"/>
                        <w:jc w:val="right"/>
                        <w:rPr>
                          <w:rStyle w:val="Hyperlink"/>
                          <w:color w:val="404040" w:themeColor="text1" w:themeTint="BF"/>
                        </w:rPr>
                      </w:pPr>
                      <w:r w:rsidRPr="00496764">
                        <w:rPr>
                          <w:color w:val="404040" w:themeColor="text1" w:themeTint="BF"/>
                          <w:szCs w:val="24"/>
                        </w:rPr>
                        <w:t>www.audit.wales / www.archwilio.cymru</w:t>
                      </w:r>
                    </w:p>
                  </w:txbxContent>
                </v:textbox>
              </v:shape>
            </w:pict>
          </mc:Fallback>
        </mc:AlternateContent>
      </w:r>
    </w:p>
    <w:p w14:paraId="7C0531F9" w14:textId="7745696D" w:rsidR="00274D8E" w:rsidRPr="00496764" w:rsidRDefault="00434B62" w:rsidP="00274D8E">
      <w:pPr>
        <w:pStyle w:val="Address"/>
        <w:rPr>
          <w:color w:val="404040" w:themeColor="text1" w:themeTint="BF"/>
          <w:sz w:val="24"/>
          <w:szCs w:val="24"/>
        </w:rPr>
      </w:pPr>
      <w:r>
        <w:rPr>
          <w:color w:val="404040" w:themeColor="text1" w:themeTint="BF"/>
          <w:sz w:val="24"/>
          <w:szCs w:val="24"/>
        </w:rPr>
        <w:t>Stuart Davies</w:t>
      </w:r>
    </w:p>
    <w:p w14:paraId="6E5B1CE8" w14:textId="61694881" w:rsidR="00274D8E" w:rsidRPr="00496764" w:rsidRDefault="00434B62" w:rsidP="00274D8E">
      <w:pPr>
        <w:pStyle w:val="Address"/>
        <w:rPr>
          <w:color w:val="404040" w:themeColor="text1" w:themeTint="BF"/>
          <w:sz w:val="24"/>
          <w:szCs w:val="24"/>
        </w:rPr>
      </w:pPr>
      <w:r>
        <w:rPr>
          <w:color w:val="404040" w:themeColor="text1" w:themeTint="BF"/>
          <w:sz w:val="24"/>
          <w:szCs w:val="24"/>
        </w:rPr>
        <w:t>Director of Finance</w:t>
      </w:r>
    </w:p>
    <w:p w14:paraId="1257F1D1" w14:textId="21CA7BFD" w:rsidR="00473104" w:rsidRDefault="00434B62" w:rsidP="009F2B65">
      <w:pPr>
        <w:pStyle w:val="Address"/>
        <w:rPr>
          <w:color w:val="404040" w:themeColor="text1" w:themeTint="BF"/>
          <w:sz w:val="24"/>
          <w:szCs w:val="24"/>
        </w:rPr>
      </w:pPr>
      <w:r>
        <w:rPr>
          <w:color w:val="404040" w:themeColor="text1" w:themeTint="BF"/>
          <w:sz w:val="24"/>
          <w:szCs w:val="24"/>
        </w:rPr>
        <w:t>Welsh Health Specialised</w:t>
      </w:r>
      <w:r w:rsidR="00473104">
        <w:rPr>
          <w:color w:val="404040" w:themeColor="text1" w:themeTint="BF"/>
          <w:sz w:val="24"/>
          <w:szCs w:val="24"/>
        </w:rPr>
        <w:t xml:space="preserve"> Services</w:t>
      </w:r>
    </w:p>
    <w:p w14:paraId="575404D2" w14:textId="39E0D146" w:rsidR="00E90BF7" w:rsidRPr="00496764" w:rsidRDefault="00E90BF7" w:rsidP="009F2B65">
      <w:pPr>
        <w:pStyle w:val="Address"/>
        <w:rPr>
          <w:color w:val="404040" w:themeColor="text1" w:themeTint="BF"/>
          <w:sz w:val="24"/>
          <w:szCs w:val="24"/>
        </w:rPr>
      </w:pPr>
      <w:r>
        <w:rPr>
          <w:color w:val="404040" w:themeColor="text1" w:themeTint="BF"/>
          <w:sz w:val="24"/>
          <w:szCs w:val="24"/>
        </w:rPr>
        <w:t>Committee</w:t>
      </w:r>
    </w:p>
    <w:p w14:paraId="1FFD84E7" w14:textId="52BBF287" w:rsidR="009F2B65" w:rsidRPr="00496764" w:rsidRDefault="00ED3939" w:rsidP="009F2B65">
      <w:pPr>
        <w:pStyle w:val="Address"/>
        <w:rPr>
          <w:color w:val="404040" w:themeColor="text1" w:themeTint="BF"/>
          <w:sz w:val="24"/>
          <w:szCs w:val="24"/>
        </w:rPr>
      </w:pPr>
      <w:r>
        <w:rPr>
          <w:color w:val="404040" w:themeColor="text1" w:themeTint="BF"/>
          <w:sz w:val="24"/>
          <w:szCs w:val="24"/>
        </w:rPr>
        <w:t>Unit G1 Treforest Industrial Estate</w:t>
      </w:r>
    </w:p>
    <w:p w14:paraId="5BE05B92" w14:textId="3EFB4B3E" w:rsidR="009F2B65" w:rsidRPr="00496764" w:rsidRDefault="00ED3939" w:rsidP="009F2B65">
      <w:pPr>
        <w:pStyle w:val="Address"/>
        <w:rPr>
          <w:color w:val="404040" w:themeColor="text1" w:themeTint="BF"/>
          <w:sz w:val="24"/>
          <w:szCs w:val="24"/>
        </w:rPr>
      </w:pPr>
      <w:r>
        <w:rPr>
          <w:color w:val="404040" w:themeColor="text1" w:themeTint="BF"/>
          <w:sz w:val="24"/>
          <w:szCs w:val="24"/>
        </w:rPr>
        <w:t>Main Avenue</w:t>
      </w:r>
    </w:p>
    <w:p w14:paraId="4925DF15" w14:textId="77777777" w:rsidR="009F2B65" w:rsidRPr="00496764" w:rsidRDefault="009F2B65" w:rsidP="009F2B65">
      <w:pPr>
        <w:pStyle w:val="Address"/>
        <w:rPr>
          <w:color w:val="404040" w:themeColor="text1" w:themeTint="BF"/>
          <w:sz w:val="24"/>
          <w:szCs w:val="24"/>
        </w:rPr>
      </w:pPr>
      <w:r w:rsidRPr="00496764">
        <w:rPr>
          <w:color w:val="404040" w:themeColor="text1" w:themeTint="BF"/>
          <w:sz w:val="24"/>
          <w:szCs w:val="24"/>
        </w:rPr>
        <w:t>Pontypridd</w:t>
      </w:r>
    </w:p>
    <w:p w14:paraId="6CE3FD17" w14:textId="77777777" w:rsidR="009F2B65" w:rsidRPr="00496764" w:rsidRDefault="009F2B65" w:rsidP="009F2B65">
      <w:pPr>
        <w:pStyle w:val="Address"/>
        <w:rPr>
          <w:color w:val="404040" w:themeColor="text1" w:themeTint="BF"/>
          <w:sz w:val="24"/>
          <w:szCs w:val="24"/>
        </w:rPr>
      </w:pPr>
      <w:r w:rsidRPr="00496764">
        <w:rPr>
          <w:color w:val="404040" w:themeColor="text1" w:themeTint="BF"/>
          <w:sz w:val="24"/>
          <w:szCs w:val="24"/>
        </w:rPr>
        <w:t>Rhondda Cynon Taf</w:t>
      </w:r>
    </w:p>
    <w:p w14:paraId="2C1208E8" w14:textId="6F5D8DC0" w:rsidR="009F2B65" w:rsidRPr="00496764" w:rsidRDefault="009F2B65" w:rsidP="009F2B65">
      <w:pPr>
        <w:pStyle w:val="Address"/>
        <w:rPr>
          <w:b/>
          <w:color w:val="404040" w:themeColor="text1" w:themeTint="BF"/>
        </w:rPr>
      </w:pPr>
      <w:r w:rsidRPr="00496764">
        <w:rPr>
          <w:color w:val="404040" w:themeColor="text1" w:themeTint="BF"/>
          <w:sz w:val="24"/>
          <w:szCs w:val="24"/>
        </w:rPr>
        <w:t xml:space="preserve">CF37 </w:t>
      </w:r>
      <w:r w:rsidR="00DE030F">
        <w:rPr>
          <w:color w:val="404040" w:themeColor="text1" w:themeTint="BF"/>
          <w:sz w:val="24"/>
          <w:szCs w:val="24"/>
        </w:rPr>
        <w:t>5YL</w:t>
      </w:r>
      <w:r w:rsidRPr="00496764">
        <w:rPr>
          <w:b/>
          <w:color w:val="404040" w:themeColor="text1" w:themeTint="BF"/>
        </w:rPr>
        <w:t xml:space="preserve"> </w:t>
      </w:r>
    </w:p>
    <w:p w14:paraId="413D9C69" w14:textId="1762AB6A" w:rsidR="00784AA2" w:rsidRPr="00496764" w:rsidRDefault="00463702" w:rsidP="00106F31">
      <w:pPr>
        <w:spacing w:after="480"/>
        <w:jc w:val="right"/>
        <w:rPr>
          <w:bCs/>
          <w:color w:val="404040" w:themeColor="text1" w:themeTint="BF"/>
        </w:rPr>
      </w:pPr>
      <w:r w:rsidRPr="00496764">
        <w:rPr>
          <w:bCs/>
          <w:color w:val="404040" w:themeColor="text1" w:themeTint="BF"/>
        </w:rPr>
        <w:t>1</w:t>
      </w:r>
      <w:r w:rsidR="00DE030F">
        <w:rPr>
          <w:bCs/>
          <w:color w:val="404040" w:themeColor="text1" w:themeTint="BF"/>
        </w:rPr>
        <w:t>2</w:t>
      </w:r>
      <w:r w:rsidR="004D3C41" w:rsidRPr="00496764">
        <w:rPr>
          <w:bCs/>
          <w:color w:val="404040" w:themeColor="text1" w:themeTint="BF"/>
        </w:rPr>
        <w:t xml:space="preserve"> </w:t>
      </w:r>
      <w:r w:rsidR="00DE030F">
        <w:rPr>
          <w:bCs/>
          <w:color w:val="404040" w:themeColor="text1" w:themeTint="BF"/>
        </w:rPr>
        <w:t>April</w:t>
      </w:r>
      <w:r w:rsidR="004D3C41" w:rsidRPr="00496764">
        <w:rPr>
          <w:bCs/>
          <w:color w:val="404040" w:themeColor="text1" w:themeTint="BF"/>
        </w:rPr>
        <w:t xml:space="preserve"> 202</w:t>
      </w:r>
      <w:r w:rsidR="006148F8" w:rsidRPr="00496764">
        <w:rPr>
          <w:bCs/>
          <w:color w:val="404040" w:themeColor="text1" w:themeTint="BF"/>
        </w:rPr>
        <w:t>3</w:t>
      </w:r>
    </w:p>
    <w:p w14:paraId="73A64E32" w14:textId="4A49FB55" w:rsidR="00784AA2" w:rsidRPr="00496764" w:rsidRDefault="00784AA2" w:rsidP="00463702">
      <w:pPr>
        <w:pStyle w:val="Address"/>
        <w:rPr>
          <w:color w:val="404040" w:themeColor="text1" w:themeTint="BF"/>
          <w:sz w:val="24"/>
          <w:szCs w:val="24"/>
        </w:rPr>
      </w:pPr>
      <w:r w:rsidRPr="00496764">
        <w:rPr>
          <w:color w:val="404040" w:themeColor="text1" w:themeTint="BF"/>
          <w:sz w:val="24"/>
          <w:szCs w:val="24"/>
        </w:rPr>
        <w:t xml:space="preserve">Dear </w:t>
      </w:r>
      <w:r w:rsidR="00434B62">
        <w:rPr>
          <w:color w:val="404040" w:themeColor="text1" w:themeTint="BF"/>
          <w:sz w:val="24"/>
          <w:szCs w:val="24"/>
        </w:rPr>
        <w:t>Stuart</w:t>
      </w:r>
      <w:r w:rsidR="008560D7">
        <w:rPr>
          <w:color w:val="404040" w:themeColor="text1" w:themeTint="BF"/>
          <w:sz w:val="24"/>
          <w:szCs w:val="24"/>
        </w:rPr>
        <w:t>,</w:t>
      </w:r>
    </w:p>
    <w:p w14:paraId="63A19E87" w14:textId="646468D8" w:rsidR="00274D8E" w:rsidRPr="00274D8E" w:rsidRDefault="008144FC" w:rsidP="00274D8E">
      <w:pPr>
        <w:pStyle w:val="Heading1"/>
      </w:pPr>
      <w:r>
        <w:t>A</w:t>
      </w:r>
      <w:r w:rsidR="00274D8E" w:rsidRPr="00274D8E">
        <w:t xml:space="preserve">udit enquiries to </w:t>
      </w:r>
      <w:r>
        <w:t xml:space="preserve">management and </w:t>
      </w:r>
      <w:r w:rsidR="00274D8E" w:rsidRPr="00274D8E">
        <w:t xml:space="preserve">those charged with governance </w:t>
      </w:r>
    </w:p>
    <w:p w14:paraId="75C7DD3A" w14:textId="3615F92B" w:rsidR="00BF1020" w:rsidRPr="00496764" w:rsidRDefault="00BF1020" w:rsidP="00463702">
      <w:pPr>
        <w:pStyle w:val="Address"/>
        <w:rPr>
          <w:color w:val="404040" w:themeColor="text1" w:themeTint="BF"/>
          <w:sz w:val="24"/>
          <w:szCs w:val="24"/>
        </w:rPr>
      </w:pPr>
      <w:r w:rsidRPr="00496764">
        <w:rPr>
          <w:color w:val="404040" w:themeColor="text1" w:themeTint="BF"/>
          <w:sz w:val="24"/>
          <w:szCs w:val="24"/>
        </w:rPr>
        <w:t xml:space="preserve">The Auditor General’s </w:t>
      </w:r>
      <w:hyperlink r:id="rId13" w:history="1">
        <w:r w:rsidRPr="00496764">
          <w:rPr>
            <w:rStyle w:val="Hyperlink"/>
            <w:color w:val="404040" w:themeColor="text1" w:themeTint="BF"/>
            <w:sz w:val="24"/>
            <w:szCs w:val="24"/>
          </w:rPr>
          <w:t>Statement of Responsibilities</w:t>
        </w:r>
      </w:hyperlink>
      <w:r w:rsidRPr="00496764">
        <w:rPr>
          <w:color w:val="404040" w:themeColor="text1" w:themeTint="BF"/>
          <w:sz w:val="24"/>
          <w:szCs w:val="24"/>
        </w:rPr>
        <w:t xml:space="preserve"> sets out that he is responsible for obtaining reasonable assurance that the financial statements taken as a whole are free from material misstatement, whether caused by fraud or error. It also sets out the respective responsibilities of auditors, management and those charged with governance.</w:t>
      </w:r>
    </w:p>
    <w:p w14:paraId="032BC252" w14:textId="77777777" w:rsidR="00795630" w:rsidRDefault="00A36E44" w:rsidP="00463702">
      <w:pPr>
        <w:pStyle w:val="Address"/>
        <w:rPr>
          <w:color w:val="404040" w:themeColor="text1" w:themeTint="BF"/>
          <w:sz w:val="24"/>
          <w:szCs w:val="24"/>
        </w:rPr>
      </w:pPr>
      <w:r w:rsidRPr="00496764">
        <w:rPr>
          <w:color w:val="404040" w:themeColor="text1" w:themeTint="BF"/>
          <w:sz w:val="24"/>
          <w:szCs w:val="24"/>
        </w:rPr>
        <w:t xml:space="preserve">This letter </w:t>
      </w:r>
      <w:r w:rsidR="005E77A2" w:rsidRPr="00496764">
        <w:rPr>
          <w:color w:val="404040" w:themeColor="text1" w:themeTint="BF"/>
          <w:sz w:val="24"/>
          <w:szCs w:val="24"/>
        </w:rPr>
        <w:t xml:space="preserve">and the enclosed </w:t>
      </w:r>
      <w:r w:rsidR="005F1875" w:rsidRPr="00496764">
        <w:rPr>
          <w:color w:val="404040" w:themeColor="text1" w:themeTint="BF"/>
          <w:sz w:val="24"/>
          <w:szCs w:val="24"/>
        </w:rPr>
        <w:t>tables</w:t>
      </w:r>
      <w:r w:rsidR="005E77A2" w:rsidRPr="00496764">
        <w:rPr>
          <w:color w:val="404040" w:themeColor="text1" w:themeTint="BF"/>
          <w:sz w:val="24"/>
          <w:szCs w:val="24"/>
        </w:rPr>
        <w:t xml:space="preserve"> </w:t>
      </w:r>
      <w:r w:rsidRPr="00496764">
        <w:rPr>
          <w:color w:val="404040" w:themeColor="text1" w:themeTint="BF"/>
          <w:sz w:val="24"/>
          <w:szCs w:val="24"/>
        </w:rPr>
        <w:t xml:space="preserve">formally seek </w:t>
      </w:r>
      <w:r w:rsidR="005E77A2" w:rsidRPr="00496764">
        <w:rPr>
          <w:color w:val="404040" w:themeColor="text1" w:themeTint="BF"/>
          <w:sz w:val="24"/>
          <w:szCs w:val="24"/>
        </w:rPr>
        <w:t xml:space="preserve">the </w:t>
      </w:r>
      <w:r w:rsidRPr="00496764">
        <w:rPr>
          <w:color w:val="404040" w:themeColor="text1" w:themeTint="BF"/>
          <w:sz w:val="24"/>
          <w:szCs w:val="24"/>
        </w:rPr>
        <w:t xml:space="preserve">documented consideration and understanding </w:t>
      </w:r>
      <w:r w:rsidR="00C05DA0" w:rsidRPr="00496764">
        <w:rPr>
          <w:color w:val="404040" w:themeColor="text1" w:themeTint="BF"/>
          <w:sz w:val="24"/>
          <w:szCs w:val="24"/>
        </w:rPr>
        <w:t xml:space="preserve">on a number of </w:t>
      </w:r>
      <w:r w:rsidRPr="00496764">
        <w:rPr>
          <w:color w:val="404040" w:themeColor="text1" w:themeTint="BF"/>
          <w:sz w:val="24"/>
          <w:szCs w:val="24"/>
        </w:rPr>
        <w:t>governance areas</w:t>
      </w:r>
      <w:r w:rsidR="00456C42" w:rsidRPr="00496764">
        <w:rPr>
          <w:color w:val="404040" w:themeColor="text1" w:themeTint="BF"/>
          <w:sz w:val="24"/>
          <w:szCs w:val="24"/>
        </w:rPr>
        <w:t xml:space="preserve">, which </w:t>
      </w:r>
      <w:r w:rsidRPr="00496764">
        <w:rPr>
          <w:color w:val="404040" w:themeColor="text1" w:themeTint="BF"/>
          <w:sz w:val="24"/>
          <w:szCs w:val="24"/>
        </w:rPr>
        <w:t xml:space="preserve">impact on </w:t>
      </w:r>
      <w:r w:rsidR="00C05DA0" w:rsidRPr="00496764">
        <w:rPr>
          <w:color w:val="404040" w:themeColor="text1" w:themeTint="BF"/>
          <w:sz w:val="24"/>
          <w:szCs w:val="24"/>
        </w:rPr>
        <w:t>our</w:t>
      </w:r>
      <w:r w:rsidRPr="00496764">
        <w:rPr>
          <w:color w:val="404040" w:themeColor="text1" w:themeTint="BF"/>
          <w:sz w:val="24"/>
          <w:szCs w:val="24"/>
        </w:rPr>
        <w:t xml:space="preserve"> audit of the financial statements. </w:t>
      </w:r>
    </w:p>
    <w:p w14:paraId="5C0B8517" w14:textId="38506648" w:rsidR="00795630" w:rsidRDefault="00542433" w:rsidP="00463702">
      <w:pPr>
        <w:pStyle w:val="Address"/>
        <w:rPr>
          <w:color w:val="404040" w:themeColor="text1" w:themeTint="BF"/>
          <w:sz w:val="24"/>
          <w:szCs w:val="24"/>
        </w:rPr>
      </w:pPr>
      <w:r w:rsidRPr="00496764">
        <w:rPr>
          <w:color w:val="404040" w:themeColor="text1" w:themeTint="BF"/>
          <w:sz w:val="24"/>
          <w:szCs w:val="24"/>
        </w:rPr>
        <w:t xml:space="preserve">There is </w:t>
      </w:r>
      <w:r w:rsidR="000B04F2" w:rsidRPr="00496764">
        <w:rPr>
          <w:color w:val="404040" w:themeColor="text1" w:themeTint="BF"/>
          <w:sz w:val="24"/>
          <w:szCs w:val="24"/>
        </w:rPr>
        <w:t xml:space="preserve">a section for </w:t>
      </w:r>
      <w:r w:rsidR="00A36E44" w:rsidRPr="00496764">
        <w:rPr>
          <w:color w:val="404040" w:themeColor="text1" w:themeTint="BF"/>
          <w:sz w:val="24"/>
          <w:szCs w:val="24"/>
        </w:rPr>
        <w:t>management</w:t>
      </w:r>
      <w:r w:rsidR="00F43A81" w:rsidRPr="00496764">
        <w:rPr>
          <w:color w:val="404040" w:themeColor="text1" w:themeTint="BF"/>
          <w:sz w:val="24"/>
          <w:szCs w:val="24"/>
        </w:rPr>
        <w:t xml:space="preserve">; a section for ‘those charged with governance’ </w:t>
      </w:r>
      <w:r w:rsidR="001345F4">
        <w:rPr>
          <w:color w:val="404040" w:themeColor="text1" w:themeTint="BF"/>
          <w:sz w:val="24"/>
          <w:szCs w:val="24"/>
        </w:rPr>
        <w:t>(the Committee)</w:t>
      </w:r>
      <w:r w:rsidR="00F43A81" w:rsidRPr="00496764">
        <w:rPr>
          <w:color w:val="404040" w:themeColor="text1" w:themeTint="BF"/>
          <w:sz w:val="24"/>
          <w:szCs w:val="24"/>
        </w:rPr>
        <w:t xml:space="preserve">; and a section with background information.  </w:t>
      </w:r>
    </w:p>
    <w:p w14:paraId="72842E1B" w14:textId="5C0C1D9E" w:rsidR="007C5457" w:rsidRPr="00496764" w:rsidRDefault="00327C78" w:rsidP="00463702">
      <w:pPr>
        <w:pStyle w:val="Address"/>
        <w:rPr>
          <w:color w:val="404040" w:themeColor="text1" w:themeTint="BF"/>
          <w:sz w:val="24"/>
          <w:szCs w:val="24"/>
        </w:rPr>
      </w:pPr>
      <w:r w:rsidRPr="00496764">
        <w:rPr>
          <w:color w:val="404040" w:themeColor="text1" w:themeTint="BF"/>
          <w:sz w:val="24"/>
          <w:szCs w:val="24"/>
        </w:rPr>
        <w:t xml:space="preserve">The </w:t>
      </w:r>
      <w:r w:rsidR="00601AAA" w:rsidRPr="00496764">
        <w:rPr>
          <w:color w:val="404040" w:themeColor="text1" w:themeTint="BF"/>
          <w:sz w:val="24"/>
          <w:szCs w:val="24"/>
        </w:rPr>
        <w:t xml:space="preserve">responses </w:t>
      </w:r>
      <w:r w:rsidRPr="00496764">
        <w:rPr>
          <w:color w:val="404040" w:themeColor="text1" w:themeTint="BF"/>
          <w:sz w:val="24"/>
          <w:szCs w:val="24"/>
        </w:rPr>
        <w:t xml:space="preserve">will inform our understanding of the </w:t>
      </w:r>
      <w:r w:rsidR="00763FFE">
        <w:rPr>
          <w:color w:val="404040" w:themeColor="text1" w:themeTint="BF"/>
          <w:sz w:val="24"/>
          <w:szCs w:val="24"/>
        </w:rPr>
        <w:t xml:space="preserve">Committee </w:t>
      </w:r>
      <w:r w:rsidRPr="00496764">
        <w:rPr>
          <w:color w:val="404040" w:themeColor="text1" w:themeTint="BF"/>
          <w:sz w:val="24"/>
          <w:szCs w:val="24"/>
        </w:rPr>
        <w:t>and its business processes</w:t>
      </w:r>
      <w:r w:rsidR="007C5457" w:rsidRPr="00496764">
        <w:rPr>
          <w:color w:val="404040" w:themeColor="text1" w:themeTint="BF"/>
          <w:sz w:val="24"/>
          <w:szCs w:val="24"/>
        </w:rPr>
        <w:t>;</w:t>
      </w:r>
      <w:r w:rsidRPr="00496764">
        <w:rPr>
          <w:color w:val="404040" w:themeColor="text1" w:themeTint="BF"/>
          <w:sz w:val="24"/>
          <w:szCs w:val="24"/>
        </w:rPr>
        <w:t xml:space="preserve"> and support our work in providing an audit opinion on your 2022-23 financial statements.</w:t>
      </w:r>
      <w:r w:rsidR="005B6A58" w:rsidRPr="00496764">
        <w:rPr>
          <w:color w:val="404040" w:themeColor="text1" w:themeTint="BF"/>
          <w:sz w:val="24"/>
          <w:szCs w:val="24"/>
        </w:rPr>
        <w:t xml:space="preserve"> </w:t>
      </w:r>
    </w:p>
    <w:p w14:paraId="4EC44B9C" w14:textId="3BCB1142" w:rsidR="00053648" w:rsidRPr="00496764" w:rsidRDefault="005B6A58" w:rsidP="00463702">
      <w:pPr>
        <w:pStyle w:val="Address"/>
        <w:rPr>
          <w:color w:val="404040" w:themeColor="text1" w:themeTint="BF"/>
          <w:sz w:val="24"/>
          <w:szCs w:val="24"/>
        </w:rPr>
      </w:pPr>
      <w:r w:rsidRPr="00496764">
        <w:rPr>
          <w:color w:val="404040" w:themeColor="text1" w:themeTint="BF"/>
          <w:sz w:val="24"/>
          <w:szCs w:val="24"/>
        </w:rPr>
        <w:t>The completed tables should be formally considered and communicated to us</w:t>
      </w:r>
      <w:r w:rsidR="00B34FB4">
        <w:rPr>
          <w:color w:val="404040" w:themeColor="text1" w:themeTint="BF"/>
          <w:sz w:val="24"/>
          <w:szCs w:val="24"/>
        </w:rPr>
        <w:t>,</w:t>
      </w:r>
      <w:r w:rsidRPr="00496764">
        <w:rPr>
          <w:color w:val="404040" w:themeColor="text1" w:themeTint="BF"/>
          <w:sz w:val="24"/>
          <w:szCs w:val="24"/>
        </w:rPr>
        <w:t xml:space="preserve"> on behalf of both management and those charged with governance</w:t>
      </w:r>
      <w:r w:rsidR="00B34FB4">
        <w:rPr>
          <w:color w:val="404040" w:themeColor="text1" w:themeTint="BF"/>
          <w:sz w:val="24"/>
          <w:szCs w:val="24"/>
        </w:rPr>
        <w:t>,</w:t>
      </w:r>
      <w:r w:rsidRPr="00496764">
        <w:rPr>
          <w:color w:val="404040" w:themeColor="text1" w:themeTint="BF"/>
          <w:sz w:val="24"/>
          <w:szCs w:val="24"/>
        </w:rPr>
        <w:t xml:space="preserve"> by </w:t>
      </w:r>
      <w:r w:rsidR="00297FB0" w:rsidRPr="00496764">
        <w:rPr>
          <w:color w:val="404040" w:themeColor="text1" w:themeTint="BF"/>
          <w:sz w:val="24"/>
          <w:szCs w:val="24"/>
        </w:rPr>
        <w:t>15 May 2023.</w:t>
      </w:r>
    </w:p>
    <w:p w14:paraId="1B6A5680" w14:textId="77777777" w:rsidR="00C51377" w:rsidRDefault="00C51377" w:rsidP="00463702">
      <w:pPr>
        <w:pStyle w:val="Address"/>
        <w:rPr>
          <w:color w:val="404040" w:themeColor="text1" w:themeTint="BF"/>
          <w:sz w:val="24"/>
          <w:szCs w:val="24"/>
        </w:rPr>
      </w:pPr>
    </w:p>
    <w:p w14:paraId="183170EA" w14:textId="1DF6AD7D" w:rsidR="00A36E44" w:rsidRPr="00496764" w:rsidRDefault="00A36E44" w:rsidP="00463702">
      <w:pPr>
        <w:pStyle w:val="Address"/>
        <w:rPr>
          <w:color w:val="404040" w:themeColor="text1" w:themeTint="BF"/>
          <w:sz w:val="24"/>
          <w:szCs w:val="24"/>
        </w:rPr>
      </w:pPr>
      <w:r w:rsidRPr="00496764">
        <w:rPr>
          <w:color w:val="404040" w:themeColor="text1" w:themeTint="BF"/>
          <w:sz w:val="24"/>
          <w:szCs w:val="24"/>
        </w:rPr>
        <w:t>Yours sincerely,</w:t>
      </w:r>
    </w:p>
    <w:p w14:paraId="3BC589D7" w14:textId="77777777" w:rsidR="00A36E44" w:rsidRPr="00A36E44" w:rsidRDefault="00A36E44" w:rsidP="00A36E44">
      <w:pPr>
        <w:rPr>
          <w:noProof/>
          <w:lang w:eastAsia="en-GB"/>
        </w:rPr>
      </w:pPr>
      <w:r w:rsidRPr="00A36E44">
        <w:rPr>
          <w:noProof/>
          <w:lang w:eastAsia="en-GB"/>
        </w:rPr>
        <w:drawing>
          <wp:inline distT="0" distB="0" distL="0" distR="0" wp14:anchorId="21321199" wp14:editId="18D9DEFF">
            <wp:extent cx="1414145" cy="67691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14145" cy="676910"/>
                    </a:xfrm>
                    <a:prstGeom prst="rect">
                      <a:avLst/>
                    </a:prstGeom>
                    <a:noFill/>
                  </pic:spPr>
                </pic:pic>
              </a:graphicData>
            </a:graphic>
          </wp:inline>
        </w:drawing>
      </w:r>
    </w:p>
    <w:p w14:paraId="2445C5DD" w14:textId="77777777" w:rsidR="00A36E44" w:rsidRPr="00196229" w:rsidRDefault="00A36E44" w:rsidP="00A36E44">
      <w:pPr>
        <w:rPr>
          <w:b/>
          <w:color w:val="404040" w:themeColor="text1" w:themeTint="BF"/>
        </w:rPr>
      </w:pPr>
      <w:r w:rsidRPr="00196229">
        <w:rPr>
          <w:b/>
          <w:color w:val="404040" w:themeColor="text1" w:themeTint="BF"/>
        </w:rPr>
        <w:t xml:space="preserve">Mark Jones </w:t>
      </w:r>
    </w:p>
    <w:p w14:paraId="23C47113" w14:textId="77777777" w:rsidR="00A36E44" w:rsidRPr="00196229" w:rsidRDefault="00A36E44" w:rsidP="00A36E44">
      <w:pPr>
        <w:rPr>
          <w:b/>
          <w:color w:val="404040" w:themeColor="text1" w:themeTint="BF"/>
        </w:rPr>
      </w:pPr>
      <w:r w:rsidRPr="00196229">
        <w:rPr>
          <w:b/>
          <w:color w:val="404040" w:themeColor="text1" w:themeTint="BF"/>
        </w:rPr>
        <w:t xml:space="preserve">Audit Manager </w:t>
      </w:r>
    </w:p>
    <w:p w14:paraId="7DE54BF3" w14:textId="77777777" w:rsidR="009C2F7B" w:rsidRPr="00196229" w:rsidRDefault="009C2F7B" w:rsidP="00A36E44">
      <w:pPr>
        <w:autoSpaceDE w:val="0"/>
        <w:autoSpaceDN w:val="0"/>
        <w:adjustRightInd w:val="0"/>
        <w:spacing w:before="0" w:after="0" w:line="240" w:lineRule="auto"/>
        <w:ind w:firstLine="720"/>
        <w:rPr>
          <w:rFonts w:eastAsia="Times New Roman" w:cs="Arial"/>
          <w:color w:val="404040" w:themeColor="text1" w:themeTint="BF"/>
          <w:sz w:val="22"/>
          <w:szCs w:val="22"/>
          <w:lang w:eastAsia="en-GB"/>
        </w:rPr>
        <w:sectPr w:rsidR="009C2F7B" w:rsidRPr="00196229" w:rsidSect="0055644C">
          <w:footerReference w:type="default" r:id="rId15"/>
          <w:headerReference w:type="first" r:id="rId16"/>
          <w:footerReference w:type="first" r:id="rId17"/>
          <w:type w:val="continuous"/>
          <w:pgSz w:w="11901" w:h="16840" w:code="9"/>
          <w:pgMar w:top="2269" w:right="1298" w:bottom="1729" w:left="1843" w:header="346" w:footer="709" w:gutter="0"/>
          <w:paperSrc w:first="7" w:other="7"/>
          <w:pgNumType w:start="1"/>
          <w:cols w:space="720"/>
          <w:titlePg/>
        </w:sectPr>
      </w:pPr>
    </w:p>
    <w:p w14:paraId="01856549" w14:textId="0961942E" w:rsidR="00310FD7" w:rsidRPr="00E02AA1" w:rsidRDefault="00310FD7" w:rsidP="00310FD7">
      <w:pPr>
        <w:pStyle w:val="Heading2"/>
        <w:rPr>
          <w:sz w:val="32"/>
          <w:szCs w:val="32"/>
          <w:u w:val="single"/>
        </w:rPr>
      </w:pPr>
      <w:r w:rsidRPr="00E02AA1">
        <w:rPr>
          <w:sz w:val="32"/>
          <w:szCs w:val="32"/>
          <w:u w:val="single"/>
        </w:rPr>
        <w:lastRenderedPageBreak/>
        <w:t>Enquiries of management</w:t>
      </w:r>
    </w:p>
    <w:p w14:paraId="7F7E5E95" w14:textId="77777777" w:rsidR="00996222" w:rsidRPr="00996222" w:rsidRDefault="00996222" w:rsidP="00996222">
      <w:pPr>
        <w:pStyle w:val="Heading3"/>
      </w:pPr>
    </w:p>
    <w:tbl>
      <w:tblPr>
        <w:tblStyle w:val="NewTextTable"/>
        <w:tblW w:w="12474" w:type="dxa"/>
        <w:tblLook w:val="04A0" w:firstRow="1" w:lastRow="0" w:firstColumn="1" w:lastColumn="0" w:noHBand="0" w:noVBand="1"/>
        <w:tblCaption w:val="Exhibit 2 - summary of corrections made"/>
        <w:tblDescription w:val="Sets out the value, nature and reason for corrections"/>
      </w:tblPr>
      <w:tblGrid>
        <w:gridCol w:w="5529"/>
        <w:gridCol w:w="6945"/>
      </w:tblGrid>
      <w:tr w:rsidR="00996222" w:rsidRPr="00996222" w14:paraId="63043BAE" w14:textId="77777777" w:rsidTr="00996222">
        <w:trPr>
          <w:tblHeader/>
        </w:trPr>
        <w:tc>
          <w:tcPr>
            <w:tcW w:w="12474" w:type="dxa"/>
            <w:gridSpan w:val="2"/>
            <w:tcBorders>
              <w:top w:val="single" w:sz="4" w:space="0" w:color="auto"/>
            </w:tcBorders>
          </w:tcPr>
          <w:p w14:paraId="4A66C0EE" w14:textId="68DA0955" w:rsidR="00364548" w:rsidRPr="00996222" w:rsidRDefault="00F33F72" w:rsidP="00996222">
            <w:pPr>
              <w:pStyle w:val="Tableheading"/>
              <w:rPr>
                <w:color w:val="000000" w:themeColor="text1"/>
              </w:rPr>
            </w:pPr>
            <w:r w:rsidRPr="00996222">
              <w:rPr>
                <w:color w:val="000000" w:themeColor="text1"/>
              </w:rPr>
              <w:t>General e</w:t>
            </w:r>
            <w:r w:rsidR="00364548" w:rsidRPr="00996222">
              <w:rPr>
                <w:color w:val="000000" w:themeColor="text1"/>
              </w:rPr>
              <w:t xml:space="preserve">nquiries </w:t>
            </w:r>
            <w:r w:rsidR="0075257A" w:rsidRPr="00996222">
              <w:rPr>
                <w:color w:val="000000" w:themeColor="text1"/>
              </w:rPr>
              <w:t xml:space="preserve">(including financial reporting) </w:t>
            </w:r>
            <w:r w:rsidR="00364548" w:rsidRPr="00996222">
              <w:rPr>
                <w:color w:val="000000" w:themeColor="text1"/>
              </w:rPr>
              <w:t xml:space="preserve">of management </w:t>
            </w:r>
          </w:p>
        </w:tc>
      </w:tr>
      <w:tr w:rsidR="00364548" w:rsidRPr="00A36E44" w14:paraId="06CDB1CA" w14:textId="77777777" w:rsidTr="00405C0C">
        <w:trPr>
          <w:tblHeader/>
        </w:trPr>
        <w:tc>
          <w:tcPr>
            <w:tcW w:w="5529" w:type="dxa"/>
            <w:tcBorders>
              <w:top w:val="single" w:sz="4" w:space="0" w:color="auto"/>
            </w:tcBorders>
          </w:tcPr>
          <w:p w14:paraId="34727E85" w14:textId="77777777" w:rsidR="00364548" w:rsidRPr="00A36E44" w:rsidRDefault="00364548" w:rsidP="00996222">
            <w:pPr>
              <w:pStyle w:val="Tabletextbold"/>
            </w:pPr>
            <w:r w:rsidRPr="00A36E44">
              <w:t>Question</w:t>
            </w:r>
          </w:p>
        </w:tc>
        <w:tc>
          <w:tcPr>
            <w:tcW w:w="6945" w:type="dxa"/>
            <w:tcBorders>
              <w:top w:val="single" w:sz="4" w:space="0" w:color="auto"/>
            </w:tcBorders>
          </w:tcPr>
          <w:p w14:paraId="276C74E8" w14:textId="77777777" w:rsidR="00364548" w:rsidRDefault="00364548" w:rsidP="00996222">
            <w:pPr>
              <w:pStyle w:val="Tabletextbold"/>
            </w:pPr>
            <w:r>
              <w:t>Response</w:t>
            </w:r>
          </w:p>
        </w:tc>
      </w:tr>
      <w:tr w:rsidR="00364548" w:rsidRPr="00A36E44" w14:paraId="5C6AF200" w14:textId="77777777" w:rsidTr="00405C0C">
        <w:tc>
          <w:tcPr>
            <w:tcW w:w="5529" w:type="dxa"/>
          </w:tcPr>
          <w:p w14:paraId="1C2A4D21" w14:textId="70C313C9" w:rsidR="00364548" w:rsidRPr="00A36E44" w:rsidRDefault="00847FF2" w:rsidP="009D36DB">
            <w:pPr>
              <w:pStyle w:val="Tablebullet"/>
              <w:numPr>
                <w:ilvl w:val="0"/>
                <w:numId w:val="8"/>
              </w:numPr>
            </w:pPr>
            <w:r w:rsidRPr="00847FF2">
              <w:t xml:space="preserve">Are there </w:t>
            </w:r>
            <w:r w:rsidR="002A5984">
              <w:t xml:space="preserve">significant </w:t>
            </w:r>
            <w:r w:rsidRPr="00847FF2">
              <w:t>matters and</w:t>
            </w:r>
            <w:r w:rsidR="00E662D6">
              <w:t>/or</w:t>
            </w:r>
            <w:r w:rsidRPr="00847FF2">
              <w:t xml:space="preserve"> events </w:t>
            </w:r>
            <w:r w:rsidR="002A5984">
              <w:t>that</w:t>
            </w:r>
            <w:r w:rsidRPr="00847FF2">
              <w:t xml:space="preserve"> have occurred </w:t>
            </w:r>
            <w:r w:rsidR="002A5984">
              <w:t xml:space="preserve">since </w:t>
            </w:r>
            <w:r w:rsidR="001D18E9">
              <w:t xml:space="preserve">April 2022 that </w:t>
            </w:r>
            <w:r w:rsidRPr="00847FF2">
              <w:t>could influence ou</w:t>
            </w:r>
            <w:r w:rsidR="001D18E9">
              <w:t>r</w:t>
            </w:r>
            <w:r w:rsidRPr="00847FF2">
              <w:t xml:space="preserve"> audit approach or </w:t>
            </w:r>
            <w:r w:rsidR="00D60515">
              <w:t>EASC</w:t>
            </w:r>
            <w:r w:rsidRPr="00847FF2">
              <w:t>'s financial statements?</w:t>
            </w:r>
          </w:p>
        </w:tc>
        <w:tc>
          <w:tcPr>
            <w:tcW w:w="6945" w:type="dxa"/>
          </w:tcPr>
          <w:p w14:paraId="06C68DD5" w14:textId="340FB471" w:rsidR="00364548" w:rsidRDefault="004D0981" w:rsidP="001B19A9">
            <w:pPr>
              <w:spacing w:before="40" w:after="40"/>
              <w:rPr>
                <w:rFonts w:cs="Arial"/>
                <w:color w:val="FF0000"/>
                <w:szCs w:val="24"/>
              </w:rPr>
            </w:pPr>
            <w:r w:rsidRPr="004D0981">
              <w:rPr>
                <w:rFonts w:cs="Arial"/>
                <w:color w:val="FF0000"/>
                <w:szCs w:val="24"/>
              </w:rPr>
              <w:t xml:space="preserve">The risk of material misstatement due to fraud is considered very low for </w:t>
            </w:r>
            <w:r w:rsidR="00D60515">
              <w:rPr>
                <w:rFonts w:cs="Arial"/>
                <w:color w:val="FF0000"/>
                <w:szCs w:val="24"/>
              </w:rPr>
              <w:t>EASC</w:t>
            </w:r>
            <w:r w:rsidRPr="004D0981">
              <w:rPr>
                <w:rFonts w:cs="Arial"/>
                <w:color w:val="FF0000"/>
                <w:szCs w:val="24"/>
              </w:rPr>
              <w:t xml:space="preserve"> given the commissioning nature of the organisation’s activities.  The vast majority of </w:t>
            </w:r>
            <w:r w:rsidR="00D60515">
              <w:rPr>
                <w:rFonts w:cs="Arial"/>
                <w:color w:val="FF0000"/>
                <w:szCs w:val="24"/>
              </w:rPr>
              <w:t>EAS</w:t>
            </w:r>
            <w:r w:rsidRPr="004D0981">
              <w:rPr>
                <w:rFonts w:cs="Arial"/>
                <w:color w:val="FF0000"/>
                <w:szCs w:val="24"/>
              </w:rPr>
              <w:t xml:space="preserve">C’s expenditure is via contracts for services commissioned within the NHS and therefore subject to common NHS systems of internal control.  </w:t>
            </w:r>
            <w:r w:rsidR="00D60515">
              <w:rPr>
                <w:rFonts w:cs="Arial"/>
                <w:color w:val="FF0000"/>
                <w:szCs w:val="24"/>
              </w:rPr>
              <w:t>EA</w:t>
            </w:r>
            <w:r w:rsidRPr="004D0981">
              <w:rPr>
                <w:rFonts w:cs="Arial"/>
                <w:color w:val="FF0000"/>
                <w:szCs w:val="24"/>
              </w:rPr>
              <w:t>SC has a set of Standing Financial Instructions, Scheme of Delegation and financial control procedures, which are known to and understood by the relevant employees and Officers.</w:t>
            </w:r>
          </w:p>
          <w:p w14:paraId="587855EE" w14:textId="77777777" w:rsidR="004D0981" w:rsidRDefault="004D0981" w:rsidP="001B19A9">
            <w:pPr>
              <w:spacing w:before="40" w:after="40"/>
              <w:rPr>
                <w:rFonts w:cs="Arial"/>
                <w:color w:val="FF0000"/>
                <w:szCs w:val="24"/>
              </w:rPr>
            </w:pPr>
          </w:p>
          <w:p w14:paraId="1DDDAE0D" w14:textId="0A825D27" w:rsidR="004D0981" w:rsidRPr="00E42AD5" w:rsidRDefault="004D0981" w:rsidP="004D0981">
            <w:pPr>
              <w:spacing w:before="40" w:after="40"/>
              <w:rPr>
                <w:rFonts w:eastAsia="Calibri" w:cs="Times New Roman"/>
                <w:color w:val="515254"/>
                <w:szCs w:val="24"/>
                <w:lang w:eastAsia="en-GB"/>
              </w:rPr>
            </w:pPr>
            <w:r w:rsidRPr="004D0981">
              <w:rPr>
                <w:color w:val="FF0000"/>
              </w:rPr>
              <w:t xml:space="preserve">There were no significant matters and/or events that have occurred since April 2022 that have impacted on </w:t>
            </w:r>
            <w:r w:rsidR="00D60515">
              <w:rPr>
                <w:color w:val="FF0000"/>
              </w:rPr>
              <w:t>EA</w:t>
            </w:r>
            <w:r w:rsidRPr="004D0981">
              <w:rPr>
                <w:color w:val="FF0000"/>
              </w:rPr>
              <w:t>SC's financial statements.</w:t>
            </w:r>
          </w:p>
        </w:tc>
      </w:tr>
      <w:tr w:rsidR="00364548" w:rsidRPr="00A36E44" w14:paraId="42138B9A" w14:textId="77777777" w:rsidTr="00405C0C">
        <w:tc>
          <w:tcPr>
            <w:tcW w:w="5529" w:type="dxa"/>
          </w:tcPr>
          <w:p w14:paraId="0DD2DC92" w14:textId="708A7CF1" w:rsidR="00364548" w:rsidRPr="00A36E44" w:rsidRDefault="009964C1" w:rsidP="00BE0B7A">
            <w:pPr>
              <w:pStyle w:val="Tablebullet"/>
              <w:numPr>
                <w:ilvl w:val="0"/>
                <w:numId w:val="8"/>
              </w:numPr>
            </w:pPr>
            <w:r w:rsidRPr="009964C1">
              <w:t xml:space="preserve">What are your general views on </w:t>
            </w:r>
            <w:r w:rsidR="00D60515">
              <w:t>EAS</w:t>
            </w:r>
            <w:r w:rsidR="00434B62">
              <w:t>C</w:t>
            </w:r>
            <w:r w:rsidRPr="00847FF2">
              <w:t>'s</w:t>
            </w:r>
            <w:r w:rsidRPr="009964C1">
              <w:t xml:space="preserve"> risk assessment process relating to financial reporting?</w:t>
            </w:r>
          </w:p>
        </w:tc>
        <w:tc>
          <w:tcPr>
            <w:tcW w:w="6945" w:type="dxa"/>
          </w:tcPr>
          <w:p w14:paraId="6D647619" w14:textId="593FE5BF" w:rsidR="00364548" w:rsidRPr="00E42AD5" w:rsidRDefault="00D60515" w:rsidP="001B19A9">
            <w:pPr>
              <w:spacing w:before="40" w:after="40"/>
              <w:rPr>
                <w:rFonts w:eastAsia="Calibri" w:cs="Times New Roman"/>
                <w:color w:val="515254"/>
                <w:szCs w:val="24"/>
                <w:lang w:eastAsia="en-GB"/>
              </w:rPr>
            </w:pPr>
            <w:r>
              <w:rPr>
                <w:rFonts w:eastAsia="Calibri" w:cs="Times New Roman"/>
                <w:color w:val="515254"/>
                <w:szCs w:val="24"/>
                <w:lang w:eastAsia="en-GB"/>
              </w:rPr>
              <w:t>EA</w:t>
            </w:r>
            <w:r w:rsidR="00F42321">
              <w:rPr>
                <w:rFonts w:eastAsia="Calibri" w:cs="Times New Roman"/>
                <w:color w:val="515254"/>
                <w:szCs w:val="24"/>
                <w:lang w:eastAsia="en-GB"/>
              </w:rPr>
              <w:t xml:space="preserve">SC has a strong risk assessment process with a good track record of producing high quality and accurate financial </w:t>
            </w:r>
            <w:r w:rsidR="00F42321">
              <w:rPr>
                <w:rFonts w:eastAsia="Calibri" w:cs="Times New Roman"/>
                <w:color w:val="515254"/>
                <w:szCs w:val="24"/>
                <w:lang w:eastAsia="en-GB"/>
              </w:rPr>
              <w:lastRenderedPageBreak/>
              <w:t xml:space="preserve">reports which are in full compliance with the reporting requirements of Welsh Government and Health Boards.  </w:t>
            </w:r>
          </w:p>
        </w:tc>
      </w:tr>
      <w:tr w:rsidR="00364548" w:rsidRPr="00A36E44" w14:paraId="6687D010" w14:textId="77777777" w:rsidTr="00405C0C">
        <w:tc>
          <w:tcPr>
            <w:tcW w:w="5529" w:type="dxa"/>
          </w:tcPr>
          <w:p w14:paraId="02DF69CB" w14:textId="65413B5E" w:rsidR="00364548" w:rsidRPr="00A36E44" w:rsidRDefault="00996C4E" w:rsidP="00BE0B7A">
            <w:pPr>
              <w:pStyle w:val="Tablebullet"/>
              <w:numPr>
                <w:ilvl w:val="0"/>
                <w:numId w:val="8"/>
              </w:numPr>
            </w:pPr>
            <w:r w:rsidRPr="00996C4E">
              <w:lastRenderedPageBreak/>
              <w:t xml:space="preserve">Are you aware of significant transactions that are outside the normal trading activities of </w:t>
            </w:r>
            <w:r w:rsidR="00D60515">
              <w:t>EAS</w:t>
            </w:r>
            <w:r w:rsidR="00434B62">
              <w:t>C</w:t>
            </w:r>
            <w:r>
              <w:t xml:space="preserve">’s </w:t>
            </w:r>
            <w:r w:rsidRPr="00996C4E">
              <w:t>business?</w:t>
            </w:r>
          </w:p>
        </w:tc>
        <w:tc>
          <w:tcPr>
            <w:tcW w:w="6945" w:type="dxa"/>
          </w:tcPr>
          <w:p w14:paraId="4FEA31DD" w14:textId="360EBBEC" w:rsidR="00364548" w:rsidRPr="00E42AD5" w:rsidRDefault="00F42321" w:rsidP="001B19A9">
            <w:pPr>
              <w:spacing w:before="40" w:after="40"/>
              <w:rPr>
                <w:rFonts w:eastAsia="Calibri" w:cs="Times New Roman"/>
                <w:color w:val="515254"/>
                <w:szCs w:val="24"/>
                <w:lang w:eastAsia="en-GB"/>
              </w:rPr>
            </w:pPr>
            <w:r>
              <w:rPr>
                <w:rFonts w:cs="Arial"/>
                <w:color w:val="FF0000"/>
                <w:szCs w:val="24"/>
              </w:rPr>
              <w:t>None to our knowledge</w:t>
            </w:r>
          </w:p>
        </w:tc>
      </w:tr>
      <w:tr w:rsidR="00364548" w:rsidRPr="00A36E44" w14:paraId="022BCF45" w14:textId="77777777" w:rsidTr="00AC5892">
        <w:trPr>
          <w:trHeight w:val="1783"/>
        </w:trPr>
        <w:tc>
          <w:tcPr>
            <w:tcW w:w="5529" w:type="dxa"/>
          </w:tcPr>
          <w:p w14:paraId="0345F26C" w14:textId="4E93A116" w:rsidR="00364548" w:rsidRPr="00A36E44" w:rsidRDefault="00F10537" w:rsidP="00BE0B7A">
            <w:pPr>
              <w:pStyle w:val="Tablebullet"/>
              <w:numPr>
                <w:ilvl w:val="0"/>
                <w:numId w:val="8"/>
              </w:numPr>
            </w:pPr>
            <w:r w:rsidRPr="00F10537">
              <w:t xml:space="preserve">Are you aware of any transactions, events or changes in circumstances that would cause impairments of </w:t>
            </w:r>
            <w:r w:rsidR="00D60515">
              <w:t>EA</w:t>
            </w:r>
            <w:r w:rsidR="00434B62">
              <w:t>SC</w:t>
            </w:r>
            <w:r>
              <w:t xml:space="preserve">’s </w:t>
            </w:r>
            <w:r w:rsidR="0000396F">
              <w:t>non-</w:t>
            </w:r>
            <w:r w:rsidRPr="00F10537">
              <w:t>current assets</w:t>
            </w:r>
            <w:r w:rsidR="0000396F">
              <w:t xml:space="preserve"> (ie. its fixed assets, such as land and buildings)</w:t>
            </w:r>
            <w:r w:rsidRPr="00F10537">
              <w:t>?</w:t>
            </w:r>
          </w:p>
        </w:tc>
        <w:tc>
          <w:tcPr>
            <w:tcW w:w="6945" w:type="dxa"/>
          </w:tcPr>
          <w:p w14:paraId="2D71CF56" w14:textId="7DCFF626" w:rsidR="00364548" w:rsidRPr="00E42AD5" w:rsidRDefault="00F42321" w:rsidP="001B19A9">
            <w:pPr>
              <w:spacing w:before="40" w:after="40"/>
              <w:rPr>
                <w:rFonts w:eastAsia="Calibri" w:cs="Times New Roman"/>
                <w:color w:val="515254"/>
                <w:szCs w:val="24"/>
                <w:lang w:eastAsia="en-GB"/>
              </w:rPr>
            </w:pPr>
            <w:r>
              <w:rPr>
                <w:rFonts w:eastAsia="Calibri" w:cs="Times New Roman"/>
                <w:color w:val="FF0000"/>
                <w:szCs w:val="24"/>
                <w:lang w:eastAsia="en-GB"/>
              </w:rPr>
              <w:t xml:space="preserve">None </w:t>
            </w:r>
            <w:r w:rsidR="00AC5892">
              <w:rPr>
                <w:rFonts w:eastAsia="Calibri" w:cs="Times New Roman"/>
                <w:color w:val="FF0000"/>
                <w:szCs w:val="24"/>
                <w:lang w:eastAsia="en-GB"/>
              </w:rPr>
              <w:t>to our knowledge</w:t>
            </w:r>
          </w:p>
        </w:tc>
      </w:tr>
      <w:tr w:rsidR="00364548" w:rsidRPr="00A36E44" w14:paraId="2BC82EA3" w14:textId="77777777" w:rsidTr="00405C0C">
        <w:tc>
          <w:tcPr>
            <w:tcW w:w="5529" w:type="dxa"/>
          </w:tcPr>
          <w:p w14:paraId="65BB36F2" w14:textId="08432280" w:rsidR="00364548" w:rsidRPr="00A36E44" w:rsidRDefault="00023525" w:rsidP="00BE0B7A">
            <w:pPr>
              <w:pStyle w:val="Tablebullet"/>
              <w:numPr>
                <w:ilvl w:val="0"/>
                <w:numId w:val="8"/>
              </w:numPr>
            </w:pPr>
            <w:r w:rsidRPr="00023525">
              <w:t>Are you aware of any transactions, events and conditions (or changes in these) that may give rise to recognition or disclosure of significant accounting estimates that require significant judgement?</w:t>
            </w:r>
          </w:p>
        </w:tc>
        <w:tc>
          <w:tcPr>
            <w:tcW w:w="6945" w:type="dxa"/>
          </w:tcPr>
          <w:p w14:paraId="5A37DA8D" w14:textId="38597F43" w:rsidR="00364548" w:rsidRPr="00E42AD5" w:rsidRDefault="00AC5892" w:rsidP="001B19A9">
            <w:pPr>
              <w:spacing w:before="40" w:after="40"/>
              <w:rPr>
                <w:rFonts w:eastAsia="Calibri" w:cs="Times New Roman"/>
                <w:color w:val="515254"/>
                <w:szCs w:val="24"/>
                <w:lang w:eastAsia="en-GB"/>
              </w:rPr>
            </w:pPr>
            <w:r>
              <w:rPr>
                <w:rFonts w:eastAsia="Calibri" w:cs="Times New Roman"/>
                <w:color w:val="FF0000"/>
                <w:szCs w:val="24"/>
                <w:lang w:eastAsia="en-GB"/>
              </w:rPr>
              <w:t>None to our knowledge</w:t>
            </w:r>
          </w:p>
        </w:tc>
      </w:tr>
      <w:tr w:rsidR="0000396F" w:rsidRPr="00A36E44" w14:paraId="5B1BA309" w14:textId="77777777" w:rsidTr="00405C0C">
        <w:tc>
          <w:tcPr>
            <w:tcW w:w="5529" w:type="dxa"/>
          </w:tcPr>
          <w:p w14:paraId="1ABF36CC" w14:textId="454D748D" w:rsidR="0000396F" w:rsidRPr="00A36E44" w:rsidRDefault="00CD0675" w:rsidP="00BE0B7A">
            <w:pPr>
              <w:pStyle w:val="Tablebullet"/>
              <w:numPr>
                <w:ilvl w:val="0"/>
                <w:numId w:val="8"/>
              </w:numPr>
            </w:pPr>
            <w:r>
              <w:lastRenderedPageBreak/>
              <w:t xml:space="preserve">Does </w:t>
            </w:r>
            <w:r w:rsidR="00D60515">
              <w:t>EA</w:t>
            </w:r>
            <w:r w:rsidR="00434B62">
              <w:t>SC</w:t>
            </w:r>
            <w:r>
              <w:t xml:space="preserve"> have </w:t>
            </w:r>
            <w:r w:rsidR="007C4383">
              <w:t xml:space="preserve">any </w:t>
            </w:r>
            <w:r w:rsidR="0065525A">
              <w:t xml:space="preserve">new estimates in respect of </w:t>
            </w:r>
            <w:r w:rsidR="00D25AB5">
              <w:t>the</w:t>
            </w:r>
            <w:r w:rsidR="0065525A">
              <w:t xml:space="preserve"> 2022-23 </w:t>
            </w:r>
            <w:r w:rsidR="00D25AB5">
              <w:t>year of account</w:t>
            </w:r>
            <w:r w:rsidR="0065525A">
              <w:t>?</w:t>
            </w:r>
            <w:r>
              <w:t xml:space="preserve"> </w:t>
            </w:r>
          </w:p>
        </w:tc>
        <w:tc>
          <w:tcPr>
            <w:tcW w:w="6945" w:type="dxa"/>
          </w:tcPr>
          <w:p w14:paraId="34A5E3A9" w14:textId="6BE6F9BC" w:rsidR="0000396F" w:rsidRPr="00E42AD5" w:rsidRDefault="00D60515" w:rsidP="001B19A9">
            <w:pPr>
              <w:spacing w:before="40" w:after="40"/>
              <w:rPr>
                <w:rFonts w:eastAsia="Calibri" w:cs="Times New Roman"/>
                <w:color w:val="515254"/>
                <w:szCs w:val="24"/>
                <w:lang w:eastAsia="en-GB"/>
              </w:rPr>
            </w:pPr>
            <w:r>
              <w:rPr>
                <w:rFonts w:eastAsia="Calibri" w:cs="Times New Roman"/>
                <w:color w:val="FF0000"/>
                <w:szCs w:val="24"/>
                <w:lang w:eastAsia="en-GB"/>
              </w:rPr>
              <w:t>EA</w:t>
            </w:r>
            <w:r w:rsidR="00F42321">
              <w:rPr>
                <w:rFonts w:eastAsia="Calibri" w:cs="Times New Roman"/>
                <w:color w:val="FF0000"/>
                <w:szCs w:val="24"/>
                <w:lang w:eastAsia="en-GB"/>
              </w:rPr>
              <w:t xml:space="preserve">SC has followed the same process in assessing the estimates for yearend activity but there are no </w:t>
            </w:r>
            <w:r w:rsidR="001B19A9">
              <w:rPr>
                <w:rFonts w:eastAsia="Calibri" w:cs="Times New Roman"/>
                <w:color w:val="FF0000"/>
                <w:szCs w:val="24"/>
                <w:lang w:eastAsia="en-GB"/>
              </w:rPr>
              <w:t xml:space="preserve">new </w:t>
            </w:r>
            <w:r w:rsidR="00F42321">
              <w:rPr>
                <w:rFonts w:eastAsia="Calibri" w:cs="Times New Roman"/>
                <w:color w:val="FF0000"/>
                <w:szCs w:val="24"/>
                <w:lang w:eastAsia="en-GB"/>
              </w:rPr>
              <w:t xml:space="preserve">estimates </w:t>
            </w:r>
            <w:r w:rsidR="001B19A9">
              <w:rPr>
                <w:rFonts w:eastAsia="Calibri" w:cs="Times New Roman"/>
                <w:color w:val="FF0000"/>
                <w:szCs w:val="24"/>
                <w:lang w:eastAsia="en-GB"/>
              </w:rPr>
              <w:t xml:space="preserve">of an exceptional nature </w:t>
            </w:r>
            <w:r w:rsidR="00F42321">
              <w:rPr>
                <w:rFonts w:eastAsia="Calibri" w:cs="Times New Roman"/>
                <w:color w:val="FF0000"/>
                <w:szCs w:val="24"/>
                <w:lang w:eastAsia="en-GB"/>
              </w:rPr>
              <w:t xml:space="preserve">in the </w:t>
            </w:r>
            <w:r w:rsidR="001B19A9">
              <w:rPr>
                <w:rFonts w:eastAsia="Calibri" w:cs="Times New Roman"/>
                <w:color w:val="FF0000"/>
                <w:szCs w:val="24"/>
                <w:lang w:eastAsia="en-GB"/>
              </w:rPr>
              <w:t xml:space="preserve">reported </w:t>
            </w:r>
            <w:r w:rsidR="00F42321">
              <w:rPr>
                <w:rFonts w:eastAsia="Calibri" w:cs="Times New Roman"/>
                <w:color w:val="FF0000"/>
                <w:szCs w:val="24"/>
                <w:lang w:eastAsia="en-GB"/>
              </w:rPr>
              <w:t>position</w:t>
            </w:r>
            <w:r w:rsidR="001B19A9">
              <w:rPr>
                <w:rFonts w:eastAsia="Calibri" w:cs="Times New Roman"/>
                <w:color w:val="FF0000"/>
                <w:szCs w:val="24"/>
                <w:lang w:eastAsia="en-GB"/>
              </w:rPr>
              <w:t>.</w:t>
            </w:r>
          </w:p>
        </w:tc>
      </w:tr>
      <w:tr w:rsidR="0000396F" w:rsidRPr="00A36E44" w14:paraId="2E6CBA6F" w14:textId="77777777" w:rsidTr="00405C0C">
        <w:tc>
          <w:tcPr>
            <w:tcW w:w="5529" w:type="dxa"/>
          </w:tcPr>
          <w:p w14:paraId="66574303" w14:textId="3F127CE9" w:rsidR="0000396F" w:rsidRPr="00A36E44" w:rsidRDefault="00E30859" w:rsidP="00BE0B7A">
            <w:pPr>
              <w:pStyle w:val="Tablebullet"/>
              <w:numPr>
                <w:ilvl w:val="0"/>
                <w:numId w:val="8"/>
              </w:numPr>
            </w:pPr>
            <w:r w:rsidRPr="00E30859">
              <w:t xml:space="preserve">Have there been any issues that may impact the preparation of the </w:t>
            </w:r>
            <w:r>
              <w:t>2022-23 financial statements?</w:t>
            </w:r>
          </w:p>
        </w:tc>
        <w:tc>
          <w:tcPr>
            <w:tcW w:w="6945" w:type="dxa"/>
          </w:tcPr>
          <w:p w14:paraId="3CB2B23E" w14:textId="092EE3B1" w:rsidR="0000396F" w:rsidRPr="00E42AD5" w:rsidRDefault="001B19A9" w:rsidP="001B19A9">
            <w:pPr>
              <w:spacing w:before="40" w:after="40"/>
              <w:rPr>
                <w:rFonts w:eastAsia="Calibri" w:cs="Times New Roman"/>
                <w:color w:val="515254"/>
                <w:szCs w:val="24"/>
                <w:lang w:eastAsia="en-GB"/>
              </w:rPr>
            </w:pPr>
            <w:r>
              <w:rPr>
                <w:rFonts w:eastAsia="Calibri" w:cs="Times New Roman"/>
                <w:color w:val="FF0000"/>
                <w:szCs w:val="24"/>
                <w:lang w:eastAsia="en-GB"/>
              </w:rPr>
              <w:t>The absence of the financial accountant for the month of April presented a challenge for the team but the accounts were produced on time and the team prepared for such an eventuality.</w:t>
            </w:r>
          </w:p>
        </w:tc>
      </w:tr>
      <w:tr w:rsidR="0000396F" w:rsidRPr="00A36E44" w14:paraId="3987CB79" w14:textId="77777777" w:rsidTr="00405C0C">
        <w:tc>
          <w:tcPr>
            <w:tcW w:w="5529" w:type="dxa"/>
          </w:tcPr>
          <w:p w14:paraId="2194303B" w14:textId="7382E268" w:rsidR="0000396F" w:rsidRPr="00A36E44" w:rsidRDefault="00026BFA" w:rsidP="00BE0B7A">
            <w:pPr>
              <w:pStyle w:val="Tablebullet"/>
              <w:numPr>
                <w:ilvl w:val="0"/>
                <w:numId w:val="8"/>
              </w:numPr>
            </w:pPr>
            <w:r w:rsidRPr="00026BFA">
              <w:t xml:space="preserve">Do you have knowledge of events or conditions beyond the period of the going concern assessment that may cast significant doubt on </w:t>
            </w:r>
            <w:r w:rsidR="00D60515">
              <w:t>EA</w:t>
            </w:r>
            <w:r w:rsidR="00434B62">
              <w:t>SC</w:t>
            </w:r>
            <w:r w:rsidR="001345F4">
              <w:t>’s</w:t>
            </w:r>
            <w:r w:rsidRPr="00026BFA">
              <w:t xml:space="preserve"> ability to continue as a going concern?</w:t>
            </w:r>
          </w:p>
        </w:tc>
        <w:tc>
          <w:tcPr>
            <w:tcW w:w="6945" w:type="dxa"/>
          </w:tcPr>
          <w:p w14:paraId="4D0AFC8F" w14:textId="0A9A9ACA" w:rsidR="0000396F" w:rsidRPr="00E42AD5" w:rsidRDefault="001B19A9" w:rsidP="001B19A9">
            <w:pPr>
              <w:spacing w:before="40" w:after="40"/>
              <w:rPr>
                <w:rFonts w:eastAsia="Calibri" w:cs="Times New Roman"/>
                <w:color w:val="515254"/>
                <w:szCs w:val="24"/>
                <w:lang w:eastAsia="en-GB"/>
              </w:rPr>
            </w:pPr>
            <w:r>
              <w:rPr>
                <w:rFonts w:eastAsia="Calibri" w:cs="Times New Roman"/>
                <w:color w:val="FF0000"/>
                <w:szCs w:val="24"/>
                <w:lang w:eastAsia="en-GB"/>
              </w:rPr>
              <w:t xml:space="preserve">There are no known going concern issues for </w:t>
            </w:r>
            <w:r w:rsidR="00D60515">
              <w:rPr>
                <w:rFonts w:eastAsia="Calibri" w:cs="Times New Roman"/>
                <w:color w:val="FF0000"/>
                <w:szCs w:val="24"/>
                <w:lang w:eastAsia="en-GB"/>
              </w:rPr>
              <w:t>EA</w:t>
            </w:r>
            <w:r>
              <w:rPr>
                <w:rFonts w:eastAsia="Calibri" w:cs="Times New Roman"/>
                <w:color w:val="FF0000"/>
                <w:szCs w:val="24"/>
                <w:lang w:eastAsia="en-GB"/>
              </w:rPr>
              <w:t xml:space="preserve">SC.  There is an ongoing review being undertaken which will report to Welsh Government which is considering whether the functions of WHSSC, EASC and the NCCU should be brought closer together but the terms of reference indicate the goal of minimal organisational disruption with a limited range of organisational forms.  WHSSC already provides the financial accounting function and financial statements for EASC and NCCU hence no material changes in this area are envisaged.  </w:t>
            </w:r>
          </w:p>
        </w:tc>
      </w:tr>
      <w:tr w:rsidR="001E3EF0" w:rsidRPr="00A36E44" w14:paraId="20407F34" w14:textId="77777777" w:rsidTr="00405C0C">
        <w:tc>
          <w:tcPr>
            <w:tcW w:w="5529" w:type="dxa"/>
          </w:tcPr>
          <w:p w14:paraId="7A57D52A" w14:textId="189380F6" w:rsidR="001E3EF0" w:rsidRPr="00A36E44" w:rsidRDefault="00B7565E" w:rsidP="00BE0B7A">
            <w:pPr>
              <w:pStyle w:val="Tablebullet"/>
              <w:numPr>
                <w:ilvl w:val="0"/>
                <w:numId w:val="8"/>
              </w:numPr>
            </w:pPr>
            <w:r w:rsidRPr="00B7565E">
              <w:lastRenderedPageBreak/>
              <w:t>Are there any issues around the use of service organisations or common functions, including uncorrected misstatements from service organisations?</w:t>
            </w:r>
            <w:r>
              <w:t xml:space="preserve"> This </w:t>
            </w:r>
            <w:r w:rsidR="00A3444B">
              <w:t xml:space="preserve">would include </w:t>
            </w:r>
            <w:r w:rsidR="00864CC6">
              <w:t xml:space="preserve">the NHS Wales Shared Services Partnership. </w:t>
            </w:r>
          </w:p>
        </w:tc>
        <w:tc>
          <w:tcPr>
            <w:tcW w:w="6945" w:type="dxa"/>
          </w:tcPr>
          <w:p w14:paraId="1699AAF7" w14:textId="4318D131" w:rsidR="001E3EF0" w:rsidRPr="00E42AD5" w:rsidRDefault="001B19A9" w:rsidP="001B19A9">
            <w:pPr>
              <w:spacing w:before="40" w:after="40"/>
              <w:rPr>
                <w:rFonts w:eastAsia="Calibri" w:cs="Times New Roman"/>
                <w:color w:val="515254"/>
                <w:szCs w:val="24"/>
                <w:lang w:eastAsia="en-GB"/>
              </w:rPr>
            </w:pPr>
            <w:r>
              <w:rPr>
                <w:rFonts w:eastAsia="Calibri" w:cs="Times New Roman"/>
                <w:color w:val="FF0000"/>
                <w:szCs w:val="24"/>
                <w:lang w:eastAsia="en-GB"/>
              </w:rPr>
              <w:t xml:space="preserve">No known issues related to either </w:t>
            </w:r>
            <w:r w:rsidR="00D60515">
              <w:rPr>
                <w:rFonts w:eastAsia="Calibri" w:cs="Times New Roman"/>
                <w:color w:val="FF0000"/>
                <w:szCs w:val="24"/>
                <w:lang w:eastAsia="en-GB"/>
              </w:rPr>
              <w:t>EA</w:t>
            </w:r>
            <w:r>
              <w:rPr>
                <w:rFonts w:eastAsia="Calibri" w:cs="Times New Roman"/>
                <w:color w:val="FF0000"/>
                <w:szCs w:val="24"/>
                <w:lang w:eastAsia="en-GB"/>
              </w:rPr>
              <w:t xml:space="preserve">SC’s host or NHS Wales Shared Services – both of which continue to support </w:t>
            </w:r>
            <w:r w:rsidR="00D60515">
              <w:rPr>
                <w:rFonts w:eastAsia="Calibri" w:cs="Times New Roman"/>
                <w:color w:val="FF0000"/>
                <w:szCs w:val="24"/>
                <w:lang w:eastAsia="en-GB"/>
              </w:rPr>
              <w:t>EA</w:t>
            </w:r>
            <w:r>
              <w:rPr>
                <w:rFonts w:eastAsia="Calibri" w:cs="Times New Roman"/>
                <w:color w:val="FF0000"/>
                <w:szCs w:val="24"/>
                <w:lang w:eastAsia="en-GB"/>
              </w:rPr>
              <w:t>SC’s activities.</w:t>
            </w:r>
          </w:p>
        </w:tc>
      </w:tr>
      <w:tr w:rsidR="001E3EF0" w:rsidRPr="00A36E44" w14:paraId="0AB1CD0B" w14:textId="77777777" w:rsidTr="00405C0C">
        <w:tc>
          <w:tcPr>
            <w:tcW w:w="5529" w:type="dxa"/>
          </w:tcPr>
          <w:p w14:paraId="4228DD4C" w14:textId="254BAE7C" w:rsidR="001E3EF0" w:rsidRPr="00A36E44" w:rsidRDefault="009D36DB" w:rsidP="00BE0B7A">
            <w:pPr>
              <w:pStyle w:val="Tablebullet"/>
              <w:numPr>
                <w:ilvl w:val="0"/>
                <w:numId w:val="8"/>
              </w:numPr>
            </w:pPr>
            <w:r>
              <w:t>P</w:t>
            </w:r>
            <w:r w:rsidR="00CA1504" w:rsidRPr="00CA1504">
              <w:t xml:space="preserve">lease provide information on the status of </w:t>
            </w:r>
            <w:r w:rsidR="00E02AA1">
              <w:t xml:space="preserve">the disclosed </w:t>
            </w:r>
            <w:r w:rsidR="00CA1504" w:rsidRPr="00CA1504">
              <w:t>contingencies from the prior year.</w:t>
            </w:r>
          </w:p>
        </w:tc>
        <w:tc>
          <w:tcPr>
            <w:tcW w:w="6945" w:type="dxa"/>
          </w:tcPr>
          <w:p w14:paraId="34BE7C42" w14:textId="5B08A862" w:rsidR="001E3EF0" w:rsidRPr="00E42AD5" w:rsidRDefault="001B19A9" w:rsidP="001B19A9">
            <w:pPr>
              <w:spacing w:before="40" w:after="40"/>
              <w:rPr>
                <w:rFonts w:eastAsia="Calibri" w:cs="Times New Roman"/>
                <w:color w:val="515254"/>
                <w:szCs w:val="24"/>
                <w:lang w:eastAsia="en-GB"/>
              </w:rPr>
            </w:pPr>
            <w:r>
              <w:rPr>
                <w:rFonts w:eastAsia="Calibri" w:cs="Times New Roman"/>
                <w:color w:val="FF0000"/>
                <w:szCs w:val="24"/>
                <w:lang w:eastAsia="en-GB"/>
              </w:rPr>
              <w:t>N/A</w:t>
            </w:r>
          </w:p>
        </w:tc>
      </w:tr>
    </w:tbl>
    <w:p w14:paraId="1F73F4D7" w14:textId="77777777" w:rsidR="00996222" w:rsidRDefault="00996222"/>
    <w:tbl>
      <w:tblPr>
        <w:tblStyle w:val="NewTextTable"/>
        <w:tblW w:w="12474" w:type="dxa"/>
        <w:tblLook w:val="04A0" w:firstRow="1" w:lastRow="0" w:firstColumn="1" w:lastColumn="0" w:noHBand="0" w:noVBand="1"/>
        <w:tblCaption w:val="Exhibit 2 - summary of corrections made"/>
        <w:tblDescription w:val="Sets out the value, nature and reason for corrections"/>
      </w:tblPr>
      <w:tblGrid>
        <w:gridCol w:w="5529"/>
        <w:gridCol w:w="6945"/>
      </w:tblGrid>
      <w:tr w:rsidR="00996222" w:rsidRPr="00996222" w14:paraId="5BF004BA" w14:textId="77777777" w:rsidTr="00996222">
        <w:trPr>
          <w:tblHeader/>
        </w:trPr>
        <w:tc>
          <w:tcPr>
            <w:tcW w:w="12474" w:type="dxa"/>
            <w:gridSpan w:val="2"/>
            <w:tcBorders>
              <w:top w:val="single" w:sz="4" w:space="0" w:color="auto"/>
            </w:tcBorders>
          </w:tcPr>
          <w:p w14:paraId="472B1C78" w14:textId="11021171" w:rsidR="00167D88" w:rsidRPr="00996222" w:rsidRDefault="00167D88" w:rsidP="00996222">
            <w:pPr>
              <w:pStyle w:val="Tableheading"/>
              <w:rPr>
                <w:color w:val="000000" w:themeColor="text1"/>
              </w:rPr>
            </w:pPr>
            <w:r w:rsidRPr="00996222">
              <w:rPr>
                <w:color w:val="000000" w:themeColor="text1"/>
              </w:rPr>
              <w:t>Enquiries of management - in relation to fraud</w:t>
            </w:r>
          </w:p>
        </w:tc>
      </w:tr>
      <w:tr w:rsidR="00D57A0E" w:rsidRPr="00A36E44" w14:paraId="798D0D48" w14:textId="73C203D9" w:rsidTr="00405C0C">
        <w:trPr>
          <w:tblHeader/>
        </w:trPr>
        <w:tc>
          <w:tcPr>
            <w:tcW w:w="5529" w:type="dxa"/>
            <w:tcBorders>
              <w:top w:val="single" w:sz="4" w:space="0" w:color="auto"/>
            </w:tcBorders>
          </w:tcPr>
          <w:p w14:paraId="403177AF" w14:textId="77777777" w:rsidR="00D57A0E" w:rsidRPr="00A36E44" w:rsidRDefault="00D57A0E" w:rsidP="00996222">
            <w:pPr>
              <w:pStyle w:val="Tabletextbold"/>
            </w:pPr>
            <w:r w:rsidRPr="00A36E44">
              <w:t>Question</w:t>
            </w:r>
          </w:p>
        </w:tc>
        <w:tc>
          <w:tcPr>
            <w:tcW w:w="6945" w:type="dxa"/>
            <w:tcBorders>
              <w:top w:val="single" w:sz="4" w:space="0" w:color="auto"/>
            </w:tcBorders>
          </w:tcPr>
          <w:p w14:paraId="751A931D" w14:textId="63BCEBB8" w:rsidR="00D57A0E" w:rsidRDefault="00D57A0E" w:rsidP="00996222">
            <w:pPr>
              <w:pStyle w:val="Tabletextbold"/>
            </w:pPr>
            <w:r>
              <w:t>Response</w:t>
            </w:r>
          </w:p>
        </w:tc>
      </w:tr>
      <w:tr w:rsidR="00D57A0E" w:rsidRPr="00A36E44" w14:paraId="1A68A841" w14:textId="688DE784" w:rsidTr="00405C0C">
        <w:tc>
          <w:tcPr>
            <w:tcW w:w="5529" w:type="dxa"/>
          </w:tcPr>
          <w:p w14:paraId="334372BA" w14:textId="54138ACC" w:rsidR="00D57A0E" w:rsidRPr="00A36E44" w:rsidRDefault="002E10B1" w:rsidP="000806D6">
            <w:pPr>
              <w:pStyle w:val="Tablebullet"/>
              <w:numPr>
                <w:ilvl w:val="0"/>
                <w:numId w:val="8"/>
              </w:numPr>
            </w:pPr>
            <w:r w:rsidRPr="002E10B1">
              <w:t xml:space="preserve">What is management's assessment of the risk that the financial statements may be materially misstated due to fraud? What is </w:t>
            </w:r>
            <w:r w:rsidRPr="002E10B1">
              <w:lastRenderedPageBreak/>
              <w:t>the nature, extent and frequency of management's assessment?</w:t>
            </w:r>
          </w:p>
        </w:tc>
        <w:tc>
          <w:tcPr>
            <w:tcW w:w="6945" w:type="dxa"/>
          </w:tcPr>
          <w:p w14:paraId="0BD07365" w14:textId="4F341899" w:rsidR="00D57A0E" w:rsidRDefault="004D0981" w:rsidP="004D0981">
            <w:pPr>
              <w:rPr>
                <w:rFonts w:cs="Arial"/>
                <w:color w:val="FF0000"/>
                <w:szCs w:val="24"/>
              </w:rPr>
            </w:pPr>
            <w:r w:rsidRPr="004D0981">
              <w:rPr>
                <w:rFonts w:cs="Arial"/>
                <w:color w:val="FF0000"/>
                <w:szCs w:val="24"/>
              </w:rPr>
              <w:lastRenderedPageBreak/>
              <w:t xml:space="preserve">The risk of material misstatement due to fraud is considered very low for </w:t>
            </w:r>
            <w:r w:rsidR="00D60515">
              <w:rPr>
                <w:rFonts w:cs="Arial"/>
                <w:color w:val="FF0000"/>
                <w:szCs w:val="24"/>
              </w:rPr>
              <w:t>EA</w:t>
            </w:r>
            <w:r w:rsidRPr="004D0981">
              <w:rPr>
                <w:rFonts w:cs="Arial"/>
                <w:color w:val="FF0000"/>
                <w:szCs w:val="24"/>
              </w:rPr>
              <w:t xml:space="preserve">SC given the commissioning nature of the organisation’s activities.  The vast majority of </w:t>
            </w:r>
            <w:r w:rsidR="00D60515">
              <w:rPr>
                <w:rFonts w:cs="Arial"/>
                <w:color w:val="FF0000"/>
                <w:szCs w:val="24"/>
              </w:rPr>
              <w:t>EA</w:t>
            </w:r>
            <w:r w:rsidRPr="004D0981">
              <w:rPr>
                <w:rFonts w:cs="Arial"/>
                <w:color w:val="FF0000"/>
                <w:szCs w:val="24"/>
              </w:rPr>
              <w:t xml:space="preserve">SC’s </w:t>
            </w:r>
            <w:r w:rsidRPr="004D0981">
              <w:rPr>
                <w:rFonts w:cs="Arial"/>
                <w:color w:val="FF0000"/>
                <w:szCs w:val="24"/>
              </w:rPr>
              <w:lastRenderedPageBreak/>
              <w:t xml:space="preserve">expenditure is via contracts for services commissioned within the NHS and therefore subject to common NHS systems of internal control.  </w:t>
            </w:r>
            <w:r w:rsidR="00D60515">
              <w:rPr>
                <w:rFonts w:cs="Arial"/>
                <w:color w:val="FF0000"/>
                <w:szCs w:val="24"/>
              </w:rPr>
              <w:t>EA</w:t>
            </w:r>
            <w:r w:rsidRPr="004D0981">
              <w:rPr>
                <w:rFonts w:cs="Arial"/>
                <w:color w:val="FF0000"/>
                <w:szCs w:val="24"/>
              </w:rPr>
              <w:t xml:space="preserve">SC has a set of Standing Financial Instructions, Scheme of Delegation and financial control procedures, which are known to and understood by the </w:t>
            </w:r>
            <w:r w:rsidR="00AC5892">
              <w:rPr>
                <w:rFonts w:cs="Arial"/>
                <w:color w:val="FF0000"/>
                <w:szCs w:val="24"/>
              </w:rPr>
              <w:t xml:space="preserve">EASC Team </w:t>
            </w:r>
            <w:r>
              <w:rPr>
                <w:rFonts w:cs="Arial"/>
                <w:color w:val="FF0000"/>
                <w:szCs w:val="24"/>
              </w:rPr>
              <w:t>.</w:t>
            </w:r>
          </w:p>
          <w:p w14:paraId="5B00D5F4" w14:textId="2E5ECE13" w:rsidR="004D0981" w:rsidRPr="004D0981" w:rsidRDefault="00AC5892" w:rsidP="004D0981">
            <w:pPr>
              <w:rPr>
                <w:rFonts w:eastAsia="Calibri" w:cs="Times New Roman"/>
                <w:szCs w:val="24"/>
                <w:lang w:eastAsia="en-GB"/>
              </w:rPr>
            </w:pPr>
            <w:r>
              <w:rPr>
                <w:rFonts w:cs="Arial"/>
                <w:color w:val="FF0000"/>
                <w:szCs w:val="24"/>
              </w:rPr>
              <w:t xml:space="preserve">The </w:t>
            </w:r>
            <w:r w:rsidR="00D60515">
              <w:rPr>
                <w:rFonts w:cs="Arial"/>
                <w:color w:val="FF0000"/>
                <w:szCs w:val="24"/>
              </w:rPr>
              <w:t>EA</w:t>
            </w:r>
            <w:r w:rsidR="004D0981" w:rsidRPr="004D0981">
              <w:rPr>
                <w:rFonts w:cs="Arial"/>
                <w:color w:val="FF0000"/>
                <w:szCs w:val="24"/>
              </w:rPr>
              <w:t>SC</w:t>
            </w:r>
            <w:r>
              <w:rPr>
                <w:rFonts w:cs="Arial"/>
                <w:color w:val="FF0000"/>
                <w:szCs w:val="24"/>
              </w:rPr>
              <w:t xml:space="preserve"> team</w:t>
            </w:r>
            <w:r w:rsidR="004D0981" w:rsidRPr="004D0981">
              <w:rPr>
                <w:rFonts w:cs="Arial"/>
                <w:color w:val="FF0000"/>
                <w:szCs w:val="24"/>
              </w:rPr>
              <w:t xml:space="preserve"> are aware of their obligations to report any suspected fraud to the LCFS</w:t>
            </w:r>
            <w:r w:rsidR="00D60515">
              <w:rPr>
                <w:rFonts w:cs="Arial"/>
                <w:color w:val="FF0000"/>
                <w:szCs w:val="24"/>
              </w:rPr>
              <w:t xml:space="preserve"> and are required to undertake training</w:t>
            </w:r>
            <w:r w:rsidR="004D0981" w:rsidRPr="004D0981">
              <w:rPr>
                <w:rFonts w:cs="Arial"/>
                <w:color w:val="FF0000"/>
                <w:szCs w:val="24"/>
              </w:rPr>
              <w:t>.</w:t>
            </w:r>
            <w:r w:rsidR="004D0981" w:rsidRPr="004D0981">
              <w:rPr>
                <w:rFonts w:cs="Arial"/>
                <w:color w:val="FF0000"/>
              </w:rPr>
              <w:t xml:space="preserve"> No evidence of any fraud has been found.  </w:t>
            </w:r>
          </w:p>
        </w:tc>
      </w:tr>
      <w:tr w:rsidR="00D57A0E" w:rsidRPr="00A36E44" w14:paraId="49CEF351" w14:textId="04E2A235" w:rsidTr="00405C0C">
        <w:tc>
          <w:tcPr>
            <w:tcW w:w="5529" w:type="dxa"/>
          </w:tcPr>
          <w:p w14:paraId="3C0B8946" w14:textId="2E3BD63F" w:rsidR="00D57A0E" w:rsidRPr="00A36E44" w:rsidRDefault="00327785" w:rsidP="000806D6">
            <w:pPr>
              <w:pStyle w:val="Tablebullet"/>
              <w:numPr>
                <w:ilvl w:val="0"/>
                <w:numId w:val="8"/>
              </w:numPr>
            </w:pPr>
            <w:r w:rsidRPr="00327785">
              <w:lastRenderedPageBreak/>
              <w:t xml:space="preserve">Do you have knowledge of any actual, suspected or alleged fraud affecting </w:t>
            </w:r>
            <w:r w:rsidR="00D60515">
              <w:t>EA</w:t>
            </w:r>
            <w:r w:rsidR="00434B62">
              <w:t>SC</w:t>
            </w:r>
            <w:r w:rsidRPr="00327785">
              <w:t>?</w:t>
            </w:r>
          </w:p>
        </w:tc>
        <w:tc>
          <w:tcPr>
            <w:tcW w:w="6945" w:type="dxa"/>
          </w:tcPr>
          <w:p w14:paraId="05756C4D" w14:textId="1A44174C" w:rsidR="00D57A0E" w:rsidRPr="00E42AD5" w:rsidRDefault="00AC5892" w:rsidP="00B35BC6">
            <w:pPr>
              <w:spacing w:before="40" w:after="40"/>
              <w:rPr>
                <w:rFonts w:eastAsia="Calibri" w:cs="Times New Roman"/>
                <w:color w:val="515254"/>
                <w:szCs w:val="24"/>
                <w:lang w:eastAsia="en-GB"/>
              </w:rPr>
            </w:pPr>
            <w:r>
              <w:rPr>
                <w:rFonts w:cs="Arial"/>
                <w:color w:val="FF0000"/>
                <w:szCs w:val="24"/>
              </w:rPr>
              <w:t>The EASC Team</w:t>
            </w:r>
            <w:r w:rsidR="004D0981" w:rsidRPr="004D0981">
              <w:rPr>
                <w:rFonts w:cs="Arial"/>
                <w:color w:val="FF0000"/>
                <w:szCs w:val="24"/>
              </w:rPr>
              <w:t xml:space="preserve"> are aware of their obligations to report any suspected fraud to the LCFS.</w:t>
            </w:r>
            <w:r w:rsidR="004D0981" w:rsidRPr="004D0981">
              <w:rPr>
                <w:rFonts w:cs="Arial"/>
                <w:color w:val="FF0000"/>
              </w:rPr>
              <w:t xml:space="preserve"> No evidence of any fraud has been found</w:t>
            </w:r>
            <w:r w:rsidR="004D0981" w:rsidRPr="00D86ED1">
              <w:rPr>
                <w:rFonts w:cs="Arial"/>
              </w:rPr>
              <w:t xml:space="preserve">.  </w:t>
            </w:r>
          </w:p>
        </w:tc>
      </w:tr>
      <w:tr w:rsidR="00D57A0E" w:rsidRPr="00A36E44" w14:paraId="1BD26717" w14:textId="4946BB5F" w:rsidTr="00405C0C">
        <w:tc>
          <w:tcPr>
            <w:tcW w:w="5529" w:type="dxa"/>
          </w:tcPr>
          <w:p w14:paraId="23593CD9" w14:textId="18162671" w:rsidR="00D57A0E" w:rsidRPr="00A36E44" w:rsidRDefault="00327785" w:rsidP="000806D6">
            <w:pPr>
              <w:pStyle w:val="Tablebullet"/>
              <w:numPr>
                <w:ilvl w:val="0"/>
                <w:numId w:val="8"/>
              </w:numPr>
            </w:pPr>
            <w:r w:rsidRPr="00327785">
              <w:t xml:space="preserve">What is management's process for identifying and responding to the risks of fraud in </w:t>
            </w:r>
            <w:r w:rsidR="00D60515">
              <w:t>EA</w:t>
            </w:r>
            <w:r w:rsidR="00434B62">
              <w:t>SC</w:t>
            </w:r>
            <w:r w:rsidRPr="00327785">
              <w:t>, including any specific risks of fraud that management has identified or that have been brought to its attention?</w:t>
            </w:r>
          </w:p>
        </w:tc>
        <w:tc>
          <w:tcPr>
            <w:tcW w:w="6945" w:type="dxa"/>
          </w:tcPr>
          <w:p w14:paraId="398F0D98" w14:textId="67DED7A1" w:rsidR="00D57A0E" w:rsidRPr="00E42AD5" w:rsidRDefault="00D60515" w:rsidP="004D0981">
            <w:pPr>
              <w:spacing w:before="40" w:after="40"/>
              <w:rPr>
                <w:rFonts w:eastAsia="Calibri" w:cs="Times New Roman"/>
                <w:color w:val="515254"/>
                <w:szCs w:val="24"/>
                <w:lang w:eastAsia="en-GB"/>
              </w:rPr>
            </w:pPr>
            <w:r>
              <w:rPr>
                <w:rFonts w:cs="Arial"/>
                <w:color w:val="FF0000"/>
                <w:szCs w:val="24"/>
              </w:rPr>
              <w:t>EA</w:t>
            </w:r>
            <w:r w:rsidR="004D0981" w:rsidRPr="004D0981">
              <w:rPr>
                <w:rFonts w:cs="Arial"/>
                <w:color w:val="FF0000"/>
                <w:szCs w:val="24"/>
              </w:rPr>
              <w:t xml:space="preserve">SC complies with the reporting procedures of the host body, Cwm Taf Morgannwg UHB.  This includes reporting any incidents of fraud to LCFS for investigation and via LCFS to the Cwm Taf Morgannwg UHB Audit </w:t>
            </w:r>
            <w:r>
              <w:rPr>
                <w:rFonts w:cs="Arial"/>
                <w:color w:val="FF0000"/>
                <w:szCs w:val="24"/>
              </w:rPr>
              <w:t xml:space="preserve">and Risk </w:t>
            </w:r>
            <w:r w:rsidR="004D0981" w:rsidRPr="004D0981">
              <w:rPr>
                <w:rFonts w:cs="Arial"/>
                <w:color w:val="FF0000"/>
                <w:szCs w:val="24"/>
              </w:rPr>
              <w:t xml:space="preserve">Committee, the chair of which would escalate any serious incidents of fraud to the </w:t>
            </w:r>
            <w:r>
              <w:rPr>
                <w:rFonts w:cs="Arial"/>
                <w:color w:val="FF0000"/>
                <w:szCs w:val="24"/>
              </w:rPr>
              <w:t>EA</w:t>
            </w:r>
            <w:r w:rsidR="004D0981" w:rsidRPr="004D0981">
              <w:rPr>
                <w:rFonts w:cs="Arial"/>
                <w:color w:val="FF0000"/>
                <w:szCs w:val="24"/>
              </w:rPr>
              <w:t xml:space="preserve">SC Joint Committee </w:t>
            </w:r>
          </w:p>
        </w:tc>
      </w:tr>
      <w:tr w:rsidR="00D57A0E" w:rsidRPr="00A36E44" w14:paraId="4FCE3838" w14:textId="3E1F1CAA" w:rsidTr="00405C0C">
        <w:tc>
          <w:tcPr>
            <w:tcW w:w="5529" w:type="dxa"/>
          </w:tcPr>
          <w:p w14:paraId="71C9ACDA" w14:textId="28719E51" w:rsidR="00D57A0E" w:rsidRPr="00A36E44" w:rsidRDefault="00195417" w:rsidP="00BE0B7A">
            <w:pPr>
              <w:pStyle w:val="Tablebullet"/>
              <w:numPr>
                <w:ilvl w:val="0"/>
                <w:numId w:val="8"/>
              </w:numPr>
            </w:pPr>
            <w:r w:rsidRPr="00195417">
              <w:lastRenderedPageBreak/>
              <w:t>What classes of transactions, account balances and disclosures</w:t>
            </w:r>
            <w:r>
              <w:t xml:space="preserve">, within the financial statements, </w:t>
            </w:r>
            <w:r w:rsidRPr="00195417">
              <w:t>have you identified as most at risk of fraud?</w:t>
            </w:r>
          </w:p>
        </w:tc>
        <w:tc>
          <w:tcPr>
            <w:tcW w:w="6945" w:type="dxa"/>
          </w:tcPr>
          <w:p w14:paraId="4A9B6DC3" w14:textId="299E1F56" w:rsidR="00D57A0E" w:rsidRPr="00E42AD5" w:rsidRDefault="00A151D0" w:rsidP="00A36E44">
            <w:pPr>
              <w:spacing w:before="40" w:after="40"/>
              <w:rPr>
                <w:rFonts w:eastAsia="Calibri" w:cs="Times New Roman"/>
                <w:color w:val="515254"/>
                <w:szCs w:val="24"/>
                <w:lang w:eastAsia="en-GB"/>
              </w:rPr>
            </w:pPr>
            <w:r>
              <w:rPr>
                <w:rFonts w:eastAsia="Calibri" w:cs="Times New Roman"/>
                <w:color w:val="515254"/>
                <w:szCs w:val="24"/>
                <w:lang w:eastAsia="en-GB"/>
              </w:rPr>
              <w:t xml:space="preserve">The vast majority of </w:t>
            </w:r>
            <w:r w:rsidR="00D60515">
              <w:rPr>
                <w:rFonts w:eastAsia="Calibri" w:cs="Times New Roman"/>
                <w:color w:val="515254"/>
                <w:szCs w:val="24"/>
                <w:lang w:eastAsia="en-GB"/>
              </w:rPr>
              <w:t>EA</w:t>
            </w:r>
            <w:r>
              <w:rPr>
                <w:rFonts w:eastAsia="Calibri" w:cs="Times New Roman"/>
                <w:color w:val="515254"/>
                <w:szCs w:val="24"/>
                <w:lang w:eastAsia="en-GB"/>
              </w:rPr>
              <w:t xml:space="preserve">SC’s financial activity is directly with NHS providers which inherently has a low risk of fraudulent transactions.  The area technically most at risk of fraud are the transactions directly with the independent sector for patient placements and homecare packages.  Both these areas have been previously been assessed by counterfraud and no concerns identified.  The processes around patient placement are naturally very robust requiring prior approval and placement with approved providers which limits the technical fraud risk.  </w:t>
            </w:r>
          </w:p>
        </w:tc>
      </w:tr>
      <w:tr w:rsidR="008D15F6" w:rsidRPr="00A36E44" w14:paraId="7279B180" w14:textId="77777777" w:rsidTr="00405C0C">
        <w:tc>
          <w:tcPr>
            <w:tcW w:w="5529" w:type="dxa"/>
          </w:tcPr>
          <w:p w14:paraId="7E745E91" w14:textId="664F2575" w:rsidR="008D15F6" w:rsidRPr="00A36E44" w:rsidRDefault="008D15F6" w:rsidP="00BE0B7A">
            <w:pPr>
              <w:pStyle w:val="Tablebullet"/>
              <w:numPr>
                <w:ilvl w:val="0"/>
                <w:numId w:val="8"/>
              </w:numPr>
            </w:pPr>
            <w:r w:rsidRPr="008D15F6">
              <w:t>Are you aware of any whistleblowing or complaints by potential whistleblower</w:t>
            </w:r>
            <w:r>
              <w:t>s</w:t>
            </w:r>
            <w:r w:rsidRPr="008D15F6">
              <w:t xml:space="preserve">? If so, what has been </w:t>
            </w:r>
            <w:r w:rsidR="00D60515">
              <w:t>EA</w:t>
            </w:r>
            <w:r w:rsidR="00434B62">
              <w:t>SC</w:t>
            </w:r>
            <w:r>
              <w:t xml:space="preserve">’s </w:t>
            </w:r>
            <w:r w:rsidRPr="008D15F6">
              <w:t>response?</w:t>
            </w:r>
          </w:p>
        </w:tc>
        <w:tc>
          <w:tcPr>
            <w:tcW w:w="6945" w:type="dxa"/>
          </w:tcPr>
          <w:p w14:paraId="515CDC3B" w14:textId="57A46708" w:rsidR="008D15F6" w:rsidRPr="00E42AD5" w:rsidRDefault="008F2AD5" w:rsidP="008F2AD5">
            <w:pPr>
              <w:spacing w:before="40" w:after="40"/>
              <w:rPr>
                <w:rFonts w:eastAsia="Calibri" w:cs="Times New Roman"/>
                <w:color w:val="515254"/>
                <w:szCs w:val="24"/>
                <w:lang w:eastAsia="en-GB"/>
              </w:rPr>
            </w:pPr>
            <w:r w:rsidRPr="008F2AD5">
              <w:rPr>
                <w:rFonts w:eastAsia="Calibri" w:cs="Times New Roman"/>
                <w:color w:val="FF0000"/>
                <w:szCs w:val="24"/>
                <w:lang w:eastAsia="en-GB"/>
              </w:rPr>
              <w:t>As a hosted organisation under CTMUHB</w:t>
            </w:r>
            <w:r w:rsidR="00AC5892">
              <w:rPr>
                <w:rFonts w:eastAsia="Calibri" w:cs="Times New Roman"/>
                <w:color w:val="FF0000"/>
                <w:szCs w:val="24"/>
                <w:lang w:eastAsia="en-GB"/>
              </w:rPr>
              <w:t>,</w:t>
            </w:r>
            <w:r w:rsidRPr="008F2AD5">
              <w:rPr>
                <w:rFonts w:eastAsia="Calibri" w:cs="Times New Roman"/>
                <w:color w:val="FF0000"/>
                <w:szCs w:val="24"/>
                <w:lang w:eastAsia="en-GB"/>
              </w:rPr>
              <w:t xml:space="preserve"> </w:t>
            </w:r>
            <w:r w:rsidR="00D60515">
              <w:rPr>
                <w:rFonts w:eastAsia="Calibri" w:cs="Times New Roman"/>
                <w:color w:val="FF0000"/>
                <w:szCs w:val="24"/>
                <w:lang w:eastAsia="en-GB"/>
              </w:rPr>
              <w:t>EA</w:t>
            </w:r>
            <w:r w:rsidRPr="008F2AD5">
              <w:rPr>
                <w:rFonts w:eastAsia="Calibri" w:cs="Times New Roman"/>
                <w:color w:val="FF0000"/>
                <w:szCs w:val="24"/>
                <w:lang w:eastAsia="en-GB"/>
              </w:rPr>
              <w:t xml:space="preserve">SC </w:t>
            </w:r>
            <w:r>
              <w:rPr>
                <w:rFonts w:eastAsia="Calibri" w:cs="Times New Roman"/>
                <w:color w:val="FF0000"/>
                <w:szCs w:val="24"/>
                <w:lang w:eastAsia="en-GB"/>
              </w:rPr>
              <w:t>adhere</w:t>
            </w:r>
            <w:r w:rsidRPr="008F2AD5">
              <w:rPr>
                <w:rFonts w:eastAsia="Calibri" w:cs="Times New Roman"/>
                <w:color w:val="FF0000"/>
                <w:szCs w:val="24"/>
                <w:lang w:eastAsia="en-GB"/>
              </w:rPr>
              <w:t xml:space="preserve"> to the CTMUHB whistleblowing policy. There were no</w:t>
            </w:r>
            <w:r w:rsidRPr="008F2AD5">
              <w:rPr>
                <w:color w:val="FF0000"/>
              </w:rPr>
              <w:t xml:space="preserve"> incidents of whistleblowing reported or complaints by potential whistleblowers made during the reporting period.</w:t>
            </w:r>
          </w:p>
        </w:tc>
      </w:tr>
      <w:tr w:rsidR="008D15F6" w:rsidRPr="00A36E44" w14:paraId="57142610" w14:textId="77777777" w:rsidTr="00405C0C">
        <w:tc>
          <w:tcPr>
            <w:tcW w:w="5529" w:type="dxa"/>
          </w:tcPr>
          <w:p w14:paraId="1AA6585F" w14:textId="365B28A5" w:rsidR="008D15F6" w:rsidRPr="00A36E44" w:rsidRDefault="007B076F" w:rsidP="00BE0B7A">
            <w:pPr>
              <w:pStyle w:val="Tablebullet"/>
              <w:numPr>
                <w:ilvl w:val="0"/>
                <w:numId w:val="8"/>
              </w:numPr>
            </w:pPr>
            <w:r w:rsidRPr="007B076F">
              <w:t>What is management's communication</w:t>
            </w:r>
            <w:r w:rsidR="00D17FDF">
              <w:t xml:space="preserve"> </w:t>
            </w:r>
            <w:r w:rsidRPr="007B076F">
              <w:t xml:space="preserve">to those charged with governance </w:t>
            </w:r>
            <w:r>
              <w:t xml:space="preserve">(the </w:t>
            </w:r>
            <w:r w:rsidR="001345F4">
              <w:t>Committee</w:t>
            </w:r>
            <w:r>
              <w:t xml:space="preserve">) </w:t>
            </w:r>
            <w:r w:rsidRPr="007B076F">
              <w:t>regarding their processes for identifying and responding to risks of fraud?</w:t>
            </w:r>
          </w:p>
        </w:tc>
        <w:tc>
          <w:tcPr>
            <w:tcW w:w="6945" w:type="dxa"/>
          </w:tcPr>
          <w:p w14:paraId="419C7D70" w14:textId="77CDEF5A" w:rsidR="008F2AD5" w:rsidRPr="008F2AD5" w:rsidRDefault="00D60515" w:rsidP="001B19A9">
            <w:pPr>
              <w:spacing w:before="40" w:after="40"/>
              <w:rPr>
                <w:rFonts w:eastAsia="Calibri" w:cs="Times New Roman"/>
                <w:color w:val="FF0000"/>
                <w:szCs w:val="24"/>
                <w:lang w:eastAsia="en-GB"/>
              </w:rPr>
            </w:pPr>
            <w:r>
              <w:rPr>
                <w:rFonts w:cs="Arial"/>
                <w:color w:val="FF0000"/>
                <w:szCs w:val="24"/>
              </w:rPr>
              <w:t>EA</w:t>
            </w:r>
            <w:r w:rsidR="008F2AD5" w:rsidRPr="008F2AD5">
              <w:rPr>
                <w:rFonts w:cs="Arial"/>
                <w:color w:val="FF0000"/>
                <w:szCs w:val="24"/>
              </w:rPr>
              <w:t xml:space="preserve">SC complies with the reporting procedures of the host body, Cwm Taf Morgannwg UHB.  This includes reporting any incidents of fraud to LCFS for investigation and via LCFS to the Cwm Taf Morgannwg UHB Audit &amp; Risk </w:t>
            </w:r>
            <w:r w:rsidR="008F2AD5" w:rsidRPr="008F2AD5">
              <w:rPr>
                <w:rFonts w:cs="Arial"/>
                <w:color w:val="FF0000"/>
                <w:szCs w:val="24"/>
              </w:rPr>
              <w:lastRenderedPageBreak/>
              <w:t xml:space="preserve">Committee, the chair of which would escalate any serious incidents of fraud to the </w:t>
            </w:r>
            <w:r>
              <w:rPr>
                <w:rFonts w:cs="Arial"/>
                <w:color w:val="FF0000"/>
                <w:szCs w:val="24"/>
              </w:rPr>
              <w:t>EA</w:t>
            </w:r>
            <w:r w:rsidR="008F2AD5" w:rsidRPr="008F2AD5">
              <w:rPr>
                <w:rFonts w:cs="Arial"/>
                <w:color w:val="FF0000"/>
                <w:szCs w:val="24"/>
              </w:rPr>
              <w:t xml:space="preserve">SC Joint Committee </w:t>
            </w:r>
          </w:p>
          <w:p w14:paraId="7A98E849" w14:textId="7357A903" w:rsidR="008D15F6" w:rsidRPr="00E42AD5" w:rsidRDefault="008D15F6" w:rsidP="001B19A9">
            <w:pPr>
              <w:spacing w:before="40" w:after="40"/>
              <w:rPr>
                <w:rFonts w:eastAsia="Calibri" w:cs="Times New Roman"/>
                <w:color w:val="515254"/>
                <w:szCs w:val="24"/>
                <w:lang w:eastAsia="en-GB"/>
              </w:rPr>
            </w:pPr>
          </w:p>
        </w:tc>
      </w:tr>
      <w:tr w:rsidR="008D15F6" w:rsidRPr="00A36E44" w14:paraId="2EBDE15D" w14:textId="77777777" w:rsidTr="00D60515">
        <w:trPr>
          <w:trHeight w:val="3271"/>
        </w:trPr>
        <w:tc>
          <w:tcPr>
            <w:tcW w:w="5529" w:type="dxa"/>
          </w:tcPr>
          <w:p w14:paraId="22A56161" w14:textId="2269527F" w:rsidR="008D15F6" w:rsidRPr="00A36E44" w:rsidRDefault="009A5DB9" w:rsidP="00BE0B7A">
            <w:pPr>
              <w:pStyle w:val="Tablebullet"/>
              <w:numPr>
                <w:ilvl w:val="0"/>
                <w:numId w:val="8"/>
              </w:numPr>
            </w:pPr>
            <w:r w:rsidRPr="009A5DB9">
              <w:lastRenderedPageBreak/>
              <w:t>What is management's communication</w:t>
            </w:r>
            <w:r w:rsidR="00D17FDF">
              <w:t xml:space="preserve"> </w:t>
            </w:r>
            <w:r w:rsidRPr="009A5DB9">
              <w:t>to employees regarding their views on business practices and ethical behaviour?</w:t>
            </w:r>
          </w:p>
        </w:tc>
        <w:tc>
          <w:tcPr>
            <w:tcW w:w="6945" w:type="dxa"/>
          </w:tcPr>
          <w:p w14:paraId="3D959690" w14:textId="4A2F42BD" w:rsidR="008D15F6" w:rsidRPr="00E42AD5" w:rsidRDefault="008F2AD5" w:rsidP="001B19A9">
            <w:pPr>
              <w:spacing w:before="40" w:after="40"/>
              <w:rPr>
                <w:rFonts w:eastAsia="Calibri" w:cs="Times New Roman"/>
                <w:color w:val="515254"/>
                <w:szCs w:val="24"/>
                <w:lang w:eastAsia="en-GB"/>
              </w:rPr>
            </w:pPr>
            <w:r w:rsidRPr="008F2AD5">
              <w:rPr>
                <w:rFonts w:eastAsia="Calibri" w:cs="Arial"/>
                <w:color w:val="FF0000"/>
                <w:szCs w:val="24"/>
              </w:rPr>
              <w:t xml:space="preserve">All staff are required to adhere to the </w:t>
            </w:r>
            <w:r w:rsidR="00D60515">
              <w:rPr>
                <w:rFonts w:eastAsia="Calibri" w:cs="Arial"/>
                <w:color w:val="FF0000"/>
                <w:szCs w:val="24"/>
              </w:rPr>
              <w:t>Cwm Taf Morgannwg UHB</w:t>
            </w:r>
            <w:r w:rsidRPr="008F2AD5">
              <w:rPr>
                <w:rFonts w:eastAsia="Calibri" w:cs="Arial"/>
                <w:color w:val="FF0000"/>
                <w:szCs w:val="24"/>
              </w:rPr>
              <w:t xml:space="preserve"> Standards of Behaviour Policy (incorporating Declarations of Interest (DoI), Gifts, Hospitality and Sponsorship) which is accessible on the intranet and shared drive. In accordance with the Standing Orders (SO’s) </w:t>
            </w:r>
            <w:r w:rsidRPr="008F2AD5">
              <w:rPr>
                <w:rFonts w:cs="Arial"/>
                <w:color w:val="FF0000"/>
                <w:szCs w:val="24"/>
              </w:rPr>
              <w:t xml:space="preserve">the Committee Secretary maintains a system for the declaration, recording and handling of </w:t>
            </w:r>
            <w:r w:rsidR="00D60515">
              <w:rPr>
                <w:rFonts w:cs="Arial"/>
                <w:color w:val="FF0000"/>
                <w:szCs w:val="24"/>
              </w:rPr>
              <w:t>EA</w:t>
            </w:r>
            <w:r w:rsidRPr="008F2AD5">
              <w:rPr>
                <w:rFonts w:cs="Arial"/>
                <w:color w:val="FF0000"/>
                <w:szCs w:val="24"/>
              </w:rPr>
              <w:t>S</w:t>
            </w:r>
            <w:r w:rsidR="00D60515">
              <w:rPr>
                <w:rFonts w:cs="Arial"/>
                <w:color w:val="FF0000"/>
                <w:szCs w:val="24"/>
              </w:rPr>
              <w:t>C team</w:t>
            </w:r>
            <w:r w:rsidRPr="008F2AD5">
              <w:rPr>
                <w:rFonts w:cs="Arial"/>
                <w:color w:val="FF0000"/>
                <w:szCs w:val="24"/>
              </w:rPr>
              <w:t xml:space="preserve"> interests in accordance with the Values and Standards of Behaviour Framework. The DOI register is</w:t>
            </w:r>
            <w:r w:rsidR="00D60515">
              <w:rPr>
                <w:rFonts w:cs="Arial"/>
                <w:color w:val="FF0000"/>
                <w:szCs w:val="24"/>
              </w:rPr>
              <w:t xml:space="preserve"> online,</w:t>
            </w:r>
            <w:r w:rsidRPr="008F2AD5">
              <w:rPr>
                <w:rFonts w:cs="Arial"/>
                <w:color w:val="FF0000"/>
                <w:szCs w:val="24"/>
              </w:rPr>
              <w:t xml:space="preserve"> reviewed annually and Joint Committee members and</w:t>
            </w:r>
            <w:r w:rsidR="00AC5892">
              <w:rPr>
                <w:rFonts w:cs="Arial"/>
                <w:color w:val="FF0000"/>
                <w:szCs w:val="24"/>
              </w:rPr>
              <w:t xml:space="preserve"> the</w:t>
            </w:r>
            <w:r w:rsidRPr="008F2AD5">
              <w:rPr>
                <w:rFonts w:cs="Arial"/>
                <w:color w:val="FF0000"/>
                <w:szCs w:val="24"/>
              </w:rPr>
              <w:t xml:space="preserve"> </w:t>
            </w:r>
            <w:r w:rsidR="00D60515">
              <w:rPr>
                <w:rFonts w:cs="Arial"/>
                <w:color w:val="FF0000"/>
                <w:szCs w:val="24"/>
              </w:rPr>
              <w:t>EA</w:t>
            </w:r>
            <w:r w:rsidRPr="008F2AD5">
              <w:rPr>
                <w:rFonts w:cs="Arial"/>
                <w:color w:val="FF0000"/>
                <w:szCs w:val="24"/>
              </w:rPr>
              <w:t xml:space="preserve">SC </w:t>
            </w:r>
            <w:r w:rsidR="00AC5892">
              <w:rPr>
                <w:rFonts w:cs="Arial"/>
                <w:color w:val="FF0000"/>
                <w:szCs w:val="24"/>
              </w:rPr>
              <w:t>Team</w:t>
            </w:r>
            <w:r w:rsidRPr="008F2AD5">
              <w:rPr>
                <w:rFonts w:cs="Arial"/>
                <w:color w:val="FF0000"/>
                <w:szCs w:val="24"/>
              </w:rPr>
              <w:t xml:space="preserve"> Band 7 (and above) are required to confirm the accuracy and completeness of the register relating to their own interests</w:t>
            </w:r>
          </w:p>
        </w:tc>
      </w:tr>
      <w:tr w:rsidR="00D57A0E" w:rsidRPr="00A36E44" w14:paraId="067F3535" w14:textId="0D0EB155" w:rsidTr="00405C0C">
        <w:tc>
          <w:tcPr>
            <w:tcW w:w="5529" w:type="dxa"/>
          </w:tcPr>
          <w:p w14:paraId="354FA399" w14:textId="3760BCA9" w:rsidR="00D57A0E" w:rsidRPr="00A36E44" w:rsidRDefault="00212F74" w:rsidP="00BE0B7A">
            <w:pPr>
              <w:pStyle w:val="Tablebullet"/>
              <w:numPr>
                <w:ilvl w:val="0"/>
                <w:numId w:val="8"/>
              </w:numPr>
            </w:pPr>
            <w:r w:rsidRPr="00212F74">
              <w:t xml:space="preserve">For </w:t>
            </w:r>
            <w:r w:rsidR="00D60515">
              <w:t>EA</w:t>
            </w:r>
            <w:r w:rsidR="00434B62">
              <w:t>SC</w:t>
            </w:r>
            <w:r w:rsidR="00DF2A62">
              <w:t xml:space="preserve">’s </w:t>
            </w:r>
            <w:r w:rsidRPr="00212F74">
              <w:t xml:space="preserve">service organisations, have you reported any fraud </w:t>
            </w:r>
            <w:r>
              <w:t xml:space="preserve">or potential fraud </w:t>
            </w:r>
            <w:r w:rsidRPr="00212F74">
              <w:t xml:space="preserve">to </w:t>
            </w:r>
            <w:r w:rsidR="00882AAB">
              <w:t>any affected parties</w:t>
            </w:r>
            <w:r w:rsidRPr="00212F74">
              <w:t>?</w:t>
            </w:r>
          </w:p>
        </w:tc>
        <w:tc>
          <w:tcPr>
            <w:tcW w:w="6945" w:type="dxa"/>
          </w:tcPr>
          <w:p w14:paraId="54EF028D" w14:textId="23532626" w:rsidR="00D57A0E" w:rsidRPr="00AB763E" w:rsidRDefault="00AB763E" w:rsidP="00A36E44">
            <w:pPr>
              <w:spacing w:before="40" w:after="40"/>
              <w:rPr>
                <w:rFonts w:cs="Arial"/>
                <w:color w:val="FF0000"/>
                <w:szCs w:val="24"/>
              </w:rPr>
            </w:pPr>
            <w:r w:rsidRPr="00AB763E">
              <w:rPr>
                <w:rFonts w:cs="Arial"/>
                <w:color w:val="FF0000"/>
                <w:szCs w:val="24"/>
              </w:rPr>
              <w:t xml:space="preserve">The risk of material misstatement due to fraud is considered very low for </w:t>
            </w:r>
            <w:r w:rsidR="00D60515">
              <w:rPr>
                <w:rFonts w:cs="Arial"/>
                <w:color w:val="FF0000"/>
                <w:szCs w:val="24"/>
              </w:rPr>
              <w:t>EA</w:t>
            </w:r>
            <w:r w:rsidRPr="00AB763E">
              <w:rPr>
                <w:rFonts w:cs="Arial"/>
                <w:color w:val="FF0000"/>
                <w:szCs w:val="24"/>
              </w:rPr>
              <w:t xml:space="preserve">SC given the commissioning nature of the organisation’s activities.  The vast majority of </w:t>
            </w:r>
            <w:r w:rsidR="00D60515">
              <w:rPr>
                <w:rFonts w:cs="Arial"/>
                <w:color w:val="FF0000"/>
                <w:szCs w:val="24"/>
              </w:rPr>
              <w:t>EA</w:t>
            </w:r>
            <w:r w:rsidRPr="00AB763E">
              <w:rPr>
                <w:rFonts w:cs="Arial"/>
                <w:color w:val="FF0000"/>
                <w:szCs w:val="24"/>
              </w:rPr>
              <w:t xml:space="preserve">SC’s expenditure is via contracts for services commissioned within </w:t>
            </w:r>
            <w:r w:rsidRPr="00AB763E">
              <w:rPr>
                <w:rFonts w:cs="Arial"/>
                <w:color w:val="FF0000"/>
                <w:szCs w:val="24"/>
              </w:rPr>
              <w:lastRenderedPageBreak/>
              <w:t xml:space="preserve">the NHS and therefore subject to common NHS systems of internal control.  </w:t>
            </w:r>
            <w:r w:rsidR="00D60515">
              <w:rPr>
                <w:rFonts w:cs="Arial"/>
                <w:color w:val="FF0000"/>
                <w:szCs w:val="24"/>
              </w:rPr>
              <w:t>EA</w:t>
            </w:r>
            <w:r w:rsidRPr="00AB763E">
              <w:rPr>
                <w:rFonts w:cs="Arial"/>
                <w:color w:val="FF0000"/>
                <w:szCs w:val="24"/>
              </w:rPr>
              <w:t xml:space="preserve">SC has a set of Standing Financial Instructions, Scheme of Delegation and financial control procedures, which are known to and understood by the </w:t>
            </w:r>
            <w:r w:rsidR="00AC5892">
              <w:rPr>
                <w:rFonts w:cs="Arial"/>
                <w:color w:val="FF0000"/>
                <w:szCs w:val="24"/>
              </w:rPr>
              <w:t>EASC Team</w:t>
            </w:r>
            <w:r w:rsidRPr="00AB763E">
              <w:rPr>
                <w:rFonts w:cs="Arial"/>
                <w:color w:val="FF0000"/>
                <w:szCs w:val="24"/>
              </w:rPr>
              <w:t>.</w:t>
            </w:r>
          </w:p>
          <w:p w14:paraId="582CA175" w14:textId="77777777" w:rsidR="00AB763E" w:rsidRPr="00AB763E" w:rsidRDefault="00AB763E" w:rsidP="00A36E44">
            <w:pPr>
              <w:spacing w:before="40" w:after="40"/>
              <w:rPr>
                <w:rFonts w:cs="Arial"/>
                <w:color w:val="FF0000"/>
                <w:szCs w:val="24"/>
              </w:rPr>
            </w:pPr>
          </w:p>
          <w:p w14:paraId="07B5CFCA" w14:textId="5FD79231" w:rsidR="00AB763E" w:rsidRPr="00E42AD5" w:rsidRDefault="00AB763E" w:rsidP="00A36E44">
            <w:pPr>
              <w:spacing w:before="40" w:after="40"/>
              <w:rPr>
                <w:rFonts w:eastAsia="Calibri" w:cs="Times New Roman"/>
                <w:color w:val="515254"/>
                <w:szCs w:val="24"/>
                <w:lang w:eastAsia="en-GB"/>
              </w:rPr>
            </w:pPr>
            <w:r w:rsidRPr="00AB763E">
              <w:rPr>
                <w:rFonts w:eastAsia="Calibri" w:cs="Times New Roman"/>
                <w:color w:val="FF0000"/>
                <w:szCs w:val="24"/>
                <w:lang w:eastAsia="en-GB"/>
              </w:rPr>
              <w:t>No incidents of fraud or potential fraud were identified during the reporting period.</w:t>
            </w:r>
          </w:p>
        </w:tc>
      </w:tr>
    </w:tbl>
    <w:p w14:paraId="2CFCD875" w14:textId="2BB8F5C9" w:rsidR="00996222" w:rsidRDefault="00996222">
      <w:pPr>
        <w:spacing w:before="240" w:after="40"/>
      </w:pPr>
    </w:p>
    <w:tbl>
      <w:tblPr>
        <w:tblStyle w:val="NewTextTable"/>
        <w:tblW w:w="12474" w:type="dxa"/>
        <w:tblLook w:val="04A0" w:firstRow="1" w:lastRow="0" w:firstColumn="1" w:lastColumn="0" w:noHBand="0" w:noVBand="1"/>
      </w:tblPr>
      <w:tblGrid>
        <w:gridCol w:w="5529"/>
        <w:gridCol w:w="6945"/>
      </w:tblGrid>
      <w:tr w:rsidR="00996222" w:rsidRPr="00996222" w14:paraId="41BE7559" w14:textId="77777777" w:rsidTr="00996222">
        <w:trPr>
          <w:trHeight w:val="423"/>
          <w:tblHeader/>
        </w:trPr>
        <w:tc>
          <w:tcPr>
            <w:tcW w:w="12474" w:type="dxa"/>
            <w:gridSpan w:val="2"/>
          </w:tcPr>
          <w:p w14:paraId="1AF4F096" w14:textId="6B0A01C1" w:rsidR="00167D88" w:rsidRPr="00996222" w:rsidRDefault="00167D88" w:rsidP="00996222">
            <w:pPr>
              <w:pStyle w:val="Tableheading"/>
              <w:rPr>
                <w:color w:val="000000" w:themeColor="text1"/>
              </w:rPr>
            </w:pPr>
            <w:r w:rsidRPr="00996222">
              <w:rPr>
                <w:color w:val="000000" w:themeColor="text1"/>
              </w:rPr>
              <w:t>Enquiries of management – in relation to laws and regulations</w:t>
            </w:r>
          </w:p>
        </w:tc>
      </w:tr>
      <w:tr w:rsidR="00D57A0E" w:rsidRPr="00A36E44" w14:paraId="3D862210" w14:textId="46E1E4B8" w:rsidTr="00405C0C">
        <w:trPr>
          <w:trHeight w:val="423"/>
          <w:tblHeader/>
        </w:trPr>
        <w:tc>
          <w:tcPr>
            <w:tcW w:w="5529" w:type="dxa"/>
          </w:tcPr>
          <w:p w14:paraId="49E52C3C" w14:textId="77777777" w:rsidR="00D57A0E" w:rsidRPr="00A36E44" w:rsidRDefault="00D57A0E" w:rsidP="00996222">
            <w:pPr>
              <w:pStyle w:val="Tabletextbold"/>
            </w:pPr>
            <w:r w:rsidRPr="00A36E44">
              <w:t>Question</w:t>
            </w:r>
          </w:p>
        </w:tc>
        <w:tc>
          <w:tcPr>
            <w:tcW w:w="6945" w:type="dxa"/>
          </w:tcPr>
          <w:p w14:paraId="63104B78" w14:textId="6BA62968" w:rsidR="00D57A0E" w:rsidRPr="00A36E44" w:rsidRDefault="00D57A0E" w:rsidP="00996222">
            <w:pPr>
              <w:pStyle w:val="Tabletextbold"/>
            </w:pPr>
            <w:r>
              <w:t>Response</w:t>
            </w:r>
          </w:p>
        </w:tc>
      </w:tr>
      <w:tr w:rsidR="00D57A0E" w:rsidRPr="00A36E44" w14:paraId="4C951EE0" w14:textId="57315438" w:rsidTr="00405C0C">
        <w:tc>
          <w:tcPr>
            <w:tcW w:w="5529" w:type="dxa"/>
          </w:tcPr>
          <w:p w14:paraId="5DD5A2A4" w14:textId="1B604972" w:rsidR="00D57A0E" w:rsidRPr="00A36E44" w:rsidRDefault="00BC7DC0" w:rsidP="00BB119D">
            <w:pPr>
              <w:pStyle w:val="Tablebullet"/>
              <w:numPr>
                <w:ilvl w:val="0"/>
                <w:numId w:val="8"/>
              </w:numPr>
            </w:pPr>
            <w:r w:rsidRPr="00BC7DC0">
              <w:t>What are the policies and procedures in place to identify applicable legal and regulatory requirements to ensure compliance?</w:t>
            </w:r>
          </w:p>
        </w:tc>
        <w:tc>
          <w:tcPr>
            <w:tcW w:w="6945" w:type="dxa"/>
          </w:tcPr>
          <w:p w14:paraId="1A78C2B6" w14:textId="3A41C199" w:rsidR="00D57A0E" w:rsidRDefault="00D60515" w:rsidP="004D0981">
            <w:pPr>
              <w:autoSpaceDE w:val="0"/>
              <w:autoSpaceDN w:val="0"/>
              <w:adjustRightInd w:val="0"/>
              <w:spacing w:before="0" w:after="0" w:line="240" w:lineRule="auto"/>
              <w:rPr>
                <w:rFonts w:eastAsia="Times New Roman" w:cs="Arial"/>
                <w:color w:val="000000"/>
                <w:szCs w:val="24"/>
                <w:lang w:eastAsia="en-GB"/>
              </w:rPr>
            </w:pPr>
            <w:r>
              <w:rPr>
                <w:rFonts w:cs="Arial"/>
                <w:color w:val="FF0000"/>
                <w:szCs w:val="24"/>
              </w:rPr>
              <w:t>EA</w:t>
            </w:r>
            <w:r w:rsidR="004D0981" w:rsidRPr="004D0981">
              <w:rPr>
                <w:rFonts w:cs="Arial"/>
                <w:color w:val="FF0000"/>
                <w:szCs w:val="24"/>
              </w:rPr>
              <w:t xml:space="preserve">SC complies with the policies and procedures of the host body, Cwm Taf Morgannwg UHB, </w:t>
            </w:r>
            <w:r w:rsidR="004D0981" w:rsidRPr="004D0981">
              <w:rPr>
                <w:color w:val="FF0000"/>
              </w:rPr>
              <w:t>to identify applicable legal and regulatory requirements to ensure compliance</w:t>
            </w:r>
            <w:r w:rsidR="004D0981" w:rsidRPr="004D0981">
              <w:rPr>
                <w:rFonts w:cs="Arial"/>
                <w:color w:val="FF0000"/>
                <w:szCs w:val="24"/>
              </w:rPr>
              <w:t xml:space="preserve">. </w:t>
            </w:r>
          </w:p>
        </w:tc>
      </w:tr>
      <w:tr w:rsidR="00D57A0E" w:rsidRPr="00A36E44" w14:paraId="5F633562" w14:textId="0A10EFF1" w:rsidTr="00405C0C">
        <w:tc>
          <w:tcPr>
            <w:tcW w:w="5529" w:type="dxa"/>
          </w:tcPr>
          <w:p w14:paraId="0FCE4C32" w14:textId="50E7302B" w:rsidR="00D57A0E" w:rsidRPr="00A36E44" w:rsidRDefault="00501388" w:rsidP="00BB119D">
            <w:pPr>
              <w:pStyle w:val="Tablebullet"/>
              <w:numPr>
                <w:ilvl w:val="0"/>
                <w:numId w:val="8"/>
              </w:numPr>
            </w:pPr>
            <w:r w:rsidRPr="00501388">
              <w:lastRenderedPageBreak/>
              <w:t xml:space="preserve">Are you aware of any instances of non-compliance with laws or regulations? </w:t>
            </w:r>
            <w:r>
              <w:t xml:space="preserve">Has </w:t>
            </w:r>
            <w:r w:rsidR="00D60515">
              <w:t>EA</w:t>
            </w:r>
            <w:r w:rsidR="00434B62">
              <w:t>SC</w:t>
            </w:r>
            <w:r w:rsidRPr="00501388">
              <w:t xml:space="preserve"> </w:t>
            </w:r>
            <w:r>
              <w:t xml:space="preserve">received any </w:t>
            </w:r>
            <w:r w:rsidRPr="00501388">
              <w:t xml:space="preserve">notice of any such </w:t>
            </w:r>
            <w:r>
              <w:t xml:space="preserve">known of </w:t>
            </w:r>
            <w:r w:rsidRPr="00501388">
              <w:t>possible instances of non-compliance?</w:t>
            </w:r>
          </w:p>
        </w:tc>
        <w:tc>
          <w:tcPr>
            <w:tcW w:w="6945" w:type="dxa"/>
          </w:tcPr>
          <w:p w14:paraId="46D1A3A7" w14:textId="25CB552A" w:rsidR="00D57A0E" w:rsidRDefault="00A87D6C" w:rsidP="004D0981">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FF0000"/>
                <w:szCs w:val="24"/>
                <w:lang w:eastAsia="en-GB"/>
              </w:rPr>
              <w:t>The EASC Team</w:t>
            </w:r>
            <w:r w:rsidR="004D0981" w:rsidRPr="004D0981">
              <w:rPr>
                <w:rFonts w:eastAsia="Times New Roman" w:cs="Arial"/>
                <w:color w:val="FF0000"/>
                <w:szCs w:val="24"/>
                <w:lang w:eastAsia="en-GB"/>
              </w:rPr>
              <w:t xml:space="preserve"> are not aware of any instances of non-compliance with </w:t>
            </w:r>
            <w:r w:rsidR="004D0981" w:rsidRPr="004D0981">
              <w:rPr>
                <w:color w:val="FF0000"/>
              </w:rPr>
              <w:t>laws or regulations during the reporting period</w:t>
            </w:r>
            <w:r w:rsidR="004D0981">
              <w:t xml:space="preserve">. </w:t>
            </w:r>
          </w:p>
        </w:tc>
      </w:tr>
      <w:tr w:rsidR="00D57A0E" w:rsidRPr="00A36E44" w14:paraId="172CDA20" w14:textId="75B256B8" w:rsidTr="00405C0C">
        <w:tc>
          <w:tcPr>
            <w:tcW w:w="5529" w:type="dxa"/>
          </w:tcPr>
          <w:p w14:paraId="7C03CC3C" w14:textId="50547F63" w:rsidR="00D57A0E" w:rsidRPr="00A36E44" w:rsidRDefault="00925BC8" w:rsidP="00BB119D">
            <w:pPr>
              <w:pStyle w:val="Tablebullet"/>
              <w:numPr>
                <w:ilvl w:val="0"/>
                <w:numId w:val="8"/>
              </w:numPr>
            </w:pPr>
            <w:r w:rsidRPr="00925BC8">
              <w:t xml:space="preserve">Have there been any examinations or inquiries performed by licensing, </w:t>
            </w:r>
            <w:r w:rsidR="00734A12" w:rsidRPr="00925BC8">
              <w:t>tax,</w:t>
            </w:r>
            <w:r w:rsidRPr="00925BC8">
              <w:t xml:space="preserve"> or other authorities/regulators?</w:t>
            </w:r>
          </w:p>
        </w:tc>
        <w:tc>
          <w:tcPr>
            <w:tcW w:w="6945" w:type="dxa"/>
          </w:tcPr>
          <w:p w14:paraId="55B5D491" w14:textId="0401E3BF" w:rsidR="00D57A0E" w:rsidRDefault="004D0981" w:rsidP="00A36E44">
            <w:pPr>
              <w:autoSpaceDE w:val="0"/>
              <w:autoSpaceDN w:val="0"/>
              <w:adjustRightInd w:val="0"/>
              <w:spacing w:before="0" w:after="0" w:line="240" w:lineRule="auto"/>
              <w:rPr>
                <w:rFonts w:eastAsia="Times New Roman" w:cs="Arial"/>
                <w:color w:val="000000"/>
                <w:szCs w:val="24"/>
                <w:lang w:eastAsia="en-GB"/>
              </w:rPr>
            </w:pPr>
            <w:r w:rsidRPr="004D0981">
              <w:rPr>
                <w:color w:val="FF0000"/>
              </w:rPr>
              <w:t>There were no examinations or inquiries performed by licensing, tax, or other authorities/regulators during the reporting period.</w:t>
            </w:r>
          </w:p>
        </w:tc>
      </w:tr>
      <w:tr w:rsidR="00D57A0E" w:rsidRPr="00A36E44" w14:paraId="0F8641C8" w14:textId="627F3E25" w:rsidTr="00405C0C">
        <w:tc>
          <w:tcPr>
            <w:tcW w:w="5529" w:type="dxa"/>
          </w:tcPr>
          <w:p w14:paraId="2EB8BC6B" w14:textId="42DC6573" w:rsidR="00D57A0E" w:rsidRPr="00A36E44" w:rsidRDefault="00734A12" w:rsidP="00BB119D">
            <w:pPr>
              <w:pStyle w:val="Tablebullet"/>
              <w:numPr>
                <w:ilvl w:val="0"/>
                <w:numId w:val="8"/>
              </w:numPr>
            </w:pPr>
            <w:r w:rsidRPr="00734A12">
              <w:t>Has there been any significant communications with regulators?</w:t>
            </w:r>
          </w:p>
        </w:tc>
        <w:tc>
          <w:tcPr>
            <w:tcW w:w="6945" w:type="dxa"/>
          </w:tcPr>
          <w:p w14:paraId="467FF83E" w14:textId="41B915B6" w:rsidR="00D57A0E" w:rsidRDefault="004D0981" w:rsidP="004D0981">
            <w:pPr>
              <w:autoSpaceDE w:val="0"/>
              <w:autoSpaceDN w:val="0"/>
              <w:adjustRightInd w:val="0"/>
              <w:spacing w:before="0" w:after="0" w:line="240" w:lineRule="auto"/>
              <w:rPr>
                <w:rFonts w:eastAsia="Times New Roman" w:cs="Arial"/>
                <w:color w:val="000000"/>
                <w:szCs w:val="24"/>
                <w:lang w:eastAsia="en-GB"/>
              </w:rPr>
            </w:pPr>
            <w:r w:rsidRPr="004D0981">
              <w:rPr>
                <w:color w:val="FF0000"/>
              </w:rPr>
              <w:t>There ha</w:t>
            </w:r>
            <w:r w:rsidR="00D60515">
              <w:rPr>
                <w:color w:val="FF0000"/>
              </w:rPr>
              <w:t>ve</w:t>
            </w:r>
            <w:r w:rsidRPr="004D0981">
              <w:rPr>
                <w:color w:val="FF0000"/>
              </w:rPr>
              <w:t xml:space="preserve"> not been any significant communications with regulators during the reporting period.</w:t>
            </w:r>
          </w:p>
        </w:tc>
      </w:tr>
      <w:tr w:rsidR="000A4F1A" w:rsidRPr="00A36E44" w14:paraId="2EA61166" w14:textId="77777777" w:rsidTr="00405C0C">
        <w:tc>
          <w:tcPr>
            <w:tcW w:w="5529" w:type="dxa"/>
          </w:tcPr>
          <w:p w14:paraId="11324B4F" w14:textId="67DEFCCD" w:rsidR="000A4F1A" w:rsidRPr="00734A12" w:rsidRDefault="000A4F1A" w:rsidP="00BB119D">
            <w:pPr>
              <w:pStyle w:val="Tablebullet"/>
              <w:numPr>
                <w:ilvl w:val="0"/>
                <w:numId w:val="8"/>
              </w:numPr>
            </w:pPr>
            <w:r w:rsidRPr="000A4F1A">
              <w:t xml:space="preserve">For </w:t>
            </w:r>
            <w:r w:rsidR="00D60515">
              <w:t>EA</w:t>
            </w:r>
            <w:r w:rsidR="00434B62">
              <w:t>SC</w:t>
            </w:r>
            <w:r>
              <w:t xml:space="preserve">’s </w:t>
            </w:r>
            <w:r w:rsidRPr="000A4F1A">
              <w:t>service organisations, have you reported any non-compliance with laws and regulations?</w:t>
            </w:r>
          </w:p>
        </w:tc>
        <w:tc>
          <w:tcPr>
            <w:tcW w:w="6945" w:type="dxa"/>
          </w:tcPr>
          <w:p w14:paraId="517FCB46" w14:textId="26DE7E03" w:rsidR="000A4F1A" w:rsidRDefault="007778FC" w:rsidP="007778FC">
            <w:pPr>
              <w:autoSpaceDE w:val="0"/>
              <w:autoSpaceDN w:val="0"/>
              <w:adjustRightInd w:val="0"/>
              <w:spacing w:before="0" w:after="0" w:line="240" w:lineRule="auto"/>
              <w:rPr>
                <w:rFonts w:eastAsia="Times New Roman" w:cs="Arial"/>
                <w:color w:val="000000"/>
                <w:szCs w:val="24"/>
                <w:lang w:eastAsia="en-GB"/>
              </w:rPr>
            </w:pPr>
            <w:r w:rsidRPr="007778FC">
              <w:rPr>
                <w:color w:val="FF0000"/>
              </w:rPr>
              <w:t xml:space="preserve">There were no reports of any non-compliance with laws and regulations during the reporting period. </w:t>
            </w:r>
          </w:p>
        </w:tc>
      </w:tr>
    </w:tbl>
    <w:p w14:paraId="50072730" w14:textId="77777777" w:rsidR="006F4298" w:rsidRDefault="006F4298">
      <w:pPr>
        <w:sectPr w:rsidR="006F4298" w:rsidSect="00310FD7">
          <w:footerReference w:type="default" r:id="rId18"/>
          <w:headerReference w:type="first" r:id="rId19"/>
          <w:footerReference w:type="first" r:id="rId20"/>
          <w:type w:val="continuous"/>
          <w:pgSz w:w="16840" w:h="11901" w:orient="landscape" w:code="9"/>
          <w:pgMar w:top="1298" w:right="1729" w:bottom="1843" w:left="2268" w:header="346" w:footer="709" w:gutter="0"/>
          <w:pgNumType w:start="2"/>
          <w:cols w:space="720"/>
          <w:titlePg/>
        </w:sectPr>
      </w:pPr>
    </w:p>
    <w:tbl>
      <w:tblPr>
        <w:tblStyle w:val="NewTextTable"/>
        <w:tblW w:w="12474" w:type="dxa"/>
        <w:tblLook w:val="04A0" w:firstRow="1" w:lastRow="0" w:firstColumn="1" w:lastColumn="0" w:noHBand="0" w:noVBand="1"/>
      </w:tblPr>
      <w:tblGrid>
        <w:gridCol w:w="5529"/>
        <w:gridCol w:w="6945"/>
      </w:tblGrid>
      <w:tr w:rsidR="00996222" w:rsidRPr="00996222" w14:paraId="1236C5EA" w14:textId="77777777" w:rsidTr="00086BFA">
        <w:tc>
          <w:tcPr>
            <w:tcW w:w="12474" w:type="dxa"/>
            <w:gridSpan w:val="2"/>
          </w:tcPr>
          <w:p w14:paraId="3623B07F" w14:textId="6F0FBCB6" w:rsidR="00167D88" w:rsidRPr="00996222" w:rsidRDefault="00167D88" w:rsidP="00996222">
            <w:pPr>
              <w:pStyle w:val="Tableheading"/>
              <w:rPr>
                <w:color w:val="000000" w:themeColor="text1"/>
              </w:rPr>
            </w:pPr>
            <w:r w:rsidRPr="00996222">
              <w:rPr>
                <w:color w:val="000000" w:themeColor="text1"/>
              </w:rPr>
              <w:lastRenderedPageBreak/>
              <w:t xml:space="preserve">Enquiries of management – in relation to </w:t>
            </w:r>
            <w:r w:rsidR="003C3D16" w:rsidRPr="00996222">
              <w:rPr>
                <w:color w:val="000000" w:themeColor="text1"/>
              </w:rPr>
              <w:t>regularity</w:t>
            </w:r>
          </w:p>
        </w:tc>
      </w:tr>
      <w:tr w:rsidR="00D57A0E" w:rsidRPr="00A36E44" w14:paraId="43A32CF6" w14:textId="3B54236D" w:rsidTr="00405C0C">
        <w:tc>
          <w:tcPr>
            <w:tcW w:w="5529" w:type="dxa"/>
          </w:tcPr>
          <w:p w14:paraId="5E6B2CD7" w14:textId="77777777" w:rsidR="00D57A0E" w:rsidRPr="00A36E44" w:rsidRDefault="00D57A0E" w:rsidP="00996222">
            <w:pPr>
              <w:pStyle w:val="Tabletextbold"/>
            </w:pPr>
            <w:r w:rsidRPr="00A36E44">
              <w:t>Question</w:t>
            </w:r>
          </w:p>
        </w:tc>
        <w:tc>
          <w:tcPr>
            <w:tcW w:w="6945" w:type="dxa"/>
          </w:tcPr>
          <w:p w14:paraId="25DFF041" w14:textId="5C9F8D26" w:rsidR="00D57A0E" w:rsidRPr="00A36E44" w:rsidRDefault="00D57A0E" w:rsidP="00996222">
            <w:pPr>
              <w:pStyle w:val="Tabletextbold"/>
            </w:pPr>
            <w:r>
              <w:t>Response</w:t>
            </w:r>
          </w:p>
        </w:tc>
      </w:tr>
      <w:tr w:rsidR="001A3916" w:rsidRPr="00A36E44" w14:paraId="76F8905D" w14:textId="77777777" w:rsidTr="00405C0C">
        <w:tc>
          <w:tcPr>
            <w:tcW w:w="5529" w:type="dxa"/>
          </w:tcPr>
          <w:p w14:paraId="7309DC3D" w14:textId="71EEA13A" w:rsidR="001A3916" w:rsidRPr="00A36E44" w:rsidRDefault="001A3916" w:rsidP="00BB119D">
            <w:pPr>
              <w:pStyle w:val="Tablebullet"/>
              <w:numPr>
                <w:ilvl w:val="0"/>
                <w:numId w:val="8"/>
              </w:numPr>
            </w:pPr>
            <w:r w:rsidRPr="001A3916">
              <w:t>What is your assessment of the risk of material irregularity</w:t>
            </w:r>
            <w:r>
              <w:t>, in respect of the 2022-23 financial statements</w:t>
            </w:r>
            <w:r w:rsidRPr="001A3916">
              <w:t>?</w:t>
            </w:r>
          </w:p>
        </w:tc>
        <w:tc>
          <w:tcPr>
            <w:tcW w:w="6945" w:type="dxa"/>
          </w:tcPr>
          <w:p w14:paraId="5C52FE74" w14:textId="71EB39F4" w:rsidR="001A3916" w:rsidRDefault="00A151D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FF0000"/>
                <w:szCs w:val="24"/>
                <w:lang w:eastAsia="en-GB"/>
              </w:rPr>
              <w:t xml:space="preserve">Very low given the nature of </w:t>
            </w:r>
            <w:r w:rsidR="00D60515">
              <w:rPr>
                <w:rFonts w:eastAsia="Calibri" w:cs="Arial"/>
                <w:color w:val="FF0000"/>
                <w:szCs w:val="24"/>
                <w:lang w:eastAsia="en-GB"/>
              </w:rPr>
              <w:t>EA</w:t>
            </w:r>
            <w:r>
              <w:rPr>
                <w:rFonts w:eastAsia="Calibri" w:cs="Arial"/>
                <w:color w:val="FF0000"/>
                <w:szCs w:val="24"/>
                <w:lang w:eastAsia="en-GB"/>
              </w:rPr>
              <w:t>SC’s core business and transactions</w:t>
            </w:r>
          </w:p>
        </w:tc>
      </w:tr>
      <w:tr w:rsidR="00AB7F6B" w:rsidRPr="00A36E44" w14:paraId="2A8B27CB" w14:textId="77777777" w:rsidTr="00405C0C">
        <w:tc>
          <w:tcPr>
            <w:tcW w:w="5529" w:type="dxa"/>
          </w:tcPr>
          <w:p w14:paraId="117E7A79" w14:textId="7ADF8DBD" w:rsidR="00AB7F6B" w:rsidRPr="00A36E44" w:rsidRDefault="00AB7F6B" w:rsidP="00BB119D">
            <w:pPr>
              <w:pStyle w:val="Tablebullet"/>
              <w:numPr>
                <w:ilvl w:val="0"/>
                <w:numId w:val="8"/>
              </w:numPr>
            </w:pPr>
            <w:r w:rsidRPr="00AB7F6B">
              <w:t>What is the process for responding to the risk of irregularity?</w:t>
            </w:r>
          </w:p>
        </w:tc>
        <w:tc>
          <w:tcPr>
            <w:tcW w:w="6945" w:type="dxa"/>
          </w:tcPr>
          <w:p w14:paraId="3C2D2257" w14:textId="2ED07379" w:rsidR="00AB7F6B" w:rsidRDefault="00A151D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000000"/>
                <w:szCs w:val="24"/>
                <w:lang w:eastAsia="en-GB"/>
              </w:rPr>
              <w:t xml:space="preserve">Any suspected issues would be escalated to the Director of Finance and Committee Secretary for investigation and reported to </w:t>
            </w:r>
            <w:r w:rsidR="00D60515">
              <w:rPr>
                <w:rFonts w:eastAsia="Calibri" w:cs="Arial"/>
                <w:color w:val="000000"/>
                <w:szCs w:val="24"/>
                <w:lang w:eastAsia="en-GB"/>
              </w:rPr>
              <w:t xml:space="preserve">the </w:t>
            </w:r>
            <w:r>
              <w:rPr>
                <w:rFonts w:eastAsia="Calibri" w:cs="Arial"/>
                <w:color w:val="000000"/>
                <w:szCs w:val="24"/>
                <w:lang w:eastAsia="en-GB"/>
              </w:rPr>
              <w:t xml:space="preserve">host </w:t>
            </w:r>
            <w:r w:rsidR="00D60515">
              <w:rPr>
                <w:rFonts w:eastAsia="Calibri" w:cs="Arial"/>
                <w:color w:val="000000"/>
                <w:szCs w:val="24"/>
                <w:lang w:eastAsia="en-GB"/>
              </w:rPr>
              <w:t>body</w:t>
            </w:r>
            <w:r>
              <w:rPr>
                <w:rFonts w:eastAsia="Calibri" w:cs="Arial"/>
                <w:color w:val="000000"/>
                <w:szCs w:val="24"/>
                <w:lang w:eastAsia="en-GB"/>
              </w:rPr>
              <w:t xml:space="preserve"> Audit </w:t>
            </w:r>
            <w:r w:rsidR="00D60515">
              <w:rPr>
                <w:rFonts w:eastAsia="Calibri" w:cs="Arial"/>
                <w:color w:val="000000"/>
                <w:szCs w:val="24"/>
                <w:lang w:eastAsia="en-GB"/>
              </w:rPr>
              <w:t xml:space="preserve">and Risk </w:t>
            </w:r>
            <w:r>
              <w:rPr>
                <w:rFonts w:eastAsia="Calibri" w:cs="Arial"/>
                <w:color w:val="000000"/>
                <w:szCs w:val="24"/>
                <w:lang w:eastAsia="en-GB"/>
              </w:rPr>
              <w:t xml:space="preserve">Committee </w:t>
            </w:r>
            <w:r w:rsidR="00A87D6C">
              <w:rPr>
                <w:rFonts w:eastAsia="Calibri" w:cs="Arial"/>
                <w:color w:val="000000"/>
                <w:szCs w:val="24"/>
                <w:lang w:eastAsia="en-GB"/>
              </w:rPr>
              <w:t xml:space="preserve">and to the Joint Committee </w:t>
            </w:r>
            <w:r>
              <w:rPr>
                <w:rFonts w:eastAsia="Calibri" w:cs="Arial"/>
                <w:color w:val="000000"/>
                <w:szCs w:val="24"/>
                <w:lang w:eastAsia="en-GB"/>
              </w:rPr>
              <w:t>appropriately</w:t>
            </w:r>
          </w:p>
        </w:tc>
      </w:tr>
      <w:tr w:rsidR="00AB7F6B" w:rsidRPr="00A36E44" w14:paraId="1418576E" w14:textId="77777777" w:rsidTr="00405C0C">
        <w:tc>
          <w:tcPr>
            <w:tcW w:w="5529" w:type="dxa"/>
          </w:tcPr>
          <w:p w14:paraId="0A6B1310" w14:textId="5F1EA0DB" w:rsidR="00AB7F6B" w:rsidRPr="00A36E44" w:rsidRDefault="00AB7F6B" w:rsidP="00BB119D">
            <w:pPr>
              <w:pStyle w:val="Tablebullet"/>
              <w:numPr>
                <w:ilvl w:val="0"/>
                <w:numId w:val="8"/>
              </w:numPr>
            </w:pPr>
            <w:r w:rsidRPr="00AB7F6B">
              <w:t xml:space="preserve">What is your knowledge of actual, </w:t>
            </w:r>
            <w:r w:rsidR="00730857" w:rsidRPr="00AB7F6B">
              <w:t>suspected,</w:t>
            </w:r>
            <w:r w:rsidRPr="00AB7F6B">
              <w:t xml:space="preserve"> or alleged irregularity?</w:t>
            </w:r>
          </w:p>
        </w:tc>
        <w:tc>
          <w:tcPr>
            <w:tcW w:w="6945" w:type="dxa"/>
          </w:tcPr>
          <w:p w14:paraId="48C6F7AC" w14:textId="5364866C" w:rsidR="00AB7F6B" w:rsidRDefault="00A151D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FF0000"/>
                <w:szCs w:val="24"/>
                <w:lang w:eastAsia="en-GB"/>
              </w:rPr>
              <w:t>No instances of actual or suspected irregularity</w:t>
            </w:r>
          </w:p>
        </w:tc>
      </w:tr>
      <w:tr w:rsidR="005416D3" w:rsidRPr="00A36E44" w14:paraId="0D11CD4A" w14:textId="77777777" w:rsidTr="00405C0C">
        <w:tc>
          <w:tcPr>
            <w:tcW w:w="5529" w:type="dxa"/>
          </w:tcPr>
          <w:p w14:paraId="01765DD6" w14:textId="6DE99CD2" w:rsidR="005416D3" w:rsidRPr="00A36E44" w:rsidRDefault="005416D3" w:rsidP="00BB119D">
            <w:pPr>
              <w:pStyle w:val="Tablebullet"/>
              <w:numPr>
                <w:ilvl w:val="0"/>
                <w:numId w:val="8"/>
              </w:numPr>
            </w:pPr>
            <w:r w:rsidRPr="005416D3">
              <w:t xml:space="preserve">Where service organisations are used by </w:t>
            </w:r>
            <w:r w:rsidR="00D60515">
              <w:t>EA</w:t>
            </w:r>
            <w:r w:rsidR="00434B62">
              <w:t>SC</w:t>
            </w:r>
            <w:r w:rsidRPr="005416D3">
              <w:t xml:space="preserve">, have any irregularities been reported to </w:t>
            </w:r>
            <w:r w:rsidR="00A82010">
              <w:t>any affected parties</w:t>
            </w:r>
            <w:r w:rsidRPr="005416D3">
              <w:t>?</w:t>
            </w:r>
          </w:p>
        </w:tc>
        <w:tc>
          <w:tcPr>
            <w:tcW w:w="6945" w:type="dxa"/>
          </w:tcPr>
          <w:p w14:paraId="34FA9ACF" w14:textId="55CD440F" w:rsidR="005416D3" w:rsidRDefault="00A151D0" w:rsidP="00A36E44">
            <w:pPr>
              <w:autoSpaceDE w:val="0"/>
              <w:autoSpaceDN w:val="0"/>
              <w:adjustRightInd w:val="0"/>
              <w:spacing w:before="0" w:after="0" w:line="240" w:lineRule="auto"/>
              <w:rPr>
                <w:rFonts w:eastAsia="Calibri" w:cs="Arial"/>
                <w:color w:val="000000"/>
                <w:szCs w:val="24"/>
                <w:lang w:eastAsia="en-GB"/>
              </w:rPr>
            </w:pPr>
            <w:r>
              <w:rPr>
                <w:rFonts w:eastAsia="Calibri" w:cs="Arial"/>
                <w:color w:val="FF0000"/>
                <w:szCs w:val="24"/>
                <w:lang w:eastAsia="en-GB"/>
              </w:rPr>
              <w:t xml:space="preserve">No knowledge of irregularities in </w:t>
            </w:r>
            <w:r w:rsidR="00D60515">
              <w:rPr>
                <w:rFonts w:eastAsia="Calibri" w:cs="Arial"/>
                <w:color w:val="FF0000"/>
                <w:szCs w:val="24"/>
                <w:lang w:eastAsia="en-GB"/>
              </w:rPr>
              <w:t>EA</w:t>
            </w:r>
            <w:r>
              <w:rPr>
                <w:rFonts w:eastAsia="Calibri" w:cs="Arial"/>
                <w:color w:val="FF0000"/>
                <w:szCs w:val="24"/>
                <w:lang w:eastAsia="en-GB"/>
              </w:rPr>
              <w:t xml:space="preserve">SC’s service organisations. </w:t>
            </w:r>
            <w:r w:rsidR="00D60515">
              <w:rPr>
                <w:rFonts w:eastAsia="Calibri" w:cs="Arial"/>
                <w:color w:val="FF0000"/>
                <w:szCs w:val="24"/>
                <w:lang w:eastAsia="en-GB"/>
              </w:rPr>
              <w:t>The Chair of</w:t>
            </w:r>
            <w:r>
              <w:rPr>
                <w:rFonts w:eastAsia="Calibri" w:cs="Arial"/>
                <w:color w:val="FF0000"/>
                <w:szCs w:val="24"/>
                <w:lang w:eastAsia="en-GB"/>
              </w:rPr>
              <w:t xml:space="preserve"> </w:t>
            </w:r>
            <w:r w:rsidR="00D60515">
              <w:rPr>
                <w:rFonts w:eastAsia="Calibri" w:cs="Arial"/>
                <w:color w:val="FF0000"/>
                <w:szCs w:val="24"/>
                <w:lang w:eastAsia="en-GB"/>
              </w:rPr>
              <w:t>EA</w:t>
            </w:r>
            <w:r>
              <w:rPr>
                <w:rFonts w:eastAsia="Calibri" w:cs="Arial"/>
                <w:color w:val="FF0000"/>
                <w:szCs w:val="24"/>
                <w:lang w:eastAsia="en-GB"/>
              </w:rPr>
              <w:t xml:space="preserve">SC </w:t>
            </w:r>
            <w:r w:rsidR="00D60515">
              <w:rPr>
                <w:rFonts w:eastAsia="Calibri" w:cs="Arial"/>
                <w:color w:val="FF0000"/>
                <w:szCs w:val="24"/>
                <w:lang w:eastAsia="en-GB"/>
              </w:rPr>
              <w:t xml:space="preserve">and the </w:t>
            </w:r>
            <w:r w:rsidR="00A87D6C">
              <w:rPr>
                <w:rFonts w:eastAsia="Calibri" w:cs="Arial"/>
                <w:color w:val="FF0000"/>
                <w:szCs w:val="24"/>
                <w:lang w:eastAsia="en-GB"/>
              </w:rPr>
              <w:t xml:space="preserve">EASC </w:t>
            </w:r>
            <w:r w:rsidR="00D60515">
              <w:rPr>
                <w:rFonts w:eastAsia="Calibri" w:cs="Arial"/>
                <w:color w:val="FF0000"/>
                <w:szCs w:val="24"/>
                <w:lang w:eastAsia="en-GB"/>
              </w:rPr>
              <w:t>team are</w:t>
            </w:r>
            <w:r>
              <w:rPr>
                <w:rFonts w:eastAsia="Calibri" w:cs="Arial"/>
                <w:color w:val="FF0000"/>
                <w:szCs w:val="24"/>
                <w:lang w:eastAsia="en-GB"/>
              </w:rPr>
              <w:t xml:space="preserve"> aware of the findings of the BCUHB investigations</w:t>
            </w:r>
            <w:r w:rsidR="00AC5892">
              <w:rPr>
                <w:rFonts w:eastAsia="Calibri" w:cs="Arial"/>
                <w:color w:val="FF0000"/>
                <w:szCs w:val="24"/>
                <w:lang w:eastAsia="en-GB"/>
              </w:rPr>
              <w:t xml:space="preserve"> but this is not relevant to the work undertaken</w:t>
            </w:r>
            <w:r w:rsidR="002215F8">
              <w:rPr>
                <w:rFonts w:eastAsia="Calibri" w:cs="Arial"/>
                <w:color w:val="FF0000"/>
                <w:szCs w:val="24"/>
                <w:lang w:eastAsia="en-GB"/>
              </w:rPr>
              <w:t xml:space="preserve">.  </w:t>
            </w:r>
          </w:p>
        </w:tc>
      </w:tr>
    </w:tbl>
    <w:p w14:paraId="5B6528FC" w14:textId="48FE0B27" w:rsidR="0082284C" w:rsidRDefault="0082284C">
      <w:pPr>
        <w:sectPr w:rsidR="0082284C" w:rsidSect="00BD56D0">
          <w:footerReference w:type="first" r:id="rId21"/>
          <w:pgSz w:w="16840" w:h="11901" w:orient="landscape" w:code="9"/>
          <w:pgMar w:top="1298" w:right="1729" w:bottom="1843" w:left="2268" w:header="346" w:footer="709" w:gutter="0"/>
          <w:pgNumType w:start="8"/>
          <w:cols w:space="720"/>
          <w:titlePg/>
        </w:sectPr>
      </w:pPr>
    </w:p>
    <w:tbl>
      <w:tblPr>
        <w:tblStyle w:val="NewTextTable"/>
        <w:tblW w:w="12758" w:type="dxa"/>
        <w:tblInd w:w="-284" w:type="dxa"/>
        <w:tblLook w:val="04A0" w:firstRow="1" w:lastRow="0" w:firstColumn="1" w:lastColumn="0" w:noHBand="0" w:noVBand="1"/>
      </w:tblPr>
      <w:tblGrid>
        <w:gridCol w:w="5813"/>
        <w:gridCol w:w="6945"/>
      </w:tblGrid>
      <w:tr w:rsidR="00996222" w:rsidRPr="00996222" w14:paraId="1BA79152" w14:textId="77777777" w:rsidTr="00E762E4">
        <w:tc>
          <w:tcPr>
            <w:tcW w:w="12758" w:type="dxa"/>
            <w:gridSpan w:val="2"/>
          </w:tcPr>
          <w:p w14:paraId="257F31D5" w14:textId="5C7370C5" w:rsidR="00C31030" w:rsidRPr="00996222" w:rsidRDefault="00C31030" w:rsidP="00996222">
            <w:pPr>
              <w:pStyle w:val="Tableheading"/>
              <w:rPr>
                <w:color w:val="000000" w:themeColor="text1"/>
              </w:rPr>
            </w:pPr>
            <w:r w:rsidRPr="00996222">
              <w:rPr>
                <w:color w:val="000000" w:themeColor="text1"/>
              </w:rPr>
              <w:lastRenderedPageBreak/>
              <w:t xml:space="preserve">Enquiries of </w:t>
            </w:r>
            <w:r w:rsidR="00117724" w:rsidRPr="00996222">
              <w:rPr>
                <w:color w:val="000000" w:themeColor="text1"/>
              </w:rPr>
              <w:t>management</w:t>
            </w:r>
            <w:r w:rsidRPr="00996222">
              <w:rPr>
                <w:color w:val="000000" w:themeColor="text1"/>
              </w:rPr>
              <w:t xml:space="preserve"> in relation to re</w:t>
            </w:r>
            <w:r w:rsidR="00A81C03" w:rsidRPr="00996222">
              <w:rPr>
                <w:color w:val="000000" w:themeColor="text1"/>
              </w:rPr>
              <w:t>lated parties</w:t>
            </w:r>
          </w:p>
        </w:tc>
      </w:tr>
      <w:tr w:rsidR="00C31030" w:rsidRPr="00A36E44" w14:paraId="47431443" w14:textId="77777777" w:rsidTr="00405C0C">
        <w:tc>
          <w:tcPr>
            <w:tcW w:w="5813" w:type="dxa"/>
          </w:tcPr>
          <w:p w14:paraId="067EC192" w14:textId="77777777" w:rsidR="00C31030" w:rsidRPr="00A36E44" w:rsidRDefault="00C31030" w:rsidP="00996222">
            <w:pPr>
              <w:pStyle w:val="Tabletextbold"/>
            </w:pPr>
            <w:r w:rsidRPr="00A36E44">
              <w:t>Question</w:t>
            </w:r>
          </w:p>
        </w:tc>
        <w:tc>
          <w:tcPr>
            <w:tcW w:w="6945" w:type="dxa"/>
          </w:tcPr>
          <w:p w14:paraId="47D4BC28" w14:textId="77777777" w:rsidR="00C31030" w:rsidRPr="00A36E44" w:rsidRDefault="00C31030" w:rsidP="00996222">
            <w:pPr>
              <w:pStyle w:val="Tabletextbold"/>
            </w:pPr>
            <w:r>
              <w:t>Response</w:t>
            </w:r>
          </w:p>
        </w:tc>
      </w:tr>
      <w:tr w:rsidR="00C31030" w:rsidRPr="00A36E44" w14:paraId="0F167158" w14:textId="77777777" w:rsidTr="00405C0C">
        <w:tc>
          <w:tcPr>
            <w:tcW w:w="5813" w:type="dxa"/>
          </w:tcPr>
          <w:p w14:paraId="3871AEB9" w14:textId="0AFA0072" w:rsidR="00C31030" w:rsidRPr="00BB119D" w:rsidRDefault="00F1671A" w:rsidP="00BB119D">
            <w:pPr>
              <w:pStyle w:val="Tablebullet"/>
              <w:numPr>
                <w:ilvl w:val="0"/>
                <w:numId w:val="8"/>
              </w:numPr>
            </w:pPr>
            <w:r w:rsidRPr="00F1671A">
              <w:t xml:space="preserve">Have there been any changes to related parties from the prior year? If so, what is the </w:t>
            </w:r>
            <w:r w:rsidR="00730857" w:rsidRPr="00F1671A">
              <w:t>identity</w:t>
            </w:r>
            <w:r w:rsidRPr="00F1671A">
              <w:t xml:space="preserve"> of the related parties and the nature of those relationships?</w:t>
            </w:r>
          </w:p>
        </w:tc>
        <w:tc>
          <w:tcPr>
            <w:tcW w:w="6945" w:type="dxa"/>
          </w:tcPr>
          <w:p w14:paraId="7C48C765" w14:textId="4944362B" w:rsidR="00C31030" w:rsidRPr="007778FC" w:rsidRDefault="007778FC" w:rsidP="007778FC">
            <w:pPr>
              <w:autoSpaceDE w:val="0"/>
              <w:autoSpaceDN w:val="0"/>
              <w:adjustRightInd w:val="0"/>
              <w:spacing w:before="0" w:after="0" w:line="240" w:lineRule="auto"/>
              <w:rPr>
                <w:rFonts w:eastAsia="Calibri" w:cs="Arial"/>
                <w:color w:val="000000"/>
                <w:szCs w:val="24"/>
                <w:lang w:eastAsia="en-GB"/>
              </w:rPr>
            </w:pPr>
            <w:r w:rsidRPr="007778FC">
              <w:rPr>
                <w:rFonts w:eastAsia="Calibri" w:cs="Arial"/>
                <w:color w:val="FF0000"/>
                <w:szCs w:val="24"/>
                <w:lang w:eastAsia="en-GB"/>
              </w:rPr>
              <w:t xml:space="preserve">The changes to the related parties are </w:t>
            </w:r>
            <w:r w:rsidRPr="007778FC">
              <w:rPr>
                <w:rFonts w:eastAsia="Calibri"/>
                <w:color w:val="FF0000"/>
                <w:szCs w:val="24"/>
              </w:rPr>
              <w:t>fully disclosed in the annual accounts.</w:t>
            </w:r>
          </w:p>
        </w:tc>
      </w:tr>
      <w:tr w:rsidR="00C31030" w:rsidRPr="00F1671A" w14:paraId="76A38296" w14:textId="77777777" w:rsidTr="00405C0C">
        <w:tc>
          <w:tcPr>
            <w:tcW w:w="5813" w:type="dxa"/>
          </w:tcPr>
          <w:p w14:paraId="2D7ABB3A" w14:textId="5B31152D" w:rsidR="00C31030" w:rsidRPr="00F1671A" w:rsidRDefault="000624DA" w:rsidP="00BB119D">
            <w:pPr>
              <w:pStyle w:val="Tablebullet"/>
              <w:numPr>
                <w:ilvl w:val="0"/>
                <w:numId w:val="8"/>
              </w:numPr>
            </w:pPr>
            <w:r w:rsidRPr="000624DA">
              <w:t>What transactions have been entered into with related parties during the period? What is the purpose of these transactions?</w:t>
            </w:r>
          </w:p>
        </w:tc>
        <w:tc>
          <w:tcPr>
            <w:tcW w:w="6945" w:type="dxa"/>
          </w:tcPr>
          <w:p w14:paraId="586D5D5C" w14:textId="3D55E2C6" w:rsidR="00C31030" w:rsidRPr="00F1671A" w:rsidRDefault="007778FC" w:rsidP="007778FC">
            <w:pPr>
              <w:spacing w:before="40" w:after="40"/>
              <w:rPr>
                <w:rFonts w:eastAsia="Calibri" w:cs="Times New Roman"/>
                <w:lang w:eastAsia="en-GB"/>
              </w:rPr>
            </w:pPr>
            <w:r>
              <w:rPr>
                <w:rFonts w:eastAsia="Calibri" w:cs="Arial"/>
                <w:color w:val="FF0000"/>
                <w:szCs w:val="24"/>
                <w:lang w:eastAsia="en-GB"/>
              </w:rPr>
              <w:t>Any</w:t>
            </w:r>
            <w:r w:rsidRPr="007778FC">
              <w:rPr>
                <w:rFonts w:eastAsia="Calibri" w:cs="Arial"/>
                <w:color w:val="FF0000"/>
                <w:szCs w:val="24"/>
                <w:lang w:eastAsia="en-GB"/>
              </w:rPr>
              <w:t xml:space="preserve"> </w:t>
            </w:r>
            <w:r>
              <w:rPr>
                <w:rFonts w:eastAsia="Calibri" w:cs="Arial"/>
                <w:color w:val="FF0000"/>
                <w:szCs w:val="24"/>
                <w:lang w:eastAsia="en-GB"/>
              </w:rPr>
              <w:t>transactions entered into with</w:t>
            </w:r>
            <w:r w:rsidRPr="007778FC">
              <w:rPr>
                <w:rFonts w:eastAsia="Calibri" w:cs="Arial"/>
                <w:color w:val="FF0000"/>
                <w:szCs w:val="24"/>
                <w:lang w:eastAsia="en-GB"/>
              </w:rPr>
              <w:t xml:space="preserve"> related parties are </w:t>
            </w:r>
            <w:r w:rsidRPr="007778FC">
              <w:rPr>
                <w:rFonts w:eastAsia="Calibri"/>
                <w:color w:val="FF0000"/>
                <w:szCs w:val="24"/>
              </w:rPr>
              <w:t>fully disclosed in the annual accounts.</w:t>
            </w:r>
          </w:p>
        </w:tc>
      </w:tr>
      <w:tr w:rsidR="000624DA" w:rsidRPr="003C5076" w14:paraId="7643394C" w14:textId="77777777" w:rsidTr="00405C0C">
        <w:tc>
          <w:tcPr>
            <w:tcW w:w="5813" w:type="dxa"/>
          </w:tcPr>
          <w:p w14:paraId="6BB99C31" w14:textId="03043F65" w:rsidR="000624DA" w:rsidRPr="003C5076" w:rsidRDefault="00754C6F" w:rsidP="00BB119D">
            <w:pPr>
              <w:pStyle w:val="Tablebullet"/>
              <w:numPr>
                <w:ilvl w:val="0"/>
                <w:numId w:val="8"/>
              </w:numPr>
            </w:pPr>
            <w:r w:rsidRPr="00754C6F">
              <w:t>What controls are in place to identify, account for and disclose related parties?</w:t>
            </w:r>
          </w:p>
        </w:tc>
        <w:tc>
          <w:tcPr>
            <w:tcW w:w="6945" w:type="dxa"/>
          </w:tcPr>
          <w:p w14:paraId="2BA6A00A" w14:textId="41DB114E" w:rsidR="007778FC" w:rsidRPr="007778FC" w:rsidRDefault="007778FC" w:rsidP="007778FC">
            <w:pPr>
              <w:rPr>
                <w:color w:val="FF0000"/>
              </w:rPr>
            </w:pPr>
            <w:r w:rsidRPr="007778FC">
              <w:rPr>
                <w:color w:val="FF0000"/>
              </w:rPr>
              <w:t>A fully comprehensive Declaration of Interest form is completed and returned by each Joint Committee member annually. This declaration is also returned if there are any changes in interests throughout the year</w:t>
            </w:r>
            <w:r>
              <w:rPr>
                <w:color w:val="FF0000"/>
              </w:rPr>
              <w:t xml:space="preserve"> and a </w:t>
            </w:r>
            <w:r w:rsidR="00420BC7">
              <w:rPr>
                <w:color w:val="FF0000"/>
              </w:rPr>
              <w:t>leaver’s</w:t>
            </w:r>
            <w:r>
              <w:rPr>
                <w:color w:val="FF0000"/>
              </w:rPr>
              <w:t xml:space="preserve"> form is issued for departing members</w:t>
            </w:r>
            <w:r w:rsidRPr="007778FC">
              <w:rPr>
                <w:color w:val="FF0000"/>
              </w:rPr>
              <w:t>.</w:t>
            </w:r>
            <w:r>
              <w:rPr>
                <w:color w:val="FF0000"/>
              </w:rPr>
              <w:t xml:space="preserve"> The completed forms for Joint Committee members are cross referenced with Health Board registers and companies house for assurance. </w:t>
            </w:r>
            <w:r w:rsidRPr="007778FC">
              <w:rPr>
                <w:color w:val="FF0000"/>
              </w:rPr>
              <w:t xml:space="preserve"> In addition, any JC member may declare any change in their interests at the JC meetings. A central Register of Interests is maintained, copies of this central register together with the signed declarations are made available to Finance in order that all related party financial transactions are identified and </w:t>
            </w:r>
            <w:r w:rsidRPr="007778FC">
              <w:rPr>
                <w:color w:val="FF0000"/>
              </w:rPr>
              <w:lastRenderedPageBreak/>
              <w:t>incorporated in the Annual Accounts. These financial transactions are then subject to Audit Wales and ARC scrutiny.</w:t>
            </w:r>
          </w:p>
          <w:p w14:paraId="325679FF" w14:textId="1E3DAB98" w:rsidR="007778FC" w:rsidRPr="007778FC" w:rsidRDefault="00AC5892" w:rsidP="007778FC">
            <w:pPr>
              <w:rPr>
                <w:color w:val="FF0000"/>
              </w:rPr>
            </w:pPr>
            <w:r>
              <w:rPr>
                <w:color w:val="FF0000"/>
              </w:rPr>
              <w:t>EA</w:t>
            </w:r>
            <w:r w:rsidR="007778FC" w:rsidRPr="007778FC">
              <w:rPr>
                <w:color w:val="FF0000"/>
              </w:rPr>
              <w:t xml:space="preserve">SC commissions a large proportion of its services on a recurrent basis, mainly from </w:t>
            </w:r>
            <w:r>
              <w:rPr>
                <w:color w:val="FF0000"/>
              </w:rPr>
              <w:t xml:space="preserve">2 </w:t>
            </w:r>
            <w:r w:rsidR="007778FC" w:rsidRPr="007778FC">
              <w:rPr>
                <w:color w:val="FF0000"/>
              </w:rPr>
              <w:t>NHS providers</w:t>
            </w:r>
            <w:r>
              <w:rPr>
                <w:color w:val="FF0000"/>
              </w:rPr>
              <w:t xml:space="preserve"> – Welsh Ambulance Services NHS Trust and the Emergency Medical Retrieval and Transfer Service (Swansea Bay UHB)</w:t>
            </w:r>
            <w:r w:rsidR="007778FC" w:rsidRPr="007778FC">
              <w:rPr>
                <w:color w:val="FF0000"/>
              </w:rPr>
              <w:t xml:space="preserve">.  Any additional services are commissioned on an arm’s length basis.  </w:t>
            </w:r>
          </w:p>
          <w:p w14:paraId="4AA9FC5C" w14:textId="07C68755" w:rsidR="000624DA" w:rsidRPr="007778FC" w:rsidRDefault="007778FC" w:rsidP="007778FC">
            <w:pPr>
              <w:spacing w:before="40" w:after="40"/>
              <w:rPr>
                <w:rFonts w:eastAsia="Calibri" w:cs="Times New Roman"/>
                <w:color w:val="FF0000"/>
                <w:lang w:eastAsia="en-GB"/>
              </w:rPr>
            </w:pPr>
            <w:r w:rsidRPr="007778FC">
              <w:rPr>
                <w:color w:val="FF0000"/>
              </w:rPr>
              <w:t xml:space="preserve">All </w:t>
            </w:r>
            <w:r w:rsidR="00AC5892">
              <w:rPr>
                <w:color w:val="FF0000"/>
              </w:rPr>
              <w:t>of the EASC team</w:t>
            </w:r>
            <w:r w:rsidRPr="007778FC">
              <w:rPr>
                <w:color w:val="FF0000"/>
              </w:rPr>
              <w:t xml:space="preserve"> (band 7 and above) are required to declare any interests annually.</w:t>
            </w:r>
          </w:p>
        </w:tc>
      </w:tr>
      <w:tr w:rsidR="00C31030" w:rsidRPr="003C5076" w14:paraId="4720DE5B" w14:textId="77777777" w:rsidTr="00405C0C">
        <w:tc>
          <w:tcPr>
            <w:tcW w:w="5813" w:type="dxa"/>
          </w:tcPr>
          <w:p w14:paraId="1A93AB83" w14:textId="77777777" w:rsidR="003C5076" w:rsidRPr="003C5076" w:rsidRDefault="003C5076" w:rsidP="00BB119D">
            <w:pPr>
              <w:pStyle w:val="Tablebullet"/>
              <w:numPr>
                <w:ilvl w:val="0"/>
                <w:numId w:val="8"/>
              </w:numPr>
            </w:pPr>
            <w:r w:rsidRPr="003C5076">
              <w:lastRenderedPageBreak/>
              <w:t>What controls are in place to authorise and approve significant transactions and arrangements:</w:t>
            </w:r>
          </w:p>
          <w:p w14:paraId="2E2783A7" w14:textId="1D7DF06E" w:rsidR="003C5076" w:rsidRPr="003C5076" w:rsidRDefault="003C5076" w:rsidP="00BE0B7A">
            <w:pPr>
              <w:pStyle w:val="ListParagraph"/>
              <w:numPr>
                <w:ilvl w:val="0"/>
                <w:numId w:val="11"/>
              </w:numPr>
              <w:spacing w:before="40" w:after="40"/>
              <w:rPr>
                <w:rFonts w:eastAsia="Calibri" w:cs="Times New Roman"/>
                <w:lang w:eastAsia="en-GB"/>
              </w:rPr>
            </w:pPr>
            <w:r w:rsidRPr="003C5076">
              <w:rPr>
                <w:rFonts w:eastAsia="Calibri" w:cs="Times New Roman"/>
                <w:lang w:eastAsia="en-GB"/>
              </w:rPr>
              <w:t xml:space="preserve">with related parties; and </w:t>
            </w:r>
          </w:p>
          <w:p w14:paraId="0402AF0C" w14:textId="3D727C2F" w:rsidR="00C31030" w:rsidRPr="003C5076" w:rsidRDefault="003C5076" w:rsidP="00BE0B7A">
            <w:pPr>
              <w:pStyle w:val="ListParagraph"/>
              <w:numPr>
                <w:ilvl w:val="0"/>
                <w:numId w:val="11"/>
              </w:numPr>
              <w:spacing w:before="40" w:after="40"/>
              <w:rPr>
                <w:rFonts w:eastAsia="Calibri" w:cs="Times New Roman"/>
                <w:lang w:eastAsia="en-GB"/>
              </w:rPr>
            </w:pPr>
            <w:r w:rsidRPr="003C5076">
              <w:rPr>
                <w:rFonts w:eastAsia="Calibri" w:cs="Times New Roman"/>
                <w:lang w:eastAsia="en-GB"/>
              </w:rPr>
              <w:t>outside the normal course of business?</w:t>
            </w:r>
          </w:p>
        </w:tc>
        <w:tc>
          <w:tcPr>
            <w:tcW w:w="6945" w:type="dxa"/>
          </w:tcPr>
          <w:p w14:paraId="52B33A18" w14:textId="77777777" w:rsidR="00C31030" w:rsidRDefault="007778FC" w:rsidP="007778FC">
            <w:pPr>
              <w:spacing w:before="40" w:after="40"/>
              <w:rPr>
                <w:color w:val="auto"/>
              </w:rPr>
            </w:pPr>
            <w:r w:rsidRPr="007778FC">
              <w:rPr>
                <w:color w:val="FF0000"/>
              </w:rPr>
              <w:t xml:space="preserve">The </w:t>
            </w:r>
            <w:r>
              <w:rPr>
                <w:color w:val="FF0000"/>
              </w:rPr>
              <w:t>CTMUHB Audit &amp; Risk Committee (</w:t>
            </w:r>
            <w:r w:rsidRPr="007778FC">
              <w:rPr>
                <w:color w:val="FF0000"/>
              </w:rPr>
              <w:t>ARC</w:t>
            </w:r>
            <w:r>
              <w:rPr>
                <w:color w:val="FF0000"/>
              </w:rPr>
              <w:t>)</w:t>
            </w:r>
            <w:r w:rsidRPr="007778FC">
              <w:rPr>
                <w:color w:val="FF0000"/>
              </w:rPr>
              <w:t xml:space="preserve"> on behalf of the Joint Committee considers related party disclosures as an integral element of its scrutiny of the Annual Governance Statement (AGS) and the annual accounts and underpinning processes and is assured through Standing Financial Instructions (SFls) and underpinning Financial Procedures that there are effective internal controls</w:t>
            </w:r>
            <w:r w:rsidRPr="00DC624B">
              <w:rPr>
                <w:color w:val="auto"/>
              </w:rPr>
              <w:t>.</w:t>
            </w:r>
          </w:p>
          <w:p w14:paraId="635A45D7" w14:textId="77777777" w:rsidR="007778FC" w:rsidRDefault="007778FC" w:rsidP="007778FC">
            <w:pPr>
              <w:spacing w:before="40" w:after="40"/>
              <w:rPr>
                <w:color w:val="auto"/>
              </w:rPr>
            </w:pPr>
          </w:p>
          <w:p w14:paraId="76020904" w14:textId="1FA7ADFE" w:rsidR="007778FC" w:rsidRPr="003C5076" w:rsidRDefault="00F0496A" w:rsidP="007778FC">
            <w:pPr>
              <w:spacing w:before="40" w:after="40"/>
              <w:rPr>
                <w:rFonts w:eastAsia="Calibri" w:cs="Times New Roman"/>
                <w:lang w:eastAsia="en-GB"/>
              </w:rPr>
            </w:pPr>
            <w:r>
              <w:rPr>
                <w:color w:val="FF0000"/>
              </w:rPr>
              <w:t>There are no known related party transactions outside of normal commissioner/provider business.</w:t>
            </w:r>
          </w:p>
        </w:tc>
      </w:tr>
    </w:tbl>
    <w:p w14:paraId="36148619" w14:textId="2390104B" w:rsidR="00C759A8" w:rsidRDefault="00C759A8" w:rsidP="00C31030">
      <w:pPr>
        <w:pStyle w:val="Heading3"/>
      </w:pPr>
    </w:p>
    <w:p w14:paraId="165CDA76" w14:textId="77777777" w:rsidR="00266EA8" w:rsidRDefault="00266EA8" w:rsidP="002E0382">
      <w:pPr>
        <w:pStyle w:val="Heading4"/>
        <w:rPr>
          <w:color w:val="E36C0A" w:themeColor="accent6" w:themeShade="BF"/>
          <w:sz w:val="32"/>
          <w:szCs w:val="32"/>
        </w:rPr>
        <w:sectPr w:rsidR="00266EA8" w:rsidSect="00BD56D0">
          <w:footerReference w:type="first" r:id="rId22"/>
          <w:pgSz w:w="16840" w:h="11901" w:orient="landscape" w:code="9"/>
          <w:pgMar w:top="1298" w:right="1729" w:bottom="1843" w:left="2268" w:header="346" w:footer="709" w:gutter="0"/>
          <w:pgNumType w:start="9"/>
          <w:cols w:space="720"/>
          <w:titlePg/>
        </w:sectPr>
      </w:pPr>
    </w:p>
    <w:p w14:paraId="7F30A092" w14:textId="18954A5D" w:rsidR="00996222" w:rsidRPr="00E02AA1" w:rsidRDefault="00996222" w:rsidP="00996222">
      <w:pPr>
        <w:pStyle w:val="Heading2"/>
        <w:rPr>
          <w:sz w:val="32"/>
          <w:szCs w:val="32"/>
          <w:u w:val="single"/>
        </w:rPr>
      </w:pPr>
      <w:r w:rsidRPr="00E02AA1">
        <w:rPr>
          <w:sz w:val="32"/>
          <w:szCs w:val="32"/>
          <w:u w:val="single"/>
        </w:rPr>
        <w:lastRenderedPageBreak/>
        <w:t>Enquiries of those charged with governance</w:t>
      </w:r>
    </w:p>
    <w:p w14:paraId="3252875C" w14:textId="77777777" w:rsidR="00996222" w:rsidRPr="00996222" w:rsidRDefault="00996222" w:rsidP="00996222">
      <w:pPr>
        <w:pStyle w:val="Heading3"/>
      </w:pPr>
    </w:p>
    <w:tbl>
      <w:tblPr>
        <w:tblStyle w:val="NewTextTable"/>
        <w:tblW w:w="12474" w:type="dxa"/>
        <w:tblLook w:val="04A0" w:firstRow="1" w:lastRow="0" w:firstColumn="1" w:lastColumn="0" w:noHBand="0" w:noVBand="1"/>
      </w:tblPr>
      <w:tblGrid>
        <w:gridCol w:w="5529"/>
        <w:gridCol w:w="6945"/>
      </w:tblGrid>
      <w:tr w:rsidR="00996222" w:rsidRPr="00996222" w14:paraId="5B923692" w14:textId="77777777" w:rsidTr="00996222">
        <w:trPr>
          <w:trHeight w:val="423"/>
          <w:tblHeader/>
        </w:trPr>
        <w:tc>
          <w:tcPr>
            <w:tcW w:w="12474" w:type="dxa"/>
            <w:gridSpan w:val="2"/>
          </w:tcPr>
          <w:p w14:paraId="7973690E" w14:textId="77777777" w:rsidR="00C759A8" w:rsidRPr="00996222" w:rsidRDefault="00C759A8" w:rsidP="00996222">
            <w:pPr>
              <w:pStyle w:val="Tableheading"/>
              <w:rPr>
                <w:color w:val="000000" w:themeColor="text1"/>
              </w:rPr>
            </w:pPr>
            <w:r w:rsidRPr="00996222">
              <w:rPr>
                <w:color w:val="000000" w:themeColor="text1"/>
              </w:rPr>
              <w:t xml:space="preserve">Enquiries of those charged with governance </w:t>
            </w:r>
          </w:p>
        </w:tc>
      </w:tr>
      <w:tr w:rsidR="00C759A8" w:rsidRPr="00A36E44" w14:paraId="5BFBFE29" w14:textId="77777777" w:rsidTr="00405C0C">
        <w:trPr>
          <w:trHeight w:val="423"/>
          <w:tblHeader/>
        </w:trPr>
        <w:tc>
          <w:tcPr>
            <w:tcW w:w="5529" w:type="dxa"/>
          </w:tcPr>
          <w:p w14:paraId="13445BE1" w14:textId="77777777" w:rsidR="00C759A8" w:rsidRPr="00A36E44" w:rsidRDefault="00C759A8" w:rsidP="00996222">
            <w:pPr>
              <w:pStyle w:val="Tabletextbold"/>
            </w:pPr>
            <w:r w:rsidRPr="00A36E44">
              <w:t>Question</w:t>
            </w:r>
          </w:p>
        </w:tc>
        <w:tc>
          <w:tcPr>
            <w:tcW w:w="6945" w:type="dxa"/>
          </w:tcPr>
          <w:p w14:paraId="40857C3D" w14:textId="77777777" w:rsidR="00C759A8" w:rsidRPr="00A36E44" w:rsidRDefault="00C759A8" w:rsidP="00996222">
            <w:pPr>
              <w:pStyle w:val="Tabletextbold"/>
            </w:pPr>
            <w:r>
              <w:t>Response</w:t>
            </w:r>
          </w:p>
        </w:tc>
      </w:tr>
      <w:tr w:rsidR="00C759A8" w:rsidRPr="00A36E44" w14:paraId="3ECFEDA3" w14:textId="77777777" w:rsidTr="00405C0C">
        <w:tc>
          <w:tcPr>
            <w:tcW w:w="5529" w:type="dxa"/>
          </w:tcPr>
          <w:p w14:paraId="6D52481A" w14:textId="1BBD9106" w:rsidR="00C759A8" w:rsidRPr="00F355B4" w:rsidRDefault="00C759A8" w:rsidP="00BB119D">
            <w:pPr>
              <w:pStyle w:val="Tablebullet"/>
              <w:numPr>
                <w:ilvl w:val="0"/>
                <w:numId w:val="8"/>
              </w:numPr>
            </w:pPr>
            <w:r w:rsidRPr="008B672A">
              <w:t xml:space="preserve">Do you have any knowledge of actual, </w:t>
            </w:r>
            <w:r w:rsidR="00730857" w:rsidRPr="008B672A">
              <w:t>suspected,</w:t>
            </w:r>
            <w:r w:rsidRPr="008B672A">
              <w:t xml:space="preserve"> or alleged fraud affecting the entity?</w:t>
            </w:r>
          </w:p>
        </w:tc>
        <w:tc>
          <w:tcPr>
            <w:tcW w:w="6945" w:type="dxa"/>
          </w:tcPr>
          <w:p w14:paraId="08A50C27" w14:textId="4E38D2DC" w:rsidR="00C759A8" w:rsidRDefault="00A87D6C" w:rsidP="007778FC">
            <w:pPr>
              <w:autoSpaceDE w:val="0"/>
              <w:autoSpaceDN w:val="0"/>
              <w:adjustRightInd w:val="0"/>
              <w:spacing w:before="0" w:after="0" w:line="240" w:lineRule="auto"/>
              <w:rPr>
                <w:rFonts w:eastAsia="Times New Roman" w:cs="Arial"/>
                <w:color w:val="000000"/>
                <w:szCs w:val="24"/>
                <w:lang w:eastAsia="en-GB"/>
              </w:rPr>
            </w:pPr>
            <w:r>
              <w:rPr>
                <w:rFonts w:eastAsia="Times New Roman" w:cs="Arial"/>
                <w:color w:val="FF0000"/>
                <w:szCs w:val="24"/>
                <w:lang w:eastAsia="en-GB"/>
              </w:rPr>
              <w:t xml:space="preserve">The </w:t>
            </w:r>
            <w:r w:rsidR="00AC5892">
              <w:rPr>
                <w:rFonts w:eastAsia="Times New Roman" w:cs="Arial"/>
                <w:color w:val="FF0000"/>
                <w:szCs w:val="24"/>
                <w:lang w:eastAsia="en-GB"/>
              </w:rPr>
              <w:t>EA</w:t>
            </w:r>
            <w:r w:rsidR="007778FC" w:rsidRPr="007778FC">
              <w:rPr>
                <w:rFonts w:eastAsia="Times New Roman" w:cs="Arial"/>
                <w:color w:val="FF0000"/>
                <w:szCs w:val="24"/>
                <w:lang w:eastAsia="en-GB"/>
              </w:rPr>
              <w:t>SC</w:t>
            </w:r>
            <w:r>
              <w:rPr>
                <w:rFonts w:eastAsia="Times New Roman" w:cs="Arial"/>
                <w:color w:val="FF0000"/>
                <w:szCs w:val="24"/>
                <w:lang w:eastAsia="en-GB"/>
              </w:rPr>
              <w:t xml:space="preserve"> team</w:t>
            </w:r>
            <w:bookmarkStart w:id="0" w:name="_GoBack"/>
            <w:bookmarkEnd w:id="0"/>
            <w:r w:rsidR="007778FC" w:rsidRPr="007778FC">
              <w:rPr>
                <w:rFonts w:eastAsia="Times New Roman" w:cs="Arial"/>
                <w:color w:val="FF0000"/>
                <w:szCs w:val="24"/>
                <w:lang w:eastAsia="en-GB"/>
              </w:rPr>
              <w:t xml:space="preserve"> has no knowledge </w:t>
            </w:r>
            <w:r w:rsidR="007778FC" w:rsidRPr="007778FC">
              <w:rPr>
                <w:color w:val="FF0000"/>
              </w:rPr>
              <w:t xml:space="preserve">of actual, suspected, or alleged fraud during the reporting period. </w:t>
            </w:r>
          </w:p>
        </w:tc>
      </w:tr>
      <w:tr w:rsidR="00C759A8" w:rsidRPr="00A36E44" w14:paraId="2E0DBA0C" w14:textId="77777777" w:rsidTr="00405C0C">
        <w:tc>
          <w:tcPr>
            <w:tcW w:w="5529" w:type="dxa"/>
          </w:tcPr>
          <w:p w14:paraId="49DC6C44" w14:textId="0D204069" w:rsidR="00C759A8" w:rsidRPr="00F355B4" w:rsidRDefault="00C759A8" w:rsidP="00BB119D">
            <w:pPr>
              <w:pStyle w:val="Tablebullet"/>
              <w:numPr>
                <w:ilvl w:val="0"/>
                <w:numId w:val="8"/>
              </w:numPr>
            </w:pPr>
            <w:r w:rsidRPr="00941417">
              <w:t xml:space="preserve">What is your assessment of the risk of fraud within the entity, including those risks that are specific to </w:t>
            </w:r>
            <w:r w:rsidR="00AC5892">
              <w:t>EA</w:t>
            </w:r>
            <w:r w:rsidR="00434B62">
              <w:t>SC</w:t>
            </w:r>
            <w:r>
              <w:t xml:space="preserve">’s </w:t>
            </w:r>
            <w:r w:rsidRPr="00941417">
              <w:t>business sector?</w:t>
            </w:r>
          </w:p>
        </w:tc>
        <w:tc>
          <w:tcPr>
            <w:tcW w:w="6945" w:type="dxa"/>
          </w:tcPr>
          <w:p w14:paraId="283255AE" w14:textId="437DBE07" w:rsidR="00C759A8" w:rsidRDefault="007778FC" w:rsidP="001B19A9">
            <w:pPr>
              <w:autoSpaceDE w:val="0"/>
              <w:autoSpaceDN w:val="0"/>
              <w:adjustRightInd w:val="0"/>
              <w:spacing w:before="0" w:after="0" w:line="240" w:lineRule="auto"/>
              <w:rPr>
                <w:rFonts w:eastAsia="Times New Roman" w:cs="Arial"/>
                <w:color w:val="000000"/>
                <w:szCs w:val="24"/>
                <w:lang w:eastAsia="en-GB"/>
              </w:rPr>
            </w:pPr>
            <w:r w:rsidRPr="007778FC">
              <w:rPr>
                <w:rFonts w:cs="Arial"/>
                <w:color w:val="FF0000"/>
                <w:szCs w:val="24"/>
              </w:rPr>
              <w:t xml:space="preserve">The risk of material misstatement due to fraud is considered very low for </w:t>
            </w:r>
            <w:r w:rsidR="00AC5892">
              <w:rPr>
                <w:rFonts w:cs="Arial"/>
                <w:color w:val="FF0000"/>
                <w:szCs w:val="24"/>
              </w:rPr>
              <w:t>EA</w:t>
            </w:r>
            <w:r w:rsidRPr="007778FC">
              <w:rPr>
                <w:rFonts w:cs="Arial"/>
                <w:color w:val="FF0000"/>
                <w:szCs w:val="24"/>
              </w:rPr>
              <w:t xml:space="preserve">SC given the commissioning nature of the organisation’s activities.  The vast majority of </w:t>
            </w:r>
            <w:r w:rsidR="00AC5892">
              <w:rPr>
                <w:rFonts w:cs="Arial"/>
                <w:color w:val="FF0000"/>
                <w:szCs w:val="24"/>
              </w:rPr>
              <w:t>EA</w:t>
            </w:r>
            <w:r w:rsidRPr="007778FC">
              <w:rPr>
                <w:rFonts w:cs="Arial"/>
                <w:color w:val="FF0000"/>
                <w:szCs w:val="24"/>
              </w:rPr>
              <w:t xml:space="preserve">SC’s expenditure is via contracts for services commissioned within the NHS and therefore subject to common NHS systems of internal control.  </w:t>
            </w:r>
            <w:r w:rsidR="00AC5892">
              <w:rPr>
                <w:rFonts w:cs="Arial"/>
                <w:color w:val="FF0000"/>
                <w:szCs w:val="24"/>
              </w:rPr>
              <w:t>EA</w:t>
            </w:r>
            <w:r w:rsidRPr="007778FC">
              <w:rPr>
                <w:rFonts w:cs="Arial"/>
                <w:color w:val="FF0000"/>
                <w:szCs w:val="24"/>
              </w:rPr>
              <w:t xml:space="preserve">SC has a set of Standing Financial Instructions, Scheme of Delegation and financial control procedures, which are known to and understood by the </w:t>
            </w:r>
            <w:r w:rsidR="00AC5892">
              <w:rPr>
                <w:rFonts w:cs="Arial"/>
                <w:color w:val="FF0000"/>
                <w:szCs w:val="24"/>
              </w:rPr>
              <w:t>EASC Team</w:t>
            </w:r>
            <w:r w:rsidRPr="007778FC">
              <w:rPr>
                <w:rFonts w:cs="Arial"/>
                <w:color w:val="FF0000"/>
                <w:szCs w:val="24"/>
              </w:rPr>
              <w:t>.</w:t>
            </w:r>
          </w:p>
        </w:tc>
      </w:tr>
      <w:tr w:rsidR="0022794E" w:rsidRPr="00A36E44" w14:paraId="5AE019EE" w14:textId="77777777" w:rsidTr="00405C0C">
        <w:tc>
          <w:tcPr>
            <w:tcW w:w="5529" w:type="dxa"/>
          </w:tcPr>
          <w:p w14:paraId="21350194" w14:textId="77777777" w:rsidR="0022794E" w:rsidRDefault="0022794E" w:rsidP="00BB119D">
            <w:pPr>
              <w:pStyle w:val="Tablebullet"/>
              <w:numPr>
                <w:ilvl w:val="0"/>
                <w:numId w:val="8"/>
              </w:numPr>
            </w:pPr>
            <w:r w:rsidRPr="006B1BAF">
              <w:t>How do you exercise oversight</w:t>
            </w:r>
            <w:r>
              <w:t xml:space="preserve"> of:</w:t>
            </w:r>
          </w:p>
          <w:p w14:paraId="4BE2273B" w14:textId="053D084E" w:rsidR="0022794E" w:rsidRDefault="00336A3D" w:rsidP="00991FF6">
            <w:pPr>
              <w:pStyle w:val="Tablebullet"/>
              <w:numPr>
                <w:ilvl w:val="0"/>
                <w:numId w:val="24"/>
              </w:numPr>
            </w:pPr>
            <w:r>
              <w:lastRenderedPageBreak/>
              <w:t xml:space="preserve">Management’s processes for identifying and responding to the risk of fraud </w:t>
            </w:r>
            <w:r w:rsidR="00991FF6">
              <w:t xml:space="preserve">in </w:t>
            </w:r>
            <w:r w:rsidR="00434B62">
              <w:t>WHSSC</w:t>
            </w:r>
            <w:r w:rsidR="00991FF6">
              <w:t>; and</w:t>
            </w:r>
          </w:p>
          <w:p w14:paraId="594D01A9" w14:textId="2FE69289" w:rsidR="00991FF6" w:rsidRPr="006B1BAF" w:rsidRDefault="00991FF6" w:rsidP="00991FF6">
            <w:pPr>
              <w:pStyle w:val="Tablebullet"/>
              <w:numPr>
                <w:ilvl w:val="0"/>
                <w:numId w:val="24"/>
              </w:numPr>
            </w:pPr>
            <w:r>
              <w:t>The controls to manage these risks?</w:t>
            </w:r>
          </w:p>
        </w:tc>
        <w:tc>
          <w:tcPr>
            <w:tcW w:w="6945" w:type="dxa"/>
          </w:tcPr>
          <w:p w14:paraId="7A4597DE" w14:textId="6AB361CE" w:rsidR="0022794E" w:rsidRDefault="00AC5892" w:rsidP="001B19A9">
            <w:pPr>
              <w:autoSpaceDE w:val="0"/>
              <w:autoSpaceDN w:val="0"/>
              <w:adjustRightInd w:val="0"/>
              <w:spacing w:before="0" w:after="0" w:line="240" w:lineRule="auto"/>
              <w:rPr>
                <w:rFonts w:eastAsia="Times New Roman" w:cs="Arial"/>
                <w:color w:val="000000"/>
                <w:szCs w:val="24"/>
                <w:lang w:eastAsia="en-GB"/>
              </w:rPr>
            </w:pPr>
            <w:r>
              <w:rPr>
                <w:rFonts w:cs="Arial"/>
                <w:color w:val="FF0000"/>
                <w:szCs w:val="24"/>
              </w:rPr>
              <w:lastRenderedPageBreak/>
              <w:t>EA</w:t>
            </w:r>
            <w:r w:rsidR="00823597" w:rsidRPr="00823597">
              <w:rPr>
                <w:rFonts w:cs="Arial"/>
                <w:color w:val="FF0000"/>
                <w:szCs w:val="24"/>
              </w:rPr>
              <w:t xml:space="preserve">SC complies with the reporting procedures of the host body, Cwm Taf Morgannwg UHB.  This includes reporting any incidents of fraud to LCFS for investigation and via </w:t>
            </w:r>
            <w:r w:rsidR="00823597" w:rsidRPr="00823597">
              <w:rPr>
                <w:rFonts w:cs="Arial"/>
                <w:color w:val="FF0000"/>
                <w:szCs w:val="24"/>
              </w:rPr>
              <w:lastRenderedPageBreak/>
              <w:t xml:space="preserve">LCFS to the Cwm Taf Morgannwg UHB Audit </w:t>
            </w:r>
            <w:r w:rsidR="00823597">
              <w:rPr>
                <w:rFonts w:cs="Arial"/>
                <w:color w:val="FF0000"/>
                <w:szCs w:val="24"/>
              </w:rPr>
              <w:t xml:space="preserve">&amp; Risk </w:t>
            </w:r>
            <w:r w:rsidR="00823597" w:rsidRPr="00823597">
              <w:rPr>
                <w:rFonts w:cs="Arial"/>
                <w:color w:val="FF0000"/>
                <w:szCs w:val="24"/>
              </w:rPr>
              <w:t xml:space="preserve">Committee, the chair of which would escalate any serious incidents of fraud to the </w:t>
            </w:r>
            <w:r>
              <w:rPr>
                <w:rFonts w:cs="Arial"/>
                <w:color w:val="FF0000"/>
                <w:szCs w:val="24"/>
              </w:rPr>
              <w:t>EA</w:t>
            </w:r>
            <w:r w:rsidR="00823597" w:rsidRPr="00823597">
              <w:rPr>
                <w:rFonts w:cs="Arial"/>
                <w:color w:val="FF0000"/>
                <w:szCs w:val="24"/>
              </w:rPr>
              <w:t>SC Joint Committee.</w:t>
            </w:r>
          </w:p>
        </w:tc>
      </w:tr>
      <w:tr w:rsidR="00C759A8" w:rsidRPr="00A36E44" w14:paraId="6CB34E46" w14:textId="77777777" w:rsidTr="00405C0C">
        <w:tc>
          <w:tcPr>
            <w:tcW w:w="5529" w:type="dxa"/>
          </w:tcPr>
          <w:p w14:paraId="5DE022CA" w14:textId="1AFDBA7F" w:rsidR="00C759A8" w:rsidRPr="00A36E44" w:rsidRDefault="00C759A8" w:rsidP="00991FF6">
            <w:pPr>
              <w:pStyle w:val="Tablebullet"/>
              <w:numPr>
                <w:ilvl w:val="0"/>
                <w:numId w:val="8"/>
              </w:numPr>
            </w:pPr>
            <w:r w:rsidRPr="00F355B4">
              <w:lastRenderedPageBreak/>
              <w:t xml:space="preserve">Are you aware of any non-compliance with laws and regulations that may be expected to have a fundamental effect on the operations of </w:t>
            </w:r>
            <w:r w:rsidR="00AC5892">
              <w:t>EA</w:t>
            </w:r>
            <w:r w:rsidR="00434B62">
              <w:t>SC</w:t>
            </w:r>
            <w:r w:rsidRPr="00F355B4">
              <w:t>?</w:t>
            </w:r>
          </w:p>
        </w:tc>
        <w:tc>
          <w:tcPr>
            <w:tcW w:w="6945" w:type="dxa"/>
          </w:tcPr>
          <w:p w14:paraId="7AA37B04" w14:textId="388A7B21" w:rsidR="00C759A8" w:rsidRDefault="00AC5892" w:rsidP="00823597">
            <w:pPr>
              <w:autoSpaceDE w:val="0"/>
              <w:autoSpaceDN w:val="0"/>
              <w:adjustRightInd w:val="0"/>
              <w:spacing w:before="0" w:after="0" w:line="240" w:lineRule="auto"/>
              <w:rPr>
                <w:rFonts w:eastAsia="Times New Roman" w:cs="Arial"/>
                <w:color w:val="000000"/>
                <w:szCs w:val="24"/>
                <w:lang w:eastAsia="en-GB"/>
              </w:rPr>
            </w:pPr>
            <w:r>
              <w:rPr>
                <w:color w:val="FF0000"/>
              </w:rPr>
              <w:t>EA</w:t>
            </w:r>
            <w:r w:rsidR="00823597" w:rsidRPr="00823597">
              <w:rPr>
                <w:color w:val="FF0000"/>
              </w:rPr>
              <w:t>SC are not aware of any non-compliance with laws and regulations that may be expected to have a fundamental effect on the operations of the organisation.</w:t>
            </w:r>
          </w:p>
        </w:tc>
      </w:tr>
      <w:tr w:rsidR="00C759A8" w:rsidRPr="00A36E44" w14:paraId="1CD419BE" w14:textId="77777777" w:rsidTr="00405C0C">
        <w:tc>
          <w:tcPr>
            <w:tcW w:w="5529" w:type="dxa"/>
          </w:tcPr>
          <w:p w14:paraId="35CEBD28" w14:textId="77777777" w:rsidR="00C759A8" w:rsidRPr="00A36E44" w:rsidRDefault="00C759A8" w:rsidP="00991FF6">
            <w:pPr>
              <w:pStyle w:val="Tablebullet"/>
              <w:numPr>
                <w:ilvl w:val="0"/>
                <w:numId w:val="8"/>
              </w:numPr>
            </w:pPr>
            <w:r w:rsidRPr="00A36E44">
              <w:t>Are you aware of any instances of non-compliance with relevant laws and regulations?</w:t>
            </w:r>
          </w:p>
        </w:tc>
        <w:tc>
          <w:tcPr>
            <w:tcW w:w="6945" w:type="dxa"/>
          </w:tcPr>
          <w:p w14:paraId="573B6665" w14:textId="25C9DE57" w:rsidR="00C759A8" w:rsidRDefault="00AC5892" w:rsidP="00823597">
            <w:pPr>
              <w:autoSpaceDE w:val="0"/>
              <w:autoSpaceDN w:val="0"/>
              <w:adjustRightInd w:val="0"/>
              <w:spacing w:before="0" w:after="0" w:line="240" w:lineRule="auto"/>
              <w:rPr>
                <w:rFonts w:eastAsia="Times New Roman" w:cs="Arial"/>
                <w:color w:val="000000"/>
                <w:szCs w:val="24"/>
                <w:lang w:eastAsia="en-GB"/>
              </w:rPr>
            </w:pPr>
            <w:r>
              <w:rPr>
                <w:color w:val="FF0000"/>
              </w:rPr>
              <w:t>EA</w:t>
            </w:r>
            <w:r w:rsidR="00823597" w:rsidRPr="00823597">
              <w:rPr>
                <w:color w:val="FF0000"/>
              </w:rPr>
              <w:t xml:space="preserve">SC are not aware of any instances of non-compliance with relevant laws and regulations during the reporting period. </w:t>
            </w:r>
          </w:p>
        </w:tc>
      </w:tr>
      <w:tr w:rsidR="00C759A8" w:rsidRPr="00A36E44" w14:paraId="3A27496B" w14:textId="77777777" w:rsidTr="00405C0C">
        <w:tc>
          <w:tcPr>
            <w:tcW w:w="5529" w:type="dxa"/>
          </w:tcPr>
          <w:p w14:paraId="0FEC5AD4" w14:textId="77777777" w:rsidR="00C759A8" w:rsidRPr="00A36E44" w:rsidRDefault="00C759A8" w:rsidP="00991FF6">
            <w:pPr>
              <w:pStyle w:val="Tablebullet"/>
              <w:numPr>
                <w:ilvl w:val="0"/>
                <w:numId w:val="8"/>
              </w:numPr>
            </w:pPr>
            <w:r w:rsidRPr="00211BF5">
              <w:t>What is the process for identifying and responding to the risks of fraud?</w:t>
            </w:r>
          </w:p>
        </w:tc>
        <w:tc>
          <w:tcPr>
            <w:tcW w:w="6945" w:type="dxa"/>
          </w:tcPr>
          <w:p w14:paraId="79653175" w14:textId="5B75F4DA" w:rsidR="00C759A8" w:rsidRDefault="00AC5892" w:rsidP="001B19A9">
            <w:pPr>
              <w:autoSpaceDE w:val="0"/>
              <w:autoSpaceDN w:val="0"/>
              <w:adjustRightInd w:val="0"/>
              <w:spacing w:before="0" w:after="0" w:line="240" w:lineRule="auto"/>
              <w:rPr>
                <w:rFonts w:eastAsia="Times New Roman" w:cs="Arial"/>
                <w:color w:val="000000"/>
                <w:szCs w:val="24"/>
                <w:lang w:eastAsia="en-GB"/>
              </w:rPr>
            </w:pPr>
            <w:r>
              <w:rPr>
                <w:rFonts w:cs="Arial"/>
                <w:color w:val="FF0000"/>
                <w:szCs w:val="24"/>
              </w:rPr>
              <w:t>EA</w:t>
            </w:r>
            <w:r w:rsidR="00823597" w:rsidRPr="00823597">
              <w:rPr>
                <w:rFonts w:cs="Arial"/>
                <w:color w:val="FF0000"/>
                <w:szCs w:val="24"/>
              </w:rPr>
              <w:t xml:space="preserve">SC complies with the reporting procedures of the host body, Cwm Taf Morgannwg UHB.  This includes reporting any incidents of fraud to LCFS for investigation and via LCFS to the Cwm Taf Morgannwg UHB Audit </w:t>
            </w:r>
            <w:r w:rsidR="00823597">
              <w:rPr>
                <w:rFonts w:cs="Arial"/>
                <w:color w:val="FF0000"/>
                <w:szCs w:val="24"/>
              </w:rPr>
              <w:t xml:space="preserve">&amp; Risk </w:t>
            </w:r>
            <w:r w:rsidR="00823597" w:rsidRPr="00823597">
              <w:rPr>
                <w:rFonts w:cs="Arial"/>
                <w:color w:val="FF0000"/>
                <w:szCs w:val="24"/>
              </w:rPr>
              <w:t xml:space="preserve">Committee, the chair of which would escalate any serious incidents of fraud to the </w:t>
            </w:r>
            <w:r>
              <w:rPr>
                <w:rFonts w:cs="Arial"/>
                <w:color w:val="FF0000"/>
                <w:szCs w:val="24"/>
              </w:rPr>
              <w:t>EA</w:t>
            </w:r>
            <w:r w:rsidR="00823597" w:rsidRPr="00823597">
              <w:rPr>
                <w:rFonts w:cs="Arial"/>
                <w:color w:val="FF0000"/>
                <w:szCs w:val="24"/>
              </w:rPr>
              <w:t xml:space="preserve">SC Joint Committee </w:t>
            </w:r>
          </w:p>
        </w:tc>
      </w:tr>
      <w:tr w:rsidR="00C759A8" w:rsidRPr="00A36E44" w14:paraId="257958C6" w14:textId="77777777" w:rsidTr="00405C0C">
        <w:tc>
          <w:tcPr>
            <w:tcW w:w="5529" w:type="dxa"/>
          </w:tcPr>
          <w:p w14:paraId="103867B7" w14:textId="77777777" w:rsidR="00C759A8" w:rsidRPr="00EF4ABE" w:rsidRDefault="00C759A8" w:rsidP="00991FF6">
            <w:pPr>
              <w:pStyle w:val="Tablebullet"/>
              <w:numPr>
                <w:ilvl w:val="0"/>
                <w:numId w:val="8"/>
              </w:numPr>
            </w:pPr>
            <w:r w:rsidRPr="0085183E">
              <w:lastRenderedPageBreak/>
              <w:t>Are there any matters which those charged with governance consider require particular attention during the audit?</w:t>
            </w:r>
          </w:p>
        </w:tc>
        <w:tc>
          <w:tcPr>
            <w:tcW w:w="6945" w:type="dxa"/>
          </w:tcPr>
          <w:p w14:paraId="5EEF82CA" w14:textId="017BC105" w:rsidR="00C759A8" w:rsidRDefault="00823597" w:rsidP="00823597">
            <w:pPr>
              <w:autoSpaceDE w:val="0"/>
              <w:autoSpaceDN w:val="0"/>
              <w:adjustRightInd w:val="0"/>
              <w:spacing w:before="0" w:after="0" w:line="240" w:lineRule="auto"/>
              <w:rPr>
                <w:rFonts w:eastAsia="Times New Roman" w:cs="Arial"/>
                <w:color w:val="000000"/>
                <w:szCs w:val="24"/>
                <w:lang w:eastAsia="en-GB"/>
              </w:rPr>
            </w:pPr>
            <w:r w:rsidRPr="00823597">
              <w:rPr>
                <w:color w:val="FF0000"/>
              </w:rPr>
              <w:t xml:space="preserve">There are </w:t>
            </w:r>
            <w:r w:rsidR="00420BC7" w:rsidRPr="00823597">
              <w:rPr>
                <w:color w:val="FF0000"/>
              </w:rPr>
              <w:t>no matters</w:t>
            </w:r>
            <w:r w:rsidRPr="00823597">
              <w:rPr>
                <w:color w:val="FF0000"/>
              </w:rPr>
              <w:t xml:space="preserve"> which those charged with governance consider require particular attention during the audit.</w:t>
            </w:r>
          </w:p>
        </w:tc>
      </w:tr>
      <w:tr w:rsidR="00C759A8" w:rsidRPr="00A36E44" w14:paraId="0171A080" w14:textId="77777777" w:rsidTr="00405C0C">
        <w:tc>
          <w:tcPr>
            <w:tcW w:w="5529" w:type="dxa"/>
          </w:tcPr>
          <w:p w14:paraId="3B4F7228" w14:textId="77777777" w:rsidR="00C759A8" w:rsidRPr="00EF4ABE" w:rsidRDefault="00C759A8" w:rsidP="00991FF6">
            <w:pPr>
              <w:pStyle w:val="Tablebullet"/>
              <w:numPr>
                <w:ilvl w:val="0"/>
                <w:numId w:val="8"/>
              </w:numPr>
            </w:pPr>
            <w:r w:rsidRPr="004A17BB">
              <w:t>Are there any other matters which those charged with governance consider may influence the audit of the financial statements?</w:t>
            </w:r>
          </w:p>
        </w:tc>
        <w:tc>
          <w:tcPr>
            <w:tcW w:w="6945" w:type="dxa"/>
          </w:tcPr>
          <w:p w14:paraId="71DB3448" w14:textId="09C4435E" w:rsidR="00C759A8" w:rsidRDefault="00823597" w:rsidP="00823597">
            <w:pPr>
              <w:autoSpaceDE w:val="0"/>
              <w:autoSpaceDN w:val="0"/>
              <w:adjustRightInd w:val="0"/>
              <w:spacing w:before="0" w:after="0" w:line="240" w:lineRule="auto"/>
              <w:rPr>
                <w:rFonts w:eastAsia="Times New Roman" w:cs="Arial"/>
                <w:color w:val="000000"/>
                <w:szCs w:val="24"/>
                <w:lang w:eastAsia="en-GB"/>
              </w:rPr>
            </w:pPr>
            <w:r w:rsidRPr="00823597">
              <w:rPr>
                <w:color w:val="FF0000"/>
              </w:rPr>
              <w:t>There are no matters which those charged with governance consider may influence the audit of the financial statements.</w:t>
            </w:r>
          </w:p>
        </w:tc>
      </w:tr>
      <w:tr w:rsidR="00C759A8" w:rsidRPr="00A36E44" w14:paraId="2DD86D35" w14:textId="77777777" w:rsidTr="00405C0C">
        <w:tc>
          <w:tcPr>
            <w:tcW w:w="5529" w:type="dxa"/>
          </w:tcPr>
          <w:p w14:paraId="7F27092A" w14:textId="77777777" w:rsidR="00C759A8" w:rsidRPr="004A17BB" w:rsidRDefault="00C759A8" w:rsidP="00991FF6">
            <w:pPr>
              <w:pStyle w:val="Tablebullet"/>
              <w:numPr>
                <w:ilvl w:val="0"/>
                <w:numId w:val="8"/>
              </w:numPr>
            </w:pPr>
            <w:r w:rsidRPr="004A17BB">
              <w:t>Are those charged with governance aware of any significant communications with regulators?</w:t>
            </w:r>
          </w:p>
        </w:tc>
        <w:tc>
          <w:tcPr>
            <w:tcW w:w="6945" w:type="dxa"/>
          </w:tcPr>
          <w:p w14:paraId="17979915" w14:textId="79C679F9" w:rsidR="00C759A8" w:rsidRDefault="00823597" w:rsidP="001B19A9">
            <w:pPr>
              <w:autoSpaceDE w:val="0"/>
              <w:autoSpaceDN w:val="0"/>
              <w:adjustRightInd w:val="0"/>
              <w:spacing w:before="0" w:after="0" w:line="240" w:lineRule="auto"/>
              <w:rPr>
                <w:rFonts w:eastAsia="Times New Roman" w:cs="Arial"/>
                <w:color w:val="000000"/>
                <w:szCs w:val="24"/>
                <w:lang w:eastAsia="en-GB"/>
              </w:rPr>
            </w:pPr>
            <w:r w:rsidRPr="00823597">
              <w:rPr>
                <w:color w:val="FF0000"/>
              </w:rPr>
              <w:t>Those charged with governance are not aware of any significant communications with regulators</w:t>
            </w:r>
            <w:r>
              <w:t>.</w:t>
            </w:r>
          </w:p>
        </w:tc>
      </w:tr>
      <w:tr w:rsidR="00C759A8" w:rsidRPr="00A36E44" w14:paraId="2E19B7B2" w14:textId="77777777" w:rsidTr="00405C0C">
        <w:tc>
          <w:tcPr>
            <w:tcW w:w="5529" w:type="dxa"/>
          </w:tcPr>
          <w:p w14:paraId="62E25508" w14:textId="77777777" w:rsidR="00C759A8" w:rsidRPr="004A17BB" w:rsidRDefault="00C759A8" w:rsidP="00991FF6">
            <w:pPr>
              <w:pStyle w:val="Tablebullet"/>
              <w:numPr>
                <w:ilvl w:val="0"/>
                <w:numId w:val="8"/>
              </w:numPr>
            </w:pPr>
            <w:r w:rsidRPr="00C91356">
              <w:t>What arrangements are in place to oversee the effectiveness of internal control?</w:t>
            </w:r>
          </w:p>
        </w:tc>
        <w:tc>
          <w:tcPr>
            <w:tcW w:w="6945" w:type="dxa"/>
          </w:tcPr>
          <w:p w14:paraId="64C3BA7F" w14:textId="52F5EC08" w:rsidR="00FA1B96" w:rsidRDefault="00823597" w:rsidP="00FA1B96">
            <w:pPr>
              <w:autoSpaceDE w:val="0"/>
              <w:autoSpaceDN w:val="0"/>
              <w:adjustRightInd w:val="0"/>
              <w:spacing w:before="0" w:after="0" w:line="240" w:lineRule="auto"/>
            </w:pPr>
            <w:r w:rsidRPr="00FA1B96">
              <w:rPr>
                <w:color w:val="FF0000"/>
              </w:rPr>
              <w:t>The Joint Committee supported by its sub-</w:t>
            </w:r>
            <w:r w:rsidR="00AC5892">
              <w:rPr>
                <w:color w:val="FF0000"/>
              </w:rPr>
              <w:t>groups</w:t>
            </w:r>
            <w:r w:rsidRPr="00FA1B96">
              <w:rPr>
                <w:color w:val="FF0000"/>
              </w:rPr>
              <w:t xml:space="preserve"> exercises oversight of management’s processes and sys</w:t>
            </w:r>
            <w:r w:rsidR="00FA1B96">
              <w:rPr>
                <w:color w:val="FF0000"/>
              </w:rPr>
              <w:t>t</w:t>
            </w:r>
            <w:r w:rsidRPr="00FA1B96">
              <w:rPr>
                <w:color w:val="FF0000"/>
              </w:rPr>
              <w:t>ems of internal control</w:t>
            </w:r>
            <w:r w:rsidRPr="00C21207">
              <w:t xml:space="preserve">. </w:t>
            </w:r>
          </w:p>
          <w:p w14:paraId="6B081B5A" w14:textId="197F2DF1" w:rsidR="00FA1B96" w:rsidRPr="00FA1B96" w:rsidRDefault="00FA1B96" w:rsidP="00FA1B96">
            <w:pPr>
              <w:autoSpaceDE w:val="0"/>
              <w:autoSpaceDN w:val="0"/>
              <w:adjustRightInd w:val="0"/>
              <w:spacing w:before="0" w:after="0" w:line="240" w:lineRule="auto"/>
              <w:rPr>
                <w:color w:val="FF0000"/>
              </w:rPr>
            </w:pPr>
            <w:r w:rsidRPr="00FA1B96">
              <w:rPr>
                <w:color w:val="FF0000"/>
              </w:rPr>
              <w:t xml:space="preserve">As a hosted body under Cwm Taf Morgannwg UHB (CTMUHB), </w:t>
            </w:r>
            <w:r w:rsidR="00AC5892">
              <w:rPr>
                <w:color w:val="FF0000"/>
              </w:rPr>
              <w:t>EA</w:t>
            </w:r>
            <w:r w:rsidRPr="00FA1B96">
              <w:rPr>
                <w:color w:val="FF0000"/>
              </w:rPr>
              <w:t xml:space="preserve">SC does not have a statutory duty to produce an </w:t>
            </w:r>
            <w:r>
              <w:rPr>
                <w:color w:val="FF0000"/>
              </w:rPr>
              <w:t>Annual Governance Statement (</w:t>
            </w:r>
            <w:r w:rsidRPr="00FA1B96">
              <w:rPr>
                <w:color w:val="FF0000"/>
              </w:rPr>
              <w:t>AGS</w:t>
            </w:r>
            <w:r>
              <w:rPr>
                <w:color w:val="FF0000"/>
              </w:rPr>
              <w:t>)</w:t>
            </w:r>
            <w:r w:rsidRPr="00FA1B96">
              <w:rPr>
                <w:color w:val="FF0000"/>
              </w:rPr>
              <w:t xml:space="preserve"> and an Annual report but does so, as a</w:t>
            </w:r>
            <w:r>
              <w:rPr>
                <w:color w:val="FF0000"/>
              </w:rPr>
              <w:t xml:space="preserve"> </w:t>
            </w:r>
            <w:r w:rsidRPr="00FA1B96">
              <w:rPr>
                <w:color w:val="FF0000"/>
              </w:rPr>
              <w:t xml:space="preserve">matter of good governance in </w:t>
            </w:r>
            <w:r w:rsidRPr="00FA1B96">
              <w:rPr>
                <w:color w:val="FF0000"/>
              </w:rPr>
              <w:lastRenderedPageBreak/>
              <w:t xml:space="preserve">accordance with section 9.0.2 of the </w:t>
            </w:r>
            <w:r w:rsidR="00AC5892">
              <w:rPr>
                <w:color w:val="FF0000"/>
              </w:rPr>
              <w:t>EA</w:t>
            </w:r>
            <w:r w:rsidR="00AC5892" w:rsidRPr="00FA1B96">
              <w:rPr>
                <w:color w:val="FF0000"/>
              </w:rPr>
              <w:t xml:space="preserve">SC </w:t>
            </w:r>
            <w:r w:rsidRPr="00FA1B96">
              <w:rPr>
                <w:color w:val="FF0000"/>
              </w:rPr>
              <w:t>Standing Order’s (SO’s), to provide assurance to the LHBs and, in particular, to CTMUHB, as its host organisation, in relation to its governance and accountability arrangements.</w:t>
            </w:r>
          </w:p>
          <w:p w14:paraId="58993C5D" w14:textId="77777777" w:rsidR="00FA1B96" w:rsidRPr="00FA1B96" w:rsidRDefault="00FA1B96" w:rsidP="00FA1B96">
            <w:pPr>
              <w:autoSpaceDE w:val="0"/>
              <w:autoSpaceDN w:val="0"/>
              <w:adjustRightInd w:val="0"/>
              <w:spacing w:before="0" w:after="0" w:line="240" w:lineRule="auto"/>
              <w:rPr>
                <w:color w:val="FF0000"/>
              </w:rPr>
            </w:pPr>
          </w:p>
          <w:p w14:paraId="1FE4F863" w14:textId="3EB38DFB" w:rsidR="00C759A8" w:rsidRPr="00FA1B96" w:rsidRDefault="00FA1B96" w:rsidP="00FA1B96">
            <w:pPr>
              <w:autoSpaceDE w:val="0"/>
              <w:autoSpaceDN w:val="0"/>
              <w:adjustRightInd w:val="0"/>
              <w:spacing w:before="0" w:after="0" w:line="240" w:lineRule="auto"/>
            </w:pPr>
            <w:r w:rsidRPr="00FA1B96">
              <w:rPr>
                <w:color w:val="FF0000"/>
              </w:rPr>
              <w:t xml:space="preserve">The AGS </w:t>
            </w:r>
            <w:r>
              <w:rPr>
                <w:color w:val="FF0000"/>
              </w:rPr>
              <w:t>outline</w:t>
            </w:r>
            <w:r w:rsidR="00AC5892">
              <w:rPr>
                <w:color w:val="FF0000"/>
              </w:rPr>
              <w:t>s</w:t>
            </w:r>
            <w:r>
              <w:rPr>
                <w:color w:val="FF0000"/>
              </w:rPr>
              <w:t xml:space="preserve"> how </w:t>
            </w:r>
            <w:r w:rsidR="00AC5892">
              <w:rPr>
                <w:color w:val="FF0000"/>
              </w:rPr>
              <w:t>EA</w:t>
            </w:r>
            <w:r>
              <w:rPr>
                <w:color w:val="FF0000"/>
              </w:rPr>
              <w:t>SC has</w:t>
            </w:r>
            <w:r w:rsidRPr="00FA1B96">
              <w:rPr>
                <w:color w:val="FF0000"/>
              </w:rPr>
              <w:t xml:space="preserve"> monitored and evaluated the effectiveness of </w:t>
            </w:r>
            <w:r>
              <w:rPr>
                <w:color w:val="FF0000"/>
              </w:rPr>
              <w:t>its</w:t>
            </w:r>
            <w:r w:rsidRPr="00FA1B96">
              <w:rPr>
                <w:color w:val="FF0000"/>
              </w:rPr>
              <w:t xml:space="preserve"> governance </w:t>
            </w:r>
            <w:r>
              <w:rPr>
                <w:color w:val="FF0000"/>
              </w:rPr>
              <w:t xml:space="preserve">arrangements and </w:t>
            </w:r>
            <w:r w:rsidRPr="00FA1B96">
              <w:rPr>
                <w:color w:val="FF0000"/>
              </w:rPr>
              <w:t>bring</w:t>
            </w:r>
            <w:r>
              <w:rPr>
                <w:color w:val="FF0000"/>
              </w:rPr>
              <w:t>s</w:t>
            </w:r>
            <w:r w:rsidRPr="00FA1B96">
              <w:rPr>
                <w:color w:val="FF0000"/>
              </w:rPr>
              <w:t xml:space="preserve"> together in one place all disclosures relating to governance, risk and </w:t>
            </w:r>
            <w:r>
              <w:rPr>
                <w:color w:val="FF0000"/>
              </w:rPr>
              <w:t xml:space="preserve">systems of internal </w:t>
            </w:r>
            <w:r w:rsidRPr="00FA1B96">
              <w:rPr>
                <w:color w:val="FF0000"/>
              </w:rPr>
              <w:t>control.</w:t>
            </w:r>
          </w:p>
        </w:tc>
      </w:tr>
    </w:tbl>
    <w:p w14:paraId="4D1E6EDE" w14:textId="7D3B31C2" w:rsidR="00FE00AC" w:rsidRDefault="00FE00AC" w:rsidP="00C31030">
      <w:pPr>
        <w:pStyle w:val="Heading3"/>
      </w:pPr>
    </w:p>
    <w:p w14:paraId="73F3A1AF" w14:textId="77777777" w:rsidR="00310FD7" w:rsidRDefault="00310FD7">
      <w:pPr>
        <w:spacing w:before="240" w:after="40"/>
        <w:rPr>
          <w:b/>
          <w:bCs/>
          <w:color w:val="E36C0A" w:themeColor="accent6" w:themeShade="BF"/>
          <w:sz w:val="32"/>
          <w:szCs w:val="32"/>
        </w:rPr>
      </w:pPr>
      <w:r>
        <w:rPr>
          <w:b/>
          <w:bCs/>
          <w:color w:val="E36C0A" w:themeColor="accent6" w:themeShade="BF"/>
          <w:sz w:val="32"/>
          <w:szCs w:val="32"/>
        </w:rPr>
        <w:br w:type="page"/>
      </w:r>
    </w:p>
    <w:p w14:paraId="06B83F1A" w14:textId="6CC9711A" w:rsidR="00E762E4" w:rsidRPr="00E02AA1" w:rsidRDefault="00310FD7" w:rsidP="00310FD7">
      <w:pPr>
        <w:pStyle w:val="Heading2"/>
        <w:rPr>
          <w:sz w:val="32"/>
          <w:szCs w:val="32"/>
          <w:u w:val="single"/>
        </w:rPr>
      </w:pPr>
      <w:r w:rsidRPr="00E02AA1">
        <w:rPr>
          <w:sz w:val="32"/>
          <w:szCs w:val="32"/>
          <w:u w:val="single"/>
        </w:rPr>
        <w:lastRenderedPageBreak/>
        <w:t xml:space="preserve">Background information </w:t>
      </w:r>
    </w:p>
    <w:p w14:paraId="3ABDF7E4" w14:textId="44D3A6F1" w:rsidR="00FE00AC" w:rsidRPr="00E02AA1" w:rsidRDefault="00FE00AC" w:rsidP="00FE00AC">
      <w:pPr>
        <w:pStyle w:val="Heading4"/>
        <w:rPr>
          <w:color w:val="E36C0A" w:themeColor="accent6" w:themeShade="BF"/>
          <w:sz w:val="28"/>
          <w:szCs w:val="28"/>
        </w:rPr>
      </w:pPr>
      <w:r w:rsidRPr="00E02AA1">
        <w:rPr>
          <w:color w:val="E36C0A" w:themeColor="accent6" w:themeShade="BF"/>
          <w:sz w:val="28"/>
          <w:szCs w:val="28"/>
        </w:rPr>
        <w:t>Matters in relation to fraud</w:t>
      </w:r>
    </w:p>
    <w:p w14:paraId="24DBA9CA" w14:textId="77777777" w:rsidR="00FE00AC" w:rsidRPr="00C21207" w:rsidRDefault="00FE00AC" w:rsidP="00FE00AC">
      <w:r w:rsidRPr="00C21207">
        <w:t>International Standard for Auditing (UK) and Ireland) 240 covers auditors' responsibilities relating to fraud in an audit of financial statements.</w:t>
      </w:r>
    </w:p>
    <w:p w14:paraId="1A0D7A8F" w14:textId="02FBB9F3" w:rsidR="00FE00AC" w:rsidRPr="00C21207" w:rsidRDefault="00FE00AC" w:rsidP="00FE00AC">
      <w:pPr>
        <w:rPr>
          <w:color w:val="7030A0"/>
        </w:rPr>
      </w:pPr>
      <w:r w:rsidRPr="00C21207">
        <w:t xml:space="preserve">The primary responsibility to prevent and detect fraud rests with both management, and ‘those charged with governance’, which for </w:t>
      </w:r>
      <w:r w:rsidR="00434B62">
        <w:t>WHSSC</w:t>
      </w:r>
      <w:r w:rsidRPr="00C21207">
        <w:t xml:space="preserve"> is the </w:t>
      </w:r>
      <w:r w:rsidR="001345F4">
        <w:t>Committee</w:t>
      </w:r>
      <w:r w:rsidRPr="00C21207">
        <w:rPr>
          <w:color w:val="7030A0"/>
        </w:rPr>
        <w:t xml:space="preserve">. </w:t>
      </w:r>
      <w:r w:rsidRPr="00C21207">
        <w:t xml:space="preserve">Management, with the </w:t>
      </w:r>
      <w:r w:rsidR="001345F4">
        <w:t>Committee</w:t>
      </w:r>
      <w:r w:rsidRPr="00C21207">
        <w:t xml:space="preserve">, should ensure there is a strong emphasis on fraud prevention and deterrence and create a culture of honest and ethical behaviour, reinforced by active oversight by the </w:t>
      </w:r>
      <w:r w:rsidR="00667B79">
        <w:t>Committee</w:t>
      </w:r>
      <w:r w:rsidRPr="00C21207">
        <w:rPr>
          <w:color w:val="7030A0"/>
        </w:rPr>
        <w:t>.</w:t>
      </w:r>
    </w:p>
    <w:p w14:paraId="12238111" w14:textId="77777777" w:rsidR="00FE00AC" w:rsidRPr="00C21207" w:rsidRDefault="00FE00AC" w:rsidP="00FE00AC">
      <w:r w:rsidRPr="00C21207">
        <w:t>As external auditors, we are responsible for obtaining reasonable assurance that the financial statements are free from material misstatement due to fraud or error. We are required to maintain professional scepticism throughout the audit, considering the potential for management override of controls.</w:t>
      </w:r>
    </w:p>
    <w:p w14:paraId="771B16BB" w14:textId="77777777" w:rsidR="00FE00AC" w:rsidRPr="00C21207" w:rsidRDefault="00FE00AC" w:rsidP="00FE00AC">
      <w:pPr>
        <w:pStyle w:val="Heading4"/>
      </w:pPr>
      <w:r w:rsidRPr="00C21207">
        <w:t>What are we required to do?</w:t>
      </w:r>
    </w:p>
    <w:p w14:paraId="6543EE8E" w14:textId="1B69CA9C" w:rsidR="00FE00AC" w:rsidRPr="00C21207" w:rsidRDefault="00FE00AC" w:rsidP="00FE00AC">
      <w:r w:rsidRPr="00C21207">
        <w:t xml:space="preserve">As part of our risk assessment </w:t>
      </w:r>
      <w:r w:rsidR="00C21207" w:rsidRPr="00C21207">
        <w:t>procedures,</w:t>
      </w:r>
      <w:r w:rsidRPr="00C21207">
        <w:t xml:space="preserve"> we are required to consider the risks of material misstatement due to fraud. This includes understanding the arrangements management has put in place in respect of fraud risks. The ISA views fraud as either:</w:t>
      </w:r>
    </w:p>
    <w:p w14:paraId="7A23A9B4" w14:textId="77777777" w:rsidR="00FE00AC" w:rsidRPr="00C21207" w:rsidRDefault="00FE00AC" w:rsidP="00FE00AC">
      <w:pPr>
        <w:pStyle w:val="Bullet"/>
      </w:pPr>
      <w:r w:rsidRPr="00C21207">
        <w:t>the intentional misappropriation of assets; or</w:t>
      </w:r>
    </w:p>
    <w:p w14:paraId="453262B7" w14:textId="77777777" w:rsidR="00FE00AC" w:rsidRPr="00C21207" w:rsidRDefault="00FE00AC" w:rsidP="00FE00AC">
      <w:pPr>
        <w:pStyle w:val="Bullet"/>
      </w:pPr>
      <w:r w:rsidRPr="00C21207">
        <w:t>the intentional manipulation or misstatement of the financial statements.</w:t>
      </w:r>
    </w:p>
    <w:p w14:paraId="3901D7EE" w14:textId="76FDD7BD" w:rsidR="00FE00AC" w:rsidRPr="00C21207" w:rsidRDefault="00FE00AC" w:rsidP="00FE00AC">
      <w:r w:rsidRPr="00C21207">
        <w:t xml:space="preserve">We also need to understand how the </w:t>
      </w:r>
      <w:r w:rsidR="00667B79">
        <w:t>Committee</w:t>
      </w:r>
      <w:r w:rsidRPr="00C21207">
        <w:t xml:space="preserve"> exercises oversight of management’s processes. We are also required to make enquiries of both management and the </w:t>
      </w:r>
      <w:r w:rsidR="00E44A8C">
        <w:t>Committee</w:t>
      </w:r>
      <w:r w:rsidRPr="00C21207">
        <w:rPr>
          <w:color w:val="7030A0"/>
        </w:rPr>
        <w:t xml:space="preserve"> </w:t>
      </w:r>
      <w:r w:rsidRPr="00C21207">
        <w:t xml:space="preserve">as to their knowledge of any actual, </w:t>
      </w:r>
      <w:r w:rsidR="00C21207" w:rsidRPr="00C21207">
        <w:t>suspected,</w:t>
      </w:r>
      <w:r w:rsidRPr="00C21207">
        <w:t xml:space="preserve"> or alleged fraud and for identifying and responding to the risks of fraud and the internal controls established to mitigate them.</w:t>
      </w:r>
    </w:p>
    <w:p w14:paraId="79647BCD" w14:textId="77777777" w:rsidR="00C21207" w:rsidRDefault="00C21207">
      <w:pPr>
        <w:spacing w:before="240" w:after="40"/>
        <w:rPr>
          <w:rFonts w:eastAsia="Calibri" w:cs="Times New Roman"/>
          <w:b/>
          <w:color w:val="E36C0A" w:themeColor="accent6" w:themeShade="BF"/>
          <w:sz w:val="28"/>
          <w:szCs w:val="28"/>
        </w:rPr>
      </w:pPr>
      <w:r>
        <w:rPr>
          <w:color w:val="E36C0A" w:themeColor="accent6" w:themeShade="BF"/>
          <w:sz w:val="28"/>
          <w:szCs w:val="28"/>
        </w:rPr>
        <w:br w:type="page"/>
      </w:r>
    </w:p>
    <w:p w14:paraId="5DDD8864" w14:textId="74EE69F9" w:rsidR="00FE00AC" w:rsidRPr="00C21207" w:rsidRDefault="00FE00AC" w:rsidP="00FE00AC">
      <w:pPr>
        <w:pStyle w:val="Heading4"/>
        <w:rPr>
          <w:color w:val="E36C0A" w:themeColor="accent6" w:themeShade="BF"/>
          <w:sz w:val="28"/>
          <w:szCs w:val="28"/>
        </w:rPr>
      </w:pPr>
      <w:r w:rsidRPr="00C21207">
        <w:rPr>
          <w:color w:val="E36C0A" w:themeColor="accent6" w:themeShade="BF"/>
          <w:sz w:val="28"/>
          <w:szCs w:val="28"/>
        </w:rPr>
        <w:lastRenderedPageBreak/>
        <w:t>Matters in relation to laws and regulations</w:t>
      </w:r>
    </w:p>
    <w:p w14:paraId="16C639FA" w14:textId="77777777" w:rsidR="00FE00AC" w:rsidRPr="00496764" w:rsidRDefault="00FE00AC" w:rsidP="00FE00AC">
      <w:r w:rsidRPr="00496764">
        <w:t>International Standard for Auditing (UK and Ireland) 250 covers auditors’ responsibilities to consider the impact of laws and regulations in an audit of financial statements.</w:t>
      </w:r>
    </w:p>
    <w:p w14:paraId="4DAADC00" w14:textId="7FD7FAE4" w:rsidR="00FE00AC" w:rsidRPr="00496764" w:rsidRDefault="00FE00AC" w:rsidP="00FE00AC">
      <w:r w:rsidRPr="00496764">
        <w:t xml:space="preserve">Management, with the oversight of those charged with governance, (the </w:t>
      </w:r>
      <w:r w:rsidR="001345F4">
        <w:t>Committee</w:t>
      </w:r>
      <w:r w:rsidRPr="00496764">
        <w:t>), is responsible for ensuring that the Fund’s operations are conducted in accordance with laws and regulations, including compliance with those that determine the reported amounts and disclosures in the financial statements.</w:t>
      </w:r>
    </w:p>
    <w:p w14:paraId="2EC6BDF9" w14:textId="77777777" w:rsidR="00FE00AC" w:rsidRPr="00496764" w:rsidRDefault="00FE00AC" w:rsidP="00FE00AC">
      <w:r w:rsidRPr="00496764">
        <w:t>As external auditors, we are responsible for obtaining reasonable assurance that the financial statements are free from material misstatement due to fraud or error, taking into account the appropriate legal and regulatory framework. The ISA distinguishes two different categories of laws and regulations:</w:t>
      </w:r>
    </w:p>
    <w:p w14:paraId="1972C85C" w14:textId="77777777" w:rsidR="00FE00AC" w:rsidRPr="00496764" w:rsidRDefault="00FE00AC" w:rsidP="00FE00AC">
      <w:pPr>
        <w:pStyle w:val="Bullet"/>
      </w:pPr>
      <w:r w:rsidRPr="00496764">
        <w:t>laws and regulations that have a direct effect on determining material amounts and disclosures in the financial statements; and</w:t>
      </w:r>
    </w:p>
    <w:p w14:paraId="637D2F29" w14:textId="77777777" w:rsidR="00FE00AC" w:rsidRPr="00496764" w:rsidRDefault="00FE00AC" w:rsidP="00FE00AC">
      <w:pPr>
        <w:pStyle w:val="Bullet"/>
      </w:pPr>
      <w:r w:rsidRPr="00496764">
        <w:t>other laws and regulations where compliance may be fundamental to the continuance of operations, or to avoid material penalties.</w:t>
      </w:r>
    </w:p>
    <w:p w14:paraId="54872B82" w14:textId="77777777" w:rsidR="00FE00AC" w:rsidRPr="00496764" w:rsidRDefault="00FE00AC" w:rsidP="00FE00AC">
      <w:pPr>
        <w:pStyle w:val="Heading4"/>
      </w:pPr>
      <w:r w:rsidRPr="00496764">
        <w:t>What are we required to do?</w:t>
      </w:r>
    </w:p>
    <w:p w14:paraId="609CFE7B" w14:textId="577E16D1" w:rsidR="00FE00AC" w:rsidRDefault="00FE00AC" w:rsidP="00FE00AC">
      <w:r w:rsidRPr="00496764">
        <w:t xml:space="preserve">As part of our risk assessment </w:t>
      </w:r>
      <w:r w:rsidR="00C771FF" w:rsidRPr="00496764">
        <w:t>procedures,</w:t>
      </w:r>
      <w:r w:rsidRPr="00496764">
        <w:t xml:space="preserve"> we are required to make inquiries of management and the </w:t>
      </w:r>
      <w:r w:rsidR="001345F4">
        <w:t>Committee</w:t>
      </w:r>
      <w:r w:rsidRPr="00496764">
        <w:t xml:space="preserve"> as to whether the Fund</w:t>
      </w:r>
      <w:r w:rsidRPr="00496764">
        <w:rPr>
          <w:color w:val="7030A0"/>
        </w:rPr>
        <w:t xml:space="preserve"> </w:t>
      </w:r>
      <w:r w:rsidRPr="00496764">
        <w:t>is in compliance with relevant laws and regulations. Where we become aware of information of non-compliance or suspected non-compliance, we need to gain an understanding of the non-compliance and the possible effect on the financial statements.</w:t>
      </w:r>
    </w:p>
    <w:p w14:paraId="2249F977" w14:textId="77777777" w:rsidR="00496764" w:rsidRDefault="00496764">
      <w:pPr>
        <w:spacing w:before="240" w:after="40"/>
        <w:rPr>
          <w:rFonts w:eastAsia="Calibri" w:cs="Times New Roman"/>
          <w:b/>
          <w:color w:val="E36C0A" w:themeColor="accent6" w:themeShade="BF"/>
          <w:sz w:val="28"/>
          <w:szCs w:val="28"/>
          <w:highlight w:val="yellow"/>
        </w:rPr>
      </w:pPr>
      <w:r>
        <w:rPr>
          <w:color w:val="E36C0A" w:themeColor="accent6" w:themeShade="BF"/>
          <w:sz w:val="28"/>
          <w:szCs w:val="28"/>
          <w:highlight w:val="yellow"/>
        </w:rPr>
        <w:br w:type="page"/>
      </w:r>
    </w:p>
    <w:p w14:paraId="603F1852" w14:textId="7DE055D6" w:rsidR="00FE00AC" w:rsidRPr="00C70BCF" w:rsidRDefault="00FE00AC" w:rsidP="00FE00AC">
      <w:pPr>
        <w:pStyle w:val="Heading4"/>
        <w:rPr>
          <w:color w:val="E36C0A" w:themeColor="accent6" w:themeShade="BF"/>
          <w:sz w:val="28"/>
          <w:szCs w:val="28"/>
        </w:rPr>
      </w:pPr>
      <w:r w:rsidRPr="00C70BCF">
        <w:rPr>
          <w:color w:val="E36C0A" w:themeColor="accent6" w:themeShade="BF"/>
          <w:sz w:val="28"/>
          <w:szCs w:val="28"/>
        </w:rPr>
        <w:lastRenderedPageBreak/>
        <w:t>Matters in relation to related parties</w:t>
      </w:r>
    </w:p>
    <w:p w14:paraId="6F94F494" w14:textId="77777777" w:rsidR="00FE00AC" w:rsidRPr="00C70BCF" w:rsidRDefault="00FE00AC" w:rsidP="00FE00AC">
      <w:r w:rsidRPr="00C70BCF">
        <w:t>International Standard for Auditing (UK and Ireland) 550 covers auditors’ responsibilities relating to related party relationships and transactions.</w:t>
      </w:r>
    </w:p>
    <w:p w14:paraId="4077B618" w14:textId="77777777" w:rsidR="00FE00AC" w:rsidRPr="00C70BCF" w:rsidRDefault="00FE00AC" w:rsidP="00FE00AC">
      <w:r w:rsidRPr="00C70BCF">
        <w:t xml:space="preserve">The nature of related party relationships and transactions may, in some circumstances, give rise to higher risks of material misstatement of the financial statements than transactions with unrelated parties. </w:t>
      </w:r>
    </w:p>
    <w:p w14:paraId="4B9198F3" w14:textId="7A9A1E07" w:rsidR="00FE00AC" w:rsidRPr="00C70BCF" w:rsidRDefault="00FE00AC" w:rsidP="00FE00AC">
      <w:r w:rsidRPr="00C70BCF">
        <w:t xml:space="preserve">Because related parties are not independent of each other, many financial reporting frameworks establish specific accounting and disclosure requirements for related party relationships, </w:t>
      </w:r>
      <w:r w:rsidR="00C771FF" w:rsidRPr="00C70BCF">
        <w:t>transactions,</w:t>
      </w:r>
      <w:r w:rsidRPr="00C70BCF">
        <w:t xml:space="preserve"> and balances to enable users of the financial statements to understand their nature and actual or potential effects on the financial statements. An understanding of </w:t>
      </w:r>
      <w:r w:rsidR="00434B62">
        <w:t>WHSSC</w:t>
      </w:r>
      <w:r w:rsidR="00F036C5">
        <w:t xml:space="preserve">’s </w:t>
      </w:r>
      <w:r w:rsidRPr="00C70BCF">
        <w:t>related party relationships and transactions is relevant to the auditor's evaluation of whether one or more fraud risk factors are present as required by ISA (UK and Ireland) 240, because fraud may be more easily committed through related parties.</w:t>
      </w:r>
    </w:p>
    <w:p w14:paraId="2BA58123" w14:textId="77777777" w:rsidR="00FE00AC" w:rsidRPr="00C70BCF" w:rsidRDefault="00FE00AC" w:rsidP="00FE00AC">
      <w:pPr>
        <w:pStyle w:val="Heading4"/>
      </w:pPr>
      <w:r w:rsidRPr="00C70BCF">
        <w:t>What are we required to do?</w:t>
      </w:r>
    </w:p>
    <w:p w14:paraId="0757F3E9" w14:textId="729236CA" w:rsidR="00FE00AC" w:rsidRPr="00A36E44" w:rsidRDefault="00FE00AC" w:rsidP="00FE00AC">
      <w:r w:rsidRPr="00C70BCF">
        <w:t xml:space="preserve">As part of our risk assessment procedures, we are required to perform audit procedures to identify, assess and respond to the risks of material misstatement arising from </w:t>
      </w:r>
      <w:r w:rsidR="00434B62">
        <w:t>WHSSC</w:t>
      </w:r>
      <w:r w:rsidR="00F036C5">
        <w:t xml:space="preserve">’s </w:t>
      </w:r>
      <w:r w:rsidRPr="00C70BCF">
        <w:t>failure to appropriately account for or disclose related party relationships, transactions or balances in accordance with the requirements of the framework.</w:t>
      </w:r>
    </w:p>
    <w:p w14:paraId="290B1A7F" w14:textId="62383BAE" w:rsidR="00FE00AC" w:rsidRDefault="00FE00AC" w:rsidP="00FE00AC">
      <w:pPr>
        <w:pStyle w:val="Heading4"/>
      </w:pPr>
    </w:p>
    <w:p w14:paraId="428F9712" w14:textId="77777777" w:rsidR="00996222" w:rsidRDefault="00996222">
      <w:pPr>
        <w:spacing w:before="240" w:after="40"/>
        <w:rPr>
          <w:rFonts w:eastAsia="Calibri" w:cs="Times New Roman"/>
          <w:b/>
          <w:color w:val="E36C0A" w:themeColor="accent6" w:themeShade="BF"/>
          <w:sz w:val="28"/>
          <w:szCs w:val="28"/>
          <w:highlight w:val="green"/>
        </w:rPr>
      </w:pPr>
      <w:r>
        <w:rPr>
          <w:color w:val="E36C0A" w:themeColor="accent6" w:themeShade="BF"/>
          <w:sz w:val="28"/>
          <w:szCs w:val="28"/>
          <w:highlight w:val="green"/>
        </w:rPr>
        <w:br w:type="page"/>
      </w:r>
    </w:p>
    <w:p w14:paraId="5A2BF833" w14:textId="4737BBD2" w:rsidR="007A33C1" w:rsidRPr="00C70BCF" w:rsidRDefault="00C771FF" w:rsidP="007A33C1">
      <w:pPr>
        <w:pStyle w:val="Heading4"/>
        <w:rPr>
          <w:color w:val="E36C0A" w:themeColor="accent6" w:themeShade="BF"/>
          <w:sz w:val="28"/>
          <w:szCs w:val="28"/>
        </w:rPr>
      </w:pPr>
      <w:r>
        <w:rPr>
          <w:color w:val="E36C0A" w:themeColor="accent6" w:themeShade="BF"/>
          <w:sz w:val="28"/>
          <w:szCs w:val="28"/>
        </w:rPr>
        <w:lastRenderedPageBreak/>
        <w:t>Regularity</w:t>
      </w:r>
    </w:p>
    <w:p w14:paraId="00F4CD47" w14:textId="1390882D" w:rsidR="00C771FF" w:rsidRDefault="007A33C1" w:rsidP="00E51D4D">
      <w:r>
        <w:t xml:space="preserve">Regularity is the concept that transactions that are reflected in the financial statements must be in accordance with </w:t>
      </w:r>
      <w:r w:rsidR="00434B62">
        <w:t>WHSSC</w:t>
      </w:r>
      <w:r w:rsidR="00903EF7">
        <w:t xml:space="preserve">’s </w:t>
      </w:r>
      <w:r>
        <w:t xml:space="preserve">framework of authorities. </w:t>
      </w:r>
    </w:p>
    <w:p w14:paraId="45796E1A" w14:textId="3BDE66B5" w:rsidR="00C771FF" w:rsidRDefault="007A33C1" w:rsidP="00E51D4D">
      <w:r>
        <w:t xml:space="preserve">Frameworks of authorities are external frameworks, specific to </w:t>
      </w:r>
      <w:r w:rsidR="00903EF7">
        <w:t>an</w:t>
      </w:r>
      <w:r>
        <w:t xml:space="preserve"> audited entity, with which the audited entity’s transactions must conform. These frameworks are set up by bodies able to issue and/or enforce the authorities for that entity and might include, for example: </w:t>
      </w:r>
    </w:p>
    <w:p w14:paraId="78F4EF65" w14:textId="0AD8AE36" w:rsidR="00C771FF" w:rsidRDefault="007A33C1" w:rsidP="00C771FF">
      <w:pPr>
        <w:pStyle w:val="Bullet"/>
      </w:pPr>
      <w:r>
        <w:t xml:space="preserve">authorising legislation; </w:t>
      </w:r>
    </w:p>
    <w:p w14:paraId="713DD940" w14:textId="1ADCB110" w:rsidR="00C771FF" w:rsidRDefault="007A33C1" w:rsidP="00C771FF">
      <w:pPr>
        <w:pStyle w:val="Bullet"/>
      </w:pPr>
      <w:r>
        <w:t xml:space="preserve">regulations issued under governing legislation; </w:t>
      </w:r>
    </w:p>
    <w:p w14:paraId="2CC3A6FA" w14:textId="725541F5" w:rsidR="00C771FF" w:rsidRDefault="007A33C1" w:rsidP="00C771FF">
      <w:pPr>
        <w:pStyle w:val="Bullet"/>
      </w:pPr>
      <w:r>
        <w:t xml:space="preserve">parliamentary authorities; and </w:t>
      </w:r>
    </w:p>
    <w:p w14:paraId="22565FCC" w14:textId="3043006F" w:rsidR="00E51D4D" w:rsidRDefault="007A33C1" w:rsidP="00C771FF">
      <w:pPr>
        <w:pStyle w:val="Bullet"/>
      </w:pPr>
      <w:r>
        <w:t xml:space="preserve">government or related authorities (for example Managing </w:t>
      </w:r>
      <w:r w:rsidR="00C7218C">
        <w:t xml:space="preserve">Welsh </w:t>
      </w:r>
      <w:r>
        <w:t>Public Money</w:t>
      </w:r>
      <w:r w:rsidR="00224BB8">
        <w:t>, issued by the Welsh Government)</w:t>
      </w:r>
      <w:r w:rsidR="00FE293D">
        <w:t>.</w:t>
      </w:r>
    </w:p>
    <w:p w14:paraId="1574622B" w14:textId="5D6082C7" w:rsidR="00FE293D" w:rsidRDefault="00FE293D" w:rsidP="00F03F84"/>
    <w:p w14:paraId="05B352D4" w14:textId="77777777" w:rsidR="0037078E" w:rsidRDefault="00FE293D" w:rsidP="00F03F84">
      <w:r>
        <w:t xml:space="preserve">Further </w:t>
      </w:r>
      <w:r w:rsidR="0048612F">
        <w:t xml:space="preserve">information is available in </w:t>
      </w:r>
      <w:hyperlink r:id="rId23" w:history="1">
        <w:r w:rsidR="00F03F84" w:rsidRPr="00F03F84">
          <w:rPr>
            <w:rStyle w:val="Hyperlink"/>
          </w:rPr>
          <w:t>Practice Note 10</w:t>
        </w:r>
      </w:hyperlink>
      <w:r w:rsidR="00F03F84">
        <w:t xml:space="preserve">. </w:t>
      </w:r>
    </w:p>
    <w:p w14:paraId="5B2D8954" w14:textId="77777777" w:rsidR="00977B87" w:rsidRPr="00C70BCF" w:rsidRDefault="00977B87" w:rsidP="00977B87">
      <w:pPr>
        <w:pStyle w:val="Heading4"/>
      </w:pPr>
      <w:r w:rsidRPr="00C70BCF">
        <w:t>What are we required to do?</w:t>
      </w:r>
    </w:p>
    <w:p w14:paraId="5A860227" w14:textId="10EB59D5" w:rsidR="00FE293D" w:rsidRPr="00E51D4D" w:rsidRDefault="0037078E" w:rsidP="00F03F84">
      <w:r>
        <w:t xml:space="preserve">The Practice Note includes </w:t>
      </w:r>
      <w:r w:rsidR="00507FF7">
        <w:t xml:space="preserve">an </w:t>
      </w:r>
      <w:r w:rsidR="00034F6C">
        <w:t>overview</w:t>
      </w:r>
      <w:r w:rsidR="00977B87">
        <w:t>,</w:t>
      </w:r>
      <w:r w:rsidR="00034F6C">
        <w:t xml:space="preserve"> </w:t>
      </w:r>
      <w:r w:rsidR="00977B87">
        <w:t xml:space="preserve">from page 56 of the Practice Note, </w:t>
      </w:r>
      <w:r w:rsidR="00034F6C">
        <w:t xml:space="preserve">of what </w:t>
      </w:r>
      <w:r>
        <w:t>we</w:t>
      </w:r>
      <w:r w:rsidR="00CC4D52">
        <w:t xml:space="preserve"> </w:t>
      </w:r>
      <w:r w:rsidR="00034F6C">
        <w:t xml:space="preserve">are required </w:t>
      </w:r>
      <w:r w:rsidR="00CC4D52">
        <w:t>to</w:t>
      </w:r>
      <w:r>
        <w:t xml:space="preserve"> do</w:t>
      </w:r>
      <w:r w:rsidR="00977B87">
        <w:t>.</w:t>
      </w:r>
      <w:r w:rsidR="00507FF7">
        <w:t xml:space="preserve"> </w:t>
      </w:r>
      <w:r w:rsidR="00034F6C">
        <w:t xml:space="preserve"> </w:t>
      </w:r>
    </w:p>
    <w:sectPr w:rsidR="00FE293D" w:rsidRPr="00E51D4D" w:rsidSect="00BD56D0">
      <w:pgSz w:w="16840" w:h="11901" w:orient="landscape" w:code="9"/>
      <w:pgMar w:top="1298" w:right="1729" w:bottom="1843" w:left="2268" w:header="346" w:footer="709" w:gutter="0"/>
      <w:pgNumType w:start="1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472543" w14:textId="77777777" w:rsidR="00AC5892" w:rsidRDefault="00AC5892">
      <w:r>
        <w:separator/>
      </w:r>
    </w:p>
    <w:p w14:paraId="036D5A21" w14:textId="77777777" w:rsidR="00AC5892" w:rsidRDefault="00AC5892"/>
  </w:endnote>
  <w:endnote w:type="continuationSeparator" w:id="0">
    <w:p w14:paraId="2008B0C7" w14:textId="77777777" w:rsidR="00AC5892" w:rsidRDefault="00AC5892">
      <w:r>
        <w:continuationSeparator/>
      </w:r>
    </w:p>
    <w:p w14:paraId="087282E3" w14:textId="77777777" w:rsidR="00AC5892" w:rsidRDefault="00AC58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C89E4" w14:textId="1C4956C4" w:rsidR="00AC5892" w:rsidRDefault="00AC5892" w:rsidP="001B19A9">
    <w:pPr>
      <w:pStyle w:val="Footer"/>
    </w:pPr>
    <w:r>
      <w:t xml:space="preserve">Page </w:t>
    </w:r>
    <w:r>
      <w:fldChar w:fldCharType="begin"/>
    </w:r>
    <w:r>
      <w:instrText xml:space="preserve"> PAGE  \* Arabic  \* MERGEFORMAT </w:instrText>
    </w:r>
    <w:r>
      <w:fldChar w:fldCharType="separate"/>
    </w:r>
    <w:r>
      <w:rPr>
        <w:noProof/>
      </w:rPr>
      <w:t>3</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14</w:t>
    </w:r>
    <w:r>
      <w:rPr>
        <w:noProof/>
      </w:rPr>
      <w:fldChar w:fldCharType="end"/>
    </w:r>
    <w:r w:rsidRPr="00BB6173">
      <w:t xml:space="preserve"> -</w:t>
    </w:r>
    <w:r>
      <w:t xml:space="preserve"> </w:t>
    </w:r>
    <w:r>
      <w:rPr>
        <w:bCs/>
        <w:noProof/>
        <w:lang w:val="en-US"/>
      </w:rPr>
      <w:fldChar w:fldCharType="begin"/>
    </w:r>
    <w:r>
      <w:rPr>
        <w:bCs/>
        <w:noProof/>
        <w:lang w:val="en-US"/>
      </w:rPr>
      <w:instrText xml:space="preserve"> STYLEREF  "Heading 1"  \* MERGEFORMAT </w:instrText>
    </w:r>
    <w:r>
      <w:rPr>
        <w:bCs/>
        <w:noProof/>
        <w:lang w:val="en-US"/>
      </w:rPr>
      <w:fldChar w:fldCharType="separate"/>
    </w:r>
    <w:r>
      <w:rPr>
        <w:bCs/>
        <w:noProof/>
        <w:lang w:val="en-US"/>
      </w:rPr>
      <w:t>Audit enquiries to management and those charged with governance</w:t>
    </w:r>
    <w:r>
      <w:rPr>
        <w:noProof/>
      </w:rPr>
      <w:fldChar w:fldCharType="end"/>
    </w:r>
    <w:r>
      <w:rPr>
        <w:noProof/>
      </w:rPr>
      <w:t xml:space="preserve"> - </w:t>
    </w:r>
    <w:r>
      <w:t>Please contact us in Welsh or English</w:t>
    </w:r>
    <w:r>
      <w:rPr>
        <w:rFonts w:cs="Calibri"/>
        <w:color w:val="000000"/>
        <w14:textFill>
          <w14:solidFill>
            <w14:srgbClr w14:val="000000">
              <w14:lumMod w14:val="85000"/>
              <w14:lumOff w14:val="15000"/>
              <w14:lumMod w14:val="75000"/>
              <w14:lumOff w14:val="25000"/>
            </w14:srgbClr>
          </w14:solidFill>
        </w14:textFill>
      </w:rPr>
      <w:t xml:space="preserve"> / </w:t>
    </w:r>
    <w:r>
      <w:t>Cysylltwch â ni’n Gymraeg neu’n Saesneg.</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E90969" w14:textId="3759C457" w:rsidR="00AC5892" w:rsidRDefault="00AC5892" w:rsidP="001B19A9">
    <w:pPr>
      <w:pStyle w:val="Footer"/>
    </w:pPr>
    <w:r w:rsidRPr="003F6B2C">
      <w:rPr>
        <w:sz w:val="16"/>
        <w:szCs w:val="16"/>
      </w:rPr>
      <w:t xml:space="preserve">Page </w:t>
    </w:r>
    <w:r w:rsidRPr="003F6B2C">
      <w:rPr>
        <w:sz w:val="16"/>
        <w:szCs w:val="16"/>
      </w:rPr>
      <w:fldChar w:fldCharType="begin"/>
    </w:r>
    <w:r w:rsidRPr="003F6B2C">
      <w:rPr>
        <w:sz w:val="16"/>
        <w:szCs w:val="16"/>
      </w:rPr>
      <w:instrText xml:space="preserve"> PAGE  \* Arabic  \* MERGEFORMAT </w:instrText>
    </w:r>
    <w:r w:rsidRPr="003F6B2C">
      <w:rPr>
        <w:sz w:val="16"/>
        <w:szCs w:val="16"/>
      </w:rPr>
      <w:fldChar w:fldCharType="separate"/>
    </w:r>
    <w:r>
      <w:rPr>
        <w:noProof/>
        <w:sz w:val="16"/>
        <w:szCs w:val="16"/>
      </w:rPr>
      <w:t>1</w:t>
    </w:r>
    <w:r w:rsidRPr="003F6B2C">
      <w:rPr>
        <w:sz w:val="16"/>
        <w:szCs w:val="16"/>
      </w:rPr>
      <w:fldChar w:fldCharType="end"/>
    </w:r>
    <w:r w:rsidRPr="003F6B2C">
      <w:rPr>
        <w:sz w:val="16"/>
        <w:szCs w:val="16"/>
      </w:rPr>
      <w:t xml:space="preserve"> of </w:t>
    </w:r>
    <w:r w:rsidRPr="003F6B2C">
      <w:rPr>
        <w:sz w:val="16"/>
        <w:szCs w:val="16"/>
      </w:rPr>
      <w:fldChar w:fldCharType="begin"/>
    </w:r>
    <w:r w:rsidRPr="003F6B2C">
      <w:rPr>
        <w:sz w:val="16"/>
        <w:szCs w:val="16"/>
      </w:rPr>
      <w:instrText xml:space="preserve"> NUMPAGES  \* Arabic  \* MERGEFORMAT </w:instrText>
    </w:r>
    <w:r w:rsidRPr="003F6B2C">
      <w:rPr>
        <w:sz w:val="16"/>
        <w:szCs w:val="16"/>
      </w:rPr>
      <w:fldChar w:fldCharType="separate"/>
    </w:r>
    <w:r>
      <w:rPr>
        <w:noProof/>
        <w:sz w:val="16"/>
        <w:szCs w:val="16"/>
      </w:rPr>
      <w:t>22</w:t>
    </w:r>
    <w:r w:rsidRPr="003F6B2C">
      <w:rPr>
        <w:noProof/>
        <w:sz w:val="16"/>
        <w:szCs w:val="16"/>
      </w:rPr>
      <w:fldChar w:fldCharType="end"/>
    </w:r>
    <w:r w:rsidRPr="003F6B2C">
      <w:rPr>
        <w:sz w:val="16"/>
        <w:szCs w:val="16"/>
      </w:rPr>
      <w:t xml:space="preserve"> - </w:t>
    </w:r>
    <w:r w:rsidRPr="003F6B2C">
      <w:rPr>
        <w:sz w:val="16"/>
        <w:szCs w:val="16"/>
      </w:rPr>
      <w:fldChar w:fldCharType="begin"/>
    </w:r>
    <w:r w:rsidRPr="003F6B2C">
      <w:rPr>
        <w:sz w:val="16"/>
        <w:szCs w:val="16"/>
      </w:rPr>
      <w:instrText xml:space="preserve"> STYLEREF  "Heading 1"  \* MERGEFORMAT </w:instrText>
    </w:r>
    <w:r w:rsidRPr="003F6B2C">
      <w:rPr>
        <w:sz w:val="16"/>
        <w:szCs w:val="16"/>
      </w:rPr>
      <w:fldChar w:fldCharType="separate"/>
    </w:r>
    <w:r w:rsidR="00A87D6C" w:rsidRPr="00A87D6C">
      <w:rPr>
        <w:bCs/>
        <w:noProof/>
        <w:sz w:val="16"/>
        <w:szCs w:val="16"/>
        <w:lang w:val="en-US"/>
      </w:rPr>
      <w:t>Audit enquiries to management and those charged with governance</w:t>
    </w:r>
    <w:r w:rsidRPr="003F6B2C">
      <w:rPr>
        <w:noProof/>
        <w:sz w:val="16"/>
        <w:szCs w:val="16"/>
      </w:rPr>
      <w:fldChar w:fldCharType="end"/>
    </w:r>
    <w:r w:rsidRPr="003F6B2C">
      <w:rPr>
        <w:noProof/>
        <w:sz w:val="16"/>
        <w:szCs w:val="16"/>
      </w:rPr>
      <w:t xml:space="preserve"> - </w:t>
    </w:r>
    <w:r w:rsidRPr="003F6B2C">
      <w:rPr>
        <w:sz w:val="16"/>
        <w:szCs w:val="16"/>
      </w:rPr>
      <w:t>please contact us in Welsh or English</w:t>
    </w:r>
    <w:r w:rsidRPr="003F6B2C">
      <w:rPr>
        <w:rFonts w:cs="Calibri"/>
        <w:color w:val="000000"/>
        <w:sz w:val="16"/>
        <w:szCs w:val="16"/>
        <w14:textFill>
          <w14:solidFill>
            <w14:srgbClr w14:val="000000">
              <w14:lumMod w14:val="85000"/>
              <w14:lumOff w14:val="15000"/>
              <w14:lumMod w14:val="75000"/>
              <w14:lumOff w14:val="25000"/>
            </w14:srgbClr>
          </w14:solidFill>
        </w14:textFill>
      </w:rPr>
      <w:t xml:space="preserve"> / </w:t>
    </w:r>
    <w:r w:rsidRPr="003F6B2C">
      <w:rPr>
        <w:sz w:val="16"/>
        <w:szCs w:val="16"/>
      </w:rPr>
      <w:t>cysylltwch â ni’n Gymraeg neu’n Saesneg</w:t>
    </w:r>
    <w:r w:rsidRPr="002E690F">
      <w:rPr>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32D62B" w14:textId="3A7F8278" w:rsidR="00AC5892" w:rsidRDefault="00AC5892" w:rsidP="007240B5">
    <w:pPr>
      <w:pStyle w:val="Footer"/>
    </w:pPr>
    <w:r>
      <w:t xml:space="preserve">Page </w:t>
    </w:r>
    <w:r>
      <w:fldChar w:fldCharType="begin"/>
    </w:r>
    <w:r>
      <w:instrText xml:space="preserve"> PAGE  \* Arabic  \* MERGEFORMAT </w:instrText>
    </w:r>
    <w:r>
      <w:fldChar w:fldCharType="separate"/>
    </w:r>
    <w:r>
      <w:rPr>
        <w:noProof/>
      </w:rPr>
      <w:t>16</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22</w:t>
    </w:r>
    <w:r>
      <w:rPr>
        <w:noProof/>
      </w:rPr>
      <w:fldChar w:fldCharType="end"/>
    </w:r>
    <w:r w:rsidRPr="00BB6173">
      <w:t xml:space="preserve"> -</w:t>
    </w:r>
    <w:r>
      <w:t xml:space="preserve"> </w:t>
    </w:r>
    <w:r>
      <w:rPr>
        <w:bCs/>
        <w:noProof/>
        <w:lang w:val="en-US"/>
      </w:rPr>
      <w:fldChar w:fldCharType="begin"/>
    </w:r>
    <w:r>
      <w:rPr>
        <w:bCs/>
        <w:noProof/>
        <w:lang w:val="en-US"/>
      </w:rPr>
      <w:instrText xml:space="preserve"> STYLEREF  "Heading 1"  \* MERGEFORMAT </w:instrText>
    </w:r>
    <w:r>
      <w:rPr>
        <w:bCs/>
        <w:noProof/>
        <w:lang w:val="en-US"/>
      </w:rPr>
      <w:fldChar w:fldCharType="separate"/>
    </w:r>
    <w:r w:rsidR="00A87D6C">
      <w:rPr>
        <w:bCs/>
        <w:noProof/>
        <w:lang w:val="en-US"/>
      </w:rPr>
      <w:t>Audit enquiries to management and those charged with governance</w:t>
    </w:r>
    <w:r>
      <w:rPr>
        <w:noProof/>
      </w:rPr>
      <w:fldChar w:fldCharType="end"/>
    </w:r>
    <w:r>
      <w:rPr>
        <w:noProof/>
      </w:rPr>
      <w:t xml:space="preserve"> - </w:t>
    </w:r>
    <w:r>
      <w:t>Please contact us in Welsh or English</w:t>
    </w:r>
    <w:r>
      <w:rPr>
        <w:rFonts w:cs="Calibri"/>
        <w:color w:val="000000"/>
        <w14:textFill>
          <w14:solidFill>
            <w14:srgbClr w14:val="000000">
              <w14:lumMod w14:val="85000"/>
              <w14:lumOff w14:val="15000"/>
              <w14:lumMod w14:val="75000"/>
              <w14:lumOff w14:val="25000"/>
            </w14:srgbClr>
          </w14:solidFill>
        </w14:textFill>
      </w:rPr>
      <w:t xml:space="preserve"> / </w:t>
    </w:r>
    <w:r>
      <w:t>Cysylltwch â ni’n Gymraeg neu’n Saesneg.</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FA7EB6" w14:textId="123379AF" w:rsidR="00AC5892" w:rsidRPr="00310FD7" w:rsidRDefault="00AC5892" w:rsidP="004D1C93">
    <w:pPr>
      <w:pStyle w:val="Footer"/>
      <w:rPr>
        <w:sz w:val="16"/>
        <w:szCs w:val="16"/>
      </w:rPr>
    </w:pPr>
    <w:r w:rsidRPr="003F6B2C">
      <w:rPr>
        <w:sz w:val="16"/>
        <w:szCs w:val="16"/>
      </w:rPr>
      <w:t xml:space="preserve">Page </w:t>
    </w:r>
    <w:r w:rsidRPr="003F6B2C">
      <w:rPr>
        <w:sz w:val="16"/>
        <w:szCs w:val="16"/>
      </w:rPr>
      <w:fldChar w:fldCharType="begin"/>
    </w:r>
    <w:r w:rsidRPr="003F6B2C">
      <w:rPr>
        <w:sz w:val="16"/>
        <w:szCs w:val="16"/>
      </w:rPr>
      <w:instrText xml:space="preserve"> PAGE  \* Arabic  \* MERGEFORMAT </w:instrText>
    </w:r>
    <w:r w:rsidRPr="003F6B2C">
      <w:rPr>
        <w:sz w:val="16"/>
        <w:szCs w:val="16"/>
      </w:rPr>
      <w:fldChar w:fldCharType="separate"/>
    </w:r>
    <w:r>
      <w:rPr>
        <w:noProof/>
        <w:sz w:val="16"/>
        <w:szCs w:val="16"/>
      </w:rPr>
      <w:t>2</w:t>
    </w:r>
    <w:r w:rsidRPr="003F6B2C">
      <w:rPr>
        <w:sz w:val="16"/>
        <w:szCs w:val="16"/>
      </w:rPr>
      <w:fldChar w:fldCharType="end"/>
    </w:r>
    <w:r w:rsidRPr="003F6B2C">
      <w:rPr>
        <w:sz w:val="16"/>
        <w:szCs w:val="16"/>
      </w:rPr>
      <w:t xml:space="preserve"> of </w:t>
    </w:r>
    <w:r w:rsidRPr="003F6B2C">
      <w:rPr>
        <w:sz w:val="16"/>
        <w:szCs w:val="16"/>
      </w:rPr>
      <w:fldChar w:fldCharType="begin"/>
    </w:r>
    <w:r w:rsidRPr="003F6B2C">
      <w:rPr>
        <w:sz w:val="16"/>
        <w:szCs w:val="16"/>
      </w:rPr>
      <w:instrText xml:space="preserve"> NUMPAGES  \* Arabic  \* MERGEFORMAT </w:instrText>
    </w:r>
    <w:r w:rsidRPr="003F6B2C">
      <w:rPr>
        <w:sz w:val="16"/>
        <w:szCs w:val="16"/>
      </w:rPr>
      <w:fldChar w:fldCharType="separate"/>
    </w:r>
    <w:r>
      <w:rPr>
        <w:noProof/>
        <w:sz w:val="16"/>
        <w:szCs w:val="16"/>
      </w:rPr>
      <w:t>22</w:t>
    </w:r>
    <w:r w:rsidRPr="003F6B2C">
      <w:rPr>
        <w:noProof/>
        <w:sz w:val="16"/>
        <w:szCs w:val="16"/>
      </w:rPr>
      <w:fldChar w:fldCharType="end"/>
    </w:r>
    <w:r w:rsidRPr="00310FD7">
      <w:rPr>
        <w:sz w:val="16"/>
        <w:szCs w:val="16"/>
      </w:rPr>
      <w:t xml:space="preserve"> - </w:t>
    </w:r>
    <w:r w:rsidRPr="00310FD7">
      <w:rPr>
        <w:sz w:val="16"/>
        <w:szCs w:val="16"/>
      </w:rPr>
      <w:fldChar w:fldCharType="begin"/>
    </w:r>
    <w:r w:rsidRPr="00310FD7">
      <w:rPr>
        <w:sz w:val="16"/>
        <w:szCs w:val="16"/>
      </w:rPr>
      <w:instrText xml:space="preserve"> STYLEREF  "Heading 1"  \* MERGEFORMAT </w:instrText>
    </w:r>
    <w:r w:rsidRPr="00310FD7">
      <w:rPr>
        <w:sz w:val="16"/>
        <w:szCs w:val="16"/>
      </w:rPr>
      <w:fldChar w:fldCharType="separate"/>
    </w:r>
    <w:r w:rsidR="00A87D6C">
      <w:rPr>
        <w:noProof/>
        <w:sz w:val="16"/>
        <w:szCs w:val="16"/>
      </w:rPr>
      <w:t>Audit enquiries to management and those charged with governance</w:t>
    </w:r>
    <w:r w:rsidRPr="00310FD7">
      <w:rPr>
        <w:sz w:val="16"/>
        <w:szCs w:val="16"/>
      </w:rPr>
      <w:fldChar w:fldCharType="end"/>
    </w:r>
    <w:r w:rsidRPr="00310FD7">
      <w:rPr>
        <w:sz w:val="16"/>
        <w:szCs w:val="16"/>
      </w:rPr>
      <w:t xml:space="preserve"> - please contact us in Welsh or English / cysylltwch â ni’n Gymraeg neu’n Saesneg.</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036AC3" w14:textId="7BEED7F0" w:rsidR="00AC5892" w:rsidRPr="00407734" w:rsidRDefault="00AC5892" w:rsidP="00996222">
    <w:pPr>
      <w:pStyle w:val="Footer"/>
      <w:rPr>
        <w:sz w:val="16"/>
        <w:szCs w:val="16"/>
      </w:rPr>
    </w:pPr>
    <w:r>
      <w:t xml:space="preserve">Page </w:t>
    </w:r>
    <w:r>
      <w:fldChar w:fldCharType="begin"/>
    </w:r>
    <w:r>
      <w:instrText xml:space="preserve"> PAGE  \* Arabic  \* MERGEFORMAT </w:instrText>
    </w:r>
    <w:r>
      <w:fldChar w:fldCharType="separate"/>
    </w:r>
    <w:r>
      <w:rPr>
        <w:noProof/>
      </w:rPr>
      <w:t>8</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22</w:t>
    </w:r>
    <w:r>
      <w:rPr>
        <w:noProof/>
      </w:rPr>
      <w:fldChar w:fldCharType="end"/>
    </w:r>
    <w:r w:rsidRPr="00BB6173">
      <w:t xml:space="preserve"> </w:t>
    </w:r>
    <w:r w:rsidRPr="004D1C93">
      <w:rPr>
        <w:sz w:val="16"/>
        <w:szCs w:val="16"/>
      </w:rPr>
      <w:t xml:space="preserve">- </w:t>
    </w:r>
    <w:r w:rsidRPr="004D1C93">
      <w:rPr>
        <w:sz w:val="16"/>
        <w:szCs w:val="16"/>
      </w:rPr>
      <w:fldChar w:fldCharType="begin"/>
    </w:r>
    <w:r w:rsidRPr="004D1C93">
      <w:rPr>
        <w:sz w:val="16"/>
        <w:szCs w:val="16"/>
      </w:rPr>
      <w:instrText xml:space="preserve"> STYLEREF  "Heading 1"  \* MERGEFORMAT </w:instrText>
    </w:r>
    <w:r w:rsidRPr="004D1C93">
      <w:rPr>
        <w:sz w:val="16"/>
        <w:szCs w:val="16"/>
      </w:rPr>
      <w:fldChar w:fldCharType="separate"/>
    </w:r>
    <w:r w:rsidR="00A87D6C" w:rsidRPr="00A87D6C">
      <w:rPr>
        <w:bCs/>
        <w:noProof/>
        <w:sz w:val="16"/>
        <w:szCs w:val="16"/>
        <w:lang w:val="en-US"/>
      </w:rPr>
      <w:t>Audit enquiries to management and those charged with governance</w:t>
    </w:r>
    <w:r w:rsidRPr="004D1C93">
      <w:rPr>
        <w:sz w:val="16"/>
        <w:szCs w:val="16"/>
      </w:rPr>
      <w:fldChar w:fldCharType="end"/>
    </w:r>
    <w:r w:rsidRPr="004D1C93">
      <w:rPr>
        <w:sz w:val="16"/>
        <w:szCs w:val="16"/>
      </w:rPr>
      <w:t xml:space="preserve"> - please contact us in Welsh or English / cysylltwch â ni’n Gymraeg neu’n Saesneg.</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83BC7" w14:textId="31A853FA" w:rsidR="00AC5892" w:rsidRPr="00407734" w:rsidRDefault="00AC5892" w:rsidP="00996222">
    <w:pPr>
      <w:pStyle w:val="Footer"/>
      <w:rPr>
        <w:sz w:val="16"/>
        <w:szCs w:val="16"/>
      </w:rPr>
    </w:pPr>
    <w:r>
      <w:t xml:space="preserve">Page </w:t>
    </w:r>
    <w:r>
      <w:fldChar w:fldCharType="begin"/>
    </w:r>
    <w:r>
      <w:instrText xml:space="preserve"> PAGE  \* Arabic  \* MERGEFORMAT </w:instrText>
    </w:r>
    <w:r>
      <w:fldChar w:fldCharType="separate"/>
    </w:r>
    <w:r>
      <w:rPr>
        <w:noProof/>
      </w:rPr>
      <w:t>10</w:t>
    </w:r>
    <w:r>
      <w:fldChar w:fldCharType="end"/>
    </w:r>
    <w:r>
      <w:t xml:space="preserve"> of </w:t>
    </w:r>
    <w:r>
      <w:rPr>
        <w:noProof/>
      </w:rPr>
      <w:fldChar w:fldCharType="begin"/>
    </w:r>
    <w:r>
      <w:rPr>
        <w:noProof/>
      </w:rPr>
      <w:instrText xml:space="preserve"> NUMPAGES  \* Arabic  \* MERGEFORMAT </w:instrText>
    </w:r>
    <w:r>
      <w:rPr>
        <w:noProof/>
      </w:rPr>
      <w:fldChar w:fldCharType="separate"/>
    </w:r>
    <w:r>
      <w:rPr>
        <w:noProof/>
      </w:rPr>
      <w:t>22</w:t>
    </w:r>
    <w:r>
      <w:rPr>
        <w:noProof/>
      </w:rPr>
      <w:fldChar w:fldCharType="end"/>
    </w:r>
    <w:r w:rsidRPr="00BB6173">
      <w:t xml:space="preserve">  </w:t>
    </w:r>
    <w:r w:rsidRPr="004D1C93">
      <w:rPr>
        <w:sz w:val="16"/>
        <w:szCs w:val="16"/>
      </w:rPr>
      <w:t xml:space="preserve"> - </w:t>
    </w:r>
    <w:r w:rsidRPr="004D1C93">
      <w:rPr>
        <w:sz w:val="16"/>
        <w:szCs w:val="16"/>
      </w:rPr>
      <w:fldChar w:fldCharType="begin"/>
    </w:r>
    <w:r w:rsidRPr="004D1C93">
      <w:rPr>
        <w:sz w:val="16"/>
        <w:szCs w:val="16"/>
      </w:rPr>
      <w:instrText xml:space="preserve"> STYLEREF  "Heading 1"  \* MERGEFORMAT </w:instrText>
    </w:r>
    <w:r w:rsidRPr="004D1C93">
      <w:rPr>
        <w:sz w:val="16"/>
        <w:szCs w:val="16"/>
      </w:rPr>
      <w:fldChar w:fldCharType="separate"/>
    </w:r>
    <w:r w:rsidR="00A87D6C" w:rsidRPr="00A87D6C">
      <w:rPr>
        <w:bCs/>
        <w:noProof/>
        <w:sz w:val="16"/>
        <w:szCs w:val="16"/>
        <w:lang w:val="en-US"/>
      </w:rPr>
      <w:t>Audit enquiries to management and those charged with governance</w:t>
    </w:r>
    <w:r w:rsidRPr="004D1C93">
      <w:rPr>
        <w:sz w:val="16"/>
        <w:szCs w:val="16"/>
      </w:rPr>
      <w:fldChar w:fldCharType="end"/>
    </w:r>
    <w:r w:rsidRPr="004D1C93">
      <w:rPr>
        <w:sz w:val="16"/>
        <w:szCs w:val="16"/>
      </w:rPr>
      <w:t xml:space="preserve"> - please contact us in Welsh or English / cysylltwch â ni’n Gymraeg neu’n Saesneg.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CCBB7D" w14:textId="77777777" w:rsidR="00AC5892" w:rsidRDefault="00AC5892">
      <w:r>
        <w:separator/>
      </w:r>
    </w:p>
    <w:p w14:paraId="5441641B" w14:textId="77777777" w:rsidR="00AC5892" w:rsidRDefault="00AC5892"/>
  </w:footnote>
  <w:footnote w:type="continuationSeparator" w:id="0">
    <w:p w14:paraId="7BA93007" w14:textId="77777777" w:rsidR="00AC5892" w:rsidRDefault="00AC5892">
      <w:r>
        <w:continuationSeparator/>
      </w:r>
    </w:p>
    <w:p w14:paraId="24A469DE" w14:textId="77777777" w:rsidR="00AC5892" w:rsidRDefault="00AC58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25C7CA" w14:textId="3D63BEE2" w:rsidR="00AC5892" w:rsidRDefault="00AC5892">
    <w:r>
      <w:rPr>
        <w:noProof/>
        <w:lang w:eastAsia="en-GB"/>
      </w:rPr>
      <w:drawing>
        <wp:anchor distT="0" distB="0" distL="114300" distR="114300" simplePos="0" relativeHeight="251659264" behindDoc="1" locked="0" layoutInCell="1" allowOverlap="1" wp14:anchorId="390E4928" wp14:editId="35079E52">
          <wp:simplePos x="0" y="0"/>
          <wp:positionH relativeFrom="page">
            <wp:posOffset>40530</wp:posOffset>
          </wp:positionH>
          <wp:positionV relativeFrom="paragraph">
            <wp:posOffset>-793750</wp:posOffset>
          </wp:positionV>
          <wp:extent cx="7613630" cy="1993900"/>
          <wp:effectExtent l="0" t="0" r="698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AO_Letterhead.jpg"/>
                  <pic:cNvPicPr/>
                </pic:nvPicPr>
                <pic:blipFill>
                  <a:blip r:embed="rId1">
                    <a:extLst>
                      <a:ext uri="{28A0092B-C50C-407E-A947-70E740481C1C}">
                        <a14:useLocalDpi xmlns:a14="http://schemas.microsoft.com/office/drawing/2010/main" val="0"/>
                      </a:ext>
                    </a:extLst>
                  </a:blip>
                  <a:stretch>
                    <a:fillRect/>
                  </a:stretch>
                </pic:blipFill>
                <pic:spPr bwMode="auto">
                  <a:xfrm>
                    <a:off x="0" y="0"/>
                    <a:ext cx="7613630" cy="1993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6E9336" w14:textId="6F5A3A39" w:rsidR="00AC5892" w:rsidRDefault="00AC5892"/>
  <w:p w14:paraId="081237CB" w14:textId="73166669" w:rsidR="00AC5892" w:rsidRDefault="00AC589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FF11E1" w14:textId="77777777" w:rsidR="00AC5892" w:rsidRDefault="00AC589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0C07BA"/>
    <w:multiLevelType w:val="hybridMultilevel"/>
    <w:tmpl w:val="FC167440"/>
    <w:lvl w:ilvl="0" w:tplc="0C767A70">
      <w:start w:val="1"/>
      <w:numFmt w:val="bullet"/>
      <w:pStyle w:val="Tablebullet"/>
      <w:lvlText w:val=""/>
      <w:lvlJc w:val="left"/>
      <w:pPr>
        <w:ind w:left="284" w:hanging="284"/>
      </w:pPr>
      <w:rPr>
        <w:rFonts w:ascii="Symbol" w:hAnsi="Symbo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B175A0"/>
    <w:multiLevelType w:val="hybridMultilevel"/>
    <w:tmpl w:val="82F6A5E6"/>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32E35AA9"/>
    <w:multiLevelType w:val="hybridMultilevel"/>
    <w:tmpl w:val="965CE382"/>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41BD3933"/>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E0A252A"/>
    <w:multiLevelType w:val="hybridMultilevel"/>
    <w:tmpl w:val="0DB2C9F0"/>
    <w:lvl w:ilvl="0" w:tplc="915E713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06A30C7"/>
    <w:multiLevelType w:val="hybridMultilevel"/>
    <w:tmpl w:val="4DB8254E"/>
    <w:lvl w:ilvl="0" w:tplc="3E8CD8FC">
      <w:start w:val="1"/>
      <w:numFmt w:val="bullet"/>
      <w:pStyle w:val="Tablesub-bullet"/>
      <w:lvlText w:val="‒"/>
      <w:lvlJc w:val="left"/>
      <w:pPr>
        <w:ind w:left="567" w:hanging="283"/>
      </w:pPr>
      <w:rPr>
        <w:rFonts w:ascii="Arial" w:hAnsi="Arial" w:hint="default"/>
        <w:b w:val="0"/>
        <w:i w:val="0"/>
        <w:color w:val="auto"/>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8D0DC9"/>
    <w:multiLevelType w:val="hybridMultilevel"/>
    <w:tmpl w:val="32B806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33477D"/>
    <w:multiLevelType w:val="hybridMultilevel"/>
    <w:tmpl w:val="273EF94E"/>
    <w:lvl w:ilvl="0" w:tplc="70DE7D04">
      <w:start w:val="1"/>
      <w:numFmt w:val="decimal"/>
      <w:lvlText w:val="%1."/>
      <w:lvlJc w:val="left"/>
      <w:pPr>
        <w:ind w:left="284" w:hanging="284"/>
      </w:pPr>
      <w:rPr>
        <w:rFonts w:ascii="Arial" w:hAnsi="Aria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D07641"/>
    <w:multiLevelType w:val="hybridMultilevel"/>
    <w:tmpl w:val="E5FEE7DC"/>
    <w:lvl w:ilvl="0" w:tplc="6C6ABE3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62271AC"/>
    <w:multiLevelType w:val="hybridMultilevel"/>
    <w:tmpl w:val="77B85884"/>
    <w:lvl w:ilvl="0" w:tplc="1B54B862">
      <w:start w:val="1"/>
      <w:numFmt w:val="bullet"/>
      <w:pStyle w:val="Bullet"/>
      <w:lvlText w:val=""/>
      <w:lvlJc w:val="left"/>
      <w:pPr>
        <w:ind w:left="567" w:hanging="567"/>
      </w:pPr>
      <w:rPr>
        <w:rFonts w:ascii="Symbol" w:hAnsi="Symbo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1549DA"/>
    <w:multiLevelType w:val="hybridMultilevel"/>
    <w:tmpl w:val="943EA5FC"/>
    <w:lvl w:ilvl="0" w:tplc="0809000F">
      <w:start w:val="1"/>
      <w:numFmt w:val="decimal"/>
      <w:lvlText w:val="%1."/>
      <w:lvlJc w:val="left"/>
      <w:pPr>
        <w:ind w:left="284" w:hanging="284"/>
      </w:pPr>
      <w:rPr>
        <w:rFonts w:hint="default"/>
        <w:b w:val="0"/>
        <w:i w:val="0"/>
        <w:color w:val="auto"/>
        <w:sz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2D3543B"/>
    <w:multiLevelType w:val="hybridMultilevel"/>
    <w:tmpl w:val="26944FB2"/>
    <w:lvl w:ilvl="0" w:tplc="E6C0D208">
      <w:start w:val="1"/>
      <w:numFmt w:val="bullet"/>
      <w:pStyle w:val="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5564173"/>
    <w:multiLevelType w:val="hybridMultilevel"/>
    <w:tmpl w:val="3F983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0"/>
  </w:num>
  <w:num w:numId="4">
    <w:abstractNumId w:val="5"/>
  </w:num>
  <w:num w:numId="5">
    <w:abstractNumId w:val="4"/>
  </w:num>
  <w:num w:numId="6">
    <w:abstractNumId w:val="8"/>
  </w:num>
  <w:num w:numId="7">
    <w:abstractNumId w:val="3"/>
  </w:num>
  <w:num w:numId="8">
    <w:abstractNumId w:val="7"/>
  </w:num>
  <w:num w:numId="9">
    <w:abstractNumId w:val="10"/>
  </w:num>
  <w:num w:numId="10">
    <w:abstractNumId w:val="2"/>
  </w:num>
  <w:num w:numId="11">
    <w:abstractNumId w:val="12"/>
  </w:num>
  <w:num w:numId="12">
    <w:abstractNumId w:val="9"/>
  </w:num>
  <w:num w:numId="13">
    <w:abstractNumId w:val="6"/>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1"/>
  </w:num>
  <w:num w:numId="25">
    <w:abstractNumId w:val="0"/>
  </w:num>
  <w:num w:numId="26">
    <w:abstractNumId w:val="0"/>
  </w:num>
  <w:num w:numId="27">
    <w:abstractNumId w:val="0"/>
  </w:num>
  <w:num w:numId="28">
    <w:abstractNumId w:val="0"/>
  </w:num>
  <w:num w:numId="29">
    <w:abstractNumId w:val="0"/>
  </w:num>
  <w:num w:numId="30">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8" w:dllVersion="513" w:checkStyle="1"/>
  <w:activeWritingStyle w:appName="MSWord" w:lang="en-GB" w:vendorID="8" w:dllVersion="513" w:checkStyle="1"/>
  <w:attachedTemplate r:id="rId1"/>
  <w:stylePaneFormatFilter w:val="3E01" w:allStyles="1" w:customStyles="0" w:latentStyles="0" w:stylesInUse="0" w:headingStyles="0" w:numberingStyles="0" w:tableStyles="0" w:directFormattingOnRuns="0" w:directFormattingOnParagraphs="1" w:directFormattingOnNumbering="1" w:directFormattingOnTables="1" w:clearFormatting="1" w:top3HeadingStyles="1" w:visibleStyles="0" w:alternateStyleNames="0"/>
  <w:defaultTabStop w:val="567"/>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D8E"/>
    <w:rsid w:val="0000392D"/>
    <w:rsid w:val="0000396F"/>
    <w:rsid w:val="00014879"/>
    <w:rsid w:val="00015630"/>
    <w:rsid w:val="00015838"/>
    <w:rsid w:val="00023525"/>
    <w:rsid w:val="00026BFA"/>
    <w:rsid w:val="0003019B"/>
    <w:rsid w:val="00032523"/>
    <w:rsid w:val="00034C89"/>
    <w:rsid w:val="00034F6C"/>
    <w:rsid w:val="0004547C"/>
    <w:rsid w:val="00046992"/>
    <w:rsid w:val="00053648"/>
    <w:rsid w:val="000617CE"/>
    <w:rsid w:val="000624DA"/>
    <w:rsid w:val="0007403A"/>
    <w:rsid w:val="000806D6"/>
    <w:rsid w:val="000814B3"/>
    <w:rsid w:val="00086BFA"/>
    <w:rsid w:val="000920D0"/>
    <w:rsid w:val="000A0092"/>
    <w:rsid w:val="000A4F1A"/>
    <w:rsid w:val="000B04F2"/>
    <w:rsid w:val="000B44DC"/>
    <w:rsid w:val="000C0788"/>
    <w:rsid w:val="000C3A49"/>
    <w:rsid w:val="000D53D4"/>
    <w:rsid w:val="000D674F"/>
    <w:rsid w:val="000E2F28"/>
    <w:rsid w:val="000E7D01"/>
    <w:rsid w:val="000E7D31"/>
    <w:rsid w:val="000F76D1"/>
    <w:rsid w:val="00106F31"/>
    <w:rsid w:val="001111C9"/>
    <w:rsid w:val="00111D33"/>
    <w:rsid w:val="00114EC3"/>
    <w:rsid w:val="00117724"/>
    <w:rsid w:val="00133489"/>
    <w:rsid w:val="001345F4"/>
    <w:rsid w:val="001454EB"/>
    <w:rsid w:val="00156FF8"/>
    <w:rsid w:val="0016148E"/>
    <w:rsid w:val="001614C0"/>
    <w:rsid w:val="001626D7"/>
    <w:rsid w:val="0016356B"/>
    <w:rsid w:val="00164918"/>
    <w:rsid w:val="00167B63"/>
    <w:rsid w:val="00167D88"/>
    <w:rsid w:val="00180DD2"/>
    <w:rsid w:val="001852CA"/>
    <w:rsid w:val="00195417"/>
    <w:rsid w:val="00196229"/>
    <w:rsid w:val="00196EC2"/>
    <w:rsid w:val="001A3916"/>
    <w:rsid w:val="001B19A9"/>
    <w:rsid w:val="001C30ED"/>
    <w:rsid w:val="001D18E9"/>
    <w:rsid w:val="001E3EF0"/>
    <w:rsid w:val="001E5A78"/>
    <w:rsid w:val="001F6276"/>
    <w:rsid w:val="002005E7"/>
    <w:rsid w:val="00206CF5"/>
    <w:rsid w:val="00211BF5"/>
    <w:rsid w:val="00212F74"/>
    <w:rsid w:val="00215F0B"/>
    <w:rsid w:val="002215F8"/>
    <w:rsid w:val="00224BB8"/>
    <w:rsid w:val="0022794E"/>
    <w:rsid w:val="00233380"/>
    <w:rsid w:val="00237774"/>
    <w:rsid w:val="00246F3C"/>
    <w:rsid w:val="00254610"/>
    <w:rsid w:val="00257C88"/>
    <w:rsid w:val="00260C3C"/>
    <w:rsid w:val="002610DE"/>
    <w:rsid w:val="00264553"/>
    <w:rsid w:val="00264F75"/>
    <w:rsid w:val="00266EA8"/>
    <w:rsid w:val="00274092"/>
    <w:rsid w:val="00274D8E"/>
    <w:rsid w:val="0028301E"/>
    <w:rsid w:val="00287088"/>
    <w:rsid w:val="00292C66"/>
    <w:rsid w:val="00297763"/>
    <w:rsid w:val="00297FB0"/>
    <w:rsid w:val="002A1595"/>
    <w:rsid w:val="002A3C9A"/>
    <w:rsid w:val="002A413D"/>
    <w:rsid w:val="002A5984"/>
    <w:rsid w:val="002E0382"/>
    <w:rsid w:val="002E10B1"/>
    <w:rsid w:val="002E409D"/>
    <w:rsid w:val="002E5309"/>
    <w:rsid w:val="002E690F"/>
    <w:rsid w:val="002F69AA"/>
    <w:rsid w:val="00310FD7"/>
    <w:rsid w:val="00321CE5"/>
    <w:rsid w:val="0032360E"/>
    <w:rsid w:val="00327785"/>
    <w:rsid w:val="00327C78"/>
    <w:rsid w:val="00336A3D"/>
    <w:rsid w:val="00345737"/>
    <w:rsid w:val="00350704"/>
    <w:rsid w:val="00364548"/>
    <w:rsid w:val="0037078E"/>
    <w:rsid w:val="00382CE3"/>
    <w:rsid w:val="003913A2"/>
    <w:rsid w:val="003A31F9"/>
    <w:rsid w:val="003A788D"/>
    <w:rsid w:val="003A7AC0"/>
    <w:rsid w:val="003C1BF5"/>
    <w:rsid w:val="003C3D16"/>
    <w:rsid w:val="003C4008"/>
    <w:rsid w:val="003C4A8A"/>
    <w:rsid w:val="003C5076"/>
    <w:rsid w:val="003E1EBF"/>
    <w:rsid w:val="003E756C"/>
    <w:rsid w:val="003F0BCC"/>
    <w:rsid w:val="00405C0C"/>
    <w:rsid w:val="00407734"/>
    <w:rsid w:val="00407B33"/>
    <w:rsid w:val="004207F6"/>
    <w:rsid w:val="00420BC7"/>
    <w:rsid w:val="00426F18"/>
    <w:rsid w:val="00434B62"/>
    <w:rsid w:val="00445D00"/>
    <w:rsid w:val="00453BEA"/>
    <w:rsid w:val="004551BD"/>
    <w:rsid w:val="00456C42"/>
    <w:rsid w:val="00463702"/>
    <w:rsid w:val="00467F57"/>
    <w:rsid w:val="00473104"/>
    <w:rsid w:val="004742CA"/>
    <w:rsid w:val="00474F8B"/>
    <w:rsid w:val="00482C01"/>
    <w:rsid w:val="0048612F"/>
    <w:rsid w:val="00496764"/>
    <w:rsid w:val="004A17BB"/>
    <w:rsid w:val="004A7041"/>
    <w:rsid w:val="004B58EB"/>
    <w:rsid w:val="004D007C"/>
    <w:rsid w:val="004D0981"/>
    <w:rsid w:val="004D1C93"/>
    <w:rsid w:val="004D3C41"/>
    <w:rsid w:val="00501388"/>
    <w:rsid w:val="00507FF7"/>
    <w:rsid w:val="00511B2B"/>
    <w:rsid w:val="005301F5"/>
    <w:rsid w:val="005416D3"/>
    <w:rsid w:val="00542433"/>
    <w:rsid w:val="005449B2"/>
    <w:rsid w:val="0054529B"/>
    <w:rsid w:val="00551E88"/>
    <w:rsid w:val="0055644C"/>
    <w:rsid w:val="00573F5B"/>
    <w:rsid w:val="00593728"/>
    <w:rsid w:val="005A39F1"/>
    <w:rsid w:val="005A744B"/>
    <w:rsid w:val="005B02A0"/>
    <w:rsid w:val="005B6A58"/>
    <w:rsid w:val="005C6C91"/>
    <w:rsid w:val="005C6DE0"/>
    <w:rsid w:val="005D0BC7"/>
    <w:rsid w:val="005D255F"/>
    <w:rsid w:val="005E09E6"/>
    <w:rsid w:val="005E3497"/>
    <w:rsid w:val="005E77A2"/>
    <w:rsid w:val="005F1875"/>
    <w:rsid w:val="005F2FED"/>
    <w:rsid w:val="00601AAA"/>
    <w:rsid w:val="00602B8E"/>
    <w:rsid w:val="00605C58"/>
    <w:rsid w:val="006148F8"/>
    <w:rsid w:val="006220A9"/>
    <w:rsid w:val="006323C3"/>
    <w:rsid w:val="006447DC"/>
    <w:rsid w:val="0065525A"/>
    <w:rsid w:val="00663DB6"/>
    <w:rsid w:val="00667B79"/>
    <w:rsid w:val="006752EA"/>
    <w:rsid w:val="00676D00"/>
    <w:rsid w:val="0068170F"/>
    <w:rsid w:val="006910AB"/>
    <w:rsid w:val="00693B19"/>
    <w:rsid w:val="006B0C1D"/>
    <w:rsid w:val="006B18A8"/>
    <w:rsid w:val="006B1BAF"/>
    <w:rsid w:val="006C5435"/>
    <w:rsid w:val="006D1B64"/>
    <w:rsid w:val="006D6E09"/>
    <w:rsid w:val="006F4298"/>
    <w:rsid w:val="007012E2"/>
    <w:rsid w:val="007020F5"/>
    <w:rsid w:val="007075C6"/>
    <w:rsid w:val="0070767F"/>
    <w:rsid w:val="007077F5"/>
    <w:rsid w:val="00707B0C"/>
    <w:rsid w:val="00722DA8"/>
    <w:rsid w:val="007240B5"/>
    <w:rsid w:val="00730857"/>
    <w:rsid w:val="00734A12"/>
    <w:rsid w:val="00735363"/>
    <w:rsid w:val="00737352"/>
    <w:rsid w:val="00746B61"/>
    <w:rsid w:val="0075257A"/>
    <w:rsid w:val="007532D8"/>
    <w:rsid w:val="00754C6F"/>
    <w:rsid w:val="00755A24"/>
    <w:rsid w:val="007618D6"/>
    <w:rsid w:val="00763FFE"/>
    <w:rsid w:val="00770E92"/>
    <w:rsid w:val="00771141"/>
    <w:rsid w:val="00771D9B"/>
    <w:rsid w:val="007778FC"/>
    <w:rsid w:val="00777ED2"/>
    <w:rsid w:val="0078205D"/>
    <w:rsid w:val="0078403D"/>
    <w:rsid w:val="00784AA2"/>
    <w:rsid w:val="007935AF"/>
    <w:rsid w:val="00795630"/>
    <w:rsid w:val="007A33C1"/>
    <w:rsid w:val="007A5EC5"/>
    <w:rsid w:val="007B076F"/>
    <w:rsid w:val="007B6B55"/>
    <w:rsid w:val="007C1E6B"/>
    <w:rsid w:val="007C4383"/>
    <w:rsid w:val="007C5457"/>
    <w:rsid w:val="007C60FE"/>
    <w:rsid w:val="007C62B4"/>
    <w:rsid w:val="007E1DC0"/>
    <w:rsid w:val="007E6EA0"/>
    <w:rsid w:val="007E7FE3"/>
    <w:rsid w:val="007F0DCB"/>
    <w:rsid w:val="007F14A0"/>
    <w:rsid w:val="007F2964"/>
    <w:rsid w:val="00802509"/>
    <w:rsid w:val="008069E7"/>
    <w:rsid w:val="00812AF5"/>
    <w:rsid w:val="008144FC"/>
    <w:rsid w:val="0082284C"/>
    <w:rsid w:val="00823597"/>
    <w:rsid w:val="00825FD3"/>
    <w:rsid w:val="008408DF"/>
    <w:rsid w:val="00847FF2"/>
    <w:rsid w:val="0085183E"/>
    <w:rsid w:val="00855C59"/>
    <w:rsid w:val="008560D7"/>
    <w:rsid w:val="008605C4"/>
    <w:rsid w:val="00864CC6"/>
    <w:rsid w:val="008748CA"/>
    <w:rsid w:val="00882AAB"/>
    <w:rsid w:val="00897B6F"/>
    <w:rsid w:val="008A116C"/>
    <w:rsid w:val="008B30AF"/>
    <w:rsid w:val="008B5A3D"/>
    <w:rsid w:val="008B672A"/>
    <w:rsid w:val="008C3F0C"/>
    <w:rsid w:val="008D15F6"/>
    <w:rsid w:val="008E0441"/>
    <w:rsid w:val="008E32C6"/>
    <w:rsid w:val="008F140D"/>
    <w:rsid w:val="008F2AD5"/>
    <w:rsid w:val="008F608F"/>
    <w:rsid w:val="00900C84"/>
    <w:rsid w:val="00903EF7"/>
    <w:rsid w:val="00915DBC"/>
    <w:rsid w:val="009202D8"/>
    <w:rsid w:val="00925BC8"/>
    <w:rsid w:val="009276DD"/>
    <w:rsid w:val="00931DFF"/>
    <w:rsid w:val="009346FD"/>
    <w:rsid w:val="00935A0E"/>
    <w:rsid w:val="00940796"/>
    <w:rsid w:val="00941417"/>
    <w:rsid w:val="00943311"/>
    <w:rsid w:val="00953F17"/>
    <w:rsid w:val="00963C97"/>
    <w:rsid w:val="00977B87"/>
    <w:rsid w:val="00991FF6"/>
    <w:rsid w:val="00996222"/>
    <w:rsid w:val="009964C1"/>
    <w:rsid w:val="00996C4E"/>
    <w:rsid w:val="009A12E4"/>
    <w:rsid w:val="009A5DB9"/>
    <w:rsid w:val="009C2F7B"/>
    <w:rsid w:val="009C768A"/>
    <w:rsid w:val="009D36DB"/>
    <w:rsid w:val="009D41EF"/>
    <w:rsid w:val="009D469C"/>
    <w:rsid w:val="009F2B65"/>
    <w:rsid w:val="009F3DEF"/>
    <w:rsid w:val="00A009D4"/>
    <w:rsid w:val="00A05565"/>
    <w:rsid w:val="00A12751"/>
    <w:rsid w:val="00A151D0"/>
    <w:rsid w:val="00A31908"/>
    <w:rsid w:val="00A33582"/>
    <w:rsid w:val="00A3444B"/>
    <w:rsid w:val="00A350B4"/>
    <w:rsid w:val="00A36E44"/>
    <w:rsid w:val="00A6280A"/>
    <w:rsid w:val="00A67CEE"/>
    <w:rsid w:val="00A71569"/>
    <w:rsid w:val="00A7212A"/>
    <w:rsid w:val="00A802D0"/>
    <w:rsid w:val="00A81C03"/>
    <w:rsid w:val="00A82010"/>
    <w:rsid w:val="00A87D6C"/>
    <w:rsid w:val="00AA7F16"/>
    <w:rsid w:val="00AB0ED5"/>
    <w:rsid w:val="00AB763E"/>
    <w:rsid w:val="00AB7F6B"/>
    <w:rsid w:val="00AC5892"/>
    <w:rsid w:val="00AC58BC"/>
    <w:rsid w:val="00AF1695"/>
    <w:rsid w:val="00AF5488"/>
    <w:rsid w:val="00B07151"/>
    <w:rsid w:val="00B12A8F"/>
    <w:rsid w:val="00B21851"/>
    <w:rsid w:val="00B34FB4"/>
    <w:rsid w:val="00B35BC6"/>
    <w:rsid w:val="00B42EC9"/>
    <w:rsid w:val="00B55B4F"/>
    <w:rsid w:val="00B7565E"/>
    <w:rsid w:val="00B82498"/>
    <w:rsid w:val="00BA3AC2"/>
    <w:rsid w:val="00BA3B68"/>
    <w:rsid w:val="00BA51D0"/>
    <w:rsid w:val="00BB06E5"/>
    <w:rsid w:val="00BB0A91"/>
    <w:rsid w:val="00BB103C"/>
    <w:rsid w:val="00BB119D"/>
    <w:rsid w:val="00BB4F44"/>
    <w:rsid w:val="00BC7DC0"/>
    <w:rsid w:val="00BD2037"/>
    <w:rsid w:val="00BD56D0"/>
    <w:rsid w:val="00BD72D9"/>
    <w:rsid w:val="00BD76C7"/>
    <w:rsid w:val="00BE0B7A"/>
    <w:rsid w:val="00BE18F5"/>
    <w:rsid w:val="00BF1020"/>
    <w:rsid w:val="00BF27A8"/>
    <w:rsid w:val="00BF51CE"/>
    <w:rsid w:val="00C05DA0"/>
    <w:rsid w:val="00C07882"/>
    <w:rsid w:val="00C1379E"/>
    <w:rsid w:val="00C21207"/>
    <w:rsid w:val="00C215B6"/>
    <w:rsid w:val="00C31030"/>
    <w:rsid w:val="00C44CD6"/>
    <w:rsid w:val="00C51377"/>
    <w:rsid w:val="00C523E2"/>
    <w:rsid w:val="00C7086D"/>
    <w:rsid w:val="00C70BCF"/>
    <w:rsid w:val="00C7218C"/>
    <w:rsid w:val="00C759A8"/>
    <w:rsid w:val="00C771FF"/>
    <w:rsid w:val="00C8372B"/>
    <w:rsid w:val="00C91356"/>
    <w:rsid w:val="00CA1504"/>
    <w:rsid w:val="00CB6A25"/>
    <w:rsid w:val="00CB6D28"/>
    <w:rsid w:val="00CC2989"/>
    <w:rsid w:val="00CC4D52"/>
    <w:rsid w:val="00CC7D75"/>
    <w:rsid w:val="00CD0675"/>
    <w:rsid w:val="00D00FC3"/>
    <w:rsid w:val="00D17FDF"/>
    <w:rsid w:val="00D20484"/>
    <w:rsid w:val="00D25AB5"/>
    <w:rsid w:val="00D32765"/>
    <w:rsid w:val="00D46AEF"/>
    <w:rsid w:val="00D50D8E"/>
    <w:rsid w:val="00D52851"/>
    <w:rsid w:val="00D57A0E"/>
    <w:rsid w:val="00D60515"/>
    <w:rsid w:val="00D646C4"/>
    <w:rsid w:val="00D657B6"/>
    <w:rsid w:val="00D67712"/>
    <w:rsid w:val="00D73767"/>
    <w:rsid w:val="00D83D1A"/>
    <w:rsid w:val="00DA3678"/>
    <w:rsid w:val="00DC2F8F"/>
    <w:rsid w:val="00DD64CD"/>
    <w:rsid w:val="00DE002A"/>
    <w:rsid w:val="00DE030F"/>
    <w:rsid w:val="00DE2C2A"/>
    <w:rsid w:val="00DF2A62"/>
    <w:rsid w:val="00DF5936"/>
    <w:rsid w:val="00DF5A7F"/>
    <w:rsid w:val="00E02335"/>
    <w:rsid w:val="00E02AA1"/>
    <w:rsid w:val="00E02FAC"/>
    <w:rsid w:val="00E22A98"/>
    <w:rsid w:val="00E30859"/>
    <w:rsid w:val="00E31AB2"/>
    <w:rsid w:val="00E325AB"/>
    <w:rsid w:val="00E352A9"/>
    <w:rsid w:val="00E42AD5"/>
    <w:rsid w:val="00E42DC5"/>
    <w:rsid w:val="00E43BFC"/>
    <w:rsid w:val="00E4419F"/>
    <w:rsid w:val="00E44A8C"/>
    <w:rsid w:val="00E453BD"/>
    <w:rsid w:val="00E51888"/>
    <w:rsid w:val="00E51D4D"/>
    <w:rsid w:val="00E55EFC"/>
    <w:rsid w:val="00E61E07"/>
    <w:rsid w:val="00E62FC9"/>
    <w:rsid w:val="00E662D6"/>
    <w:rsid w:val="00E7086A"/>
    <w:rsid w:val="00E73B1F"/>
    <w:rsid w:val="00E75497"/>
    <w:rsid w:val="00E762E4"/>
    <w:rsid w:val="00E90BF7"/>
    <w:rsid w:val="00E956D4"/>
    <w:rsid w:val="00EA0A54"/>
    <w:rsid w:val="00EA4D72"/>
    <w:rsid w:val="00EA6802"/>
    <w:rsid w:val="00EB1CAD"/>
    <w:rsid w:val="00EB6F31"/>
    <w:rsid w:val="00EB7C65"/>
    <w:rsid w:val="00EC56A6"/>
    <w:rsid w:val="00ED3939"/>
    <w:rsid w:val="00EE2B0F"/>
    <w:rsid w:val="00EF4ABE"/>
    <w:rsid w:val="00EF5964"/>
    <w:rsid w:val="00F036C5"/>
    <w:rsid w:val="00F03F84"/>
    <w:rsid w:val="00F0496A"/>
    <w:rsid w:val="00F10537"/>
    <w:rsid w:val="00F1671A"/>
    <w:rsid w:val="00F1684A"/>
    <w:rsid w:val="00F205F9"/>
    <w:rsid w:val="00F25BFA"/>
    <w:rsid w:val="00F33F72"/>
    <w:rsid w:val="00F355B4"/>
    <w:rsid w:val="00F3743D"/>
    <w:rsid w:val="00F42321"/>
    <w:rsid w:val="00F42D22"/>
    <w:rsid w:val="00F43A81"/>
    <w:rsid w:val="00F4691B"/>
    <w:rsid w:val="00F5611B"/>
    <w:rsid w:val="00F66C14"/>
    <w:rsid w:val="00F67787"/>
    <w:rsid w:val="00F734D2"/>
    <w:rsid w:val="00F7724F"/>
    <w:rsid w:val="00F82409"/>
    <w:rsid w:val="00F83C2C"/>
    <w:rsid w:val="00F87A1B"/>
    <w:rsid w:val="00FA054A"/>
    <w:rsid w:val="00FA07A0"/>
    <w:rsid w:val="00FA17D6"/>
    <w:rsid w:val="00FA1B96"/>
    <w:rsid w:val="00FA6212"/>
    <w:rsid w:val="00FB3B8B"/>
    <w:rsid w:val="00FC09F5"/>
    <w:rsid w:val="00FC1861"/>
    <w:rsid w:val="00FD09A3"/>
    <w:rsid w:val="00FD16EE"/>
    <w:rsid w:val="00FE00AC"/>
    <w:rsid w:val="00FE293D"/>
    <w:rsid w:val="00FE3783"/>
    <w:rsid w:val="00FF67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2122F9F"/>
  <w15:docId w15:val="{A470BF0B-9AD5-4E7C-8FB6-7703CBCB1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imes New Roman" w:hAnsi="Arial" w:cs="Times New Roman"/>
        <w:sz w:val="22"/>
        <w:szCs w:val="22"/>
        <w:lang w:val="en-GB" w:eastAsia="en-GB" w:bidi="ar-SA"/>
      </w:rPr>
    </w:rPrDefault>
    <w:pPrDefault>
      <w:pPr>
        <w:spacing w:before="240" w:after="40" w:line="280" w:lineRule="atLeast"/>
      </w:pPr>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A31F9"/>
    <w:pPr>
      <w:spacing w:before="60" w:after="60"/>
    </w:pPr>
    <w:rPr>
      <w:rFonts w:eastAsiaTheme="minorHAnsi" w:cstheme="minorBidi"/>
      <w:color w:val="262626"/>
      <w:sz w:val="24"/>
      <w:szCs w:val="20"/>
      <w:lang w:eastAsia="en-US"/>
    </w:rPr>
  </w:style>
  <w:style w:type="paragraph" w:styleId="Heading1">
    <w:name w:val="heading 1"/>
    <w:next w:val="Heading2"/>
    <w:link w:val="Heading1Char"/>
    <w:uiPriority w:val="9"/>
    <w:qFormat/>
    <w:rsid w:val="00BE18F5"/>
    <w:pPr>
      <w:spacing w:after="60"/>
      <w:outlineLvl w:val="0"/>
    </w:pPr>
    <w:rPr>
      <w:rFonts w:eastAsia="Calibri"/>
      <w:color w:val="F4633A"/>
      <w:sz w:val="28"/>
      <w:szCs w:val="28"/>
      <w:lang w:eastAsia="en-US"/>
    </w:rPr>
  </w:style>
  <w:style w:type="paragraph" w:styleId="Heading2">
    <w:name w:val="heading 2"/>
    <w:basedOn w:val="Heading1"/>
    <w:next w:val="Heading3"/>
    <w:link w:val="Heading2Char"/>
    <w:uiPriority w:val="9"/>
    <w:qFormat/>
    <w:rsid w:val="00BE18F5"/>
    <w:pPr>
      <w:spacing w:after="120"/>
      <w:outlineLvl w:val="1"/>
    </w:pPr>
    <w:rPr>
      <w:b/>
      <w:szCs w:val="24"/>
    </w:rPr>
  </w:style>
  <w:style w:type="paragraph" w:styleId="Heading3">
    <w:name w:val="heading 3"/>
    <w:basedOn w:val="Normal"/>
    <w:next w:val="Heading4"/>
    <w:link w:val="Heading3Char"/>
    <w:uiPriority w:val="9"/>
    <w:qFormat/>
    <w:rsid w:val="00BE18F5"/>
    <w:pPr>
      <w:spacing w:before="240" w:after="120"/>
      <w:outlineLvl w:val="2"/>
    </w:pPr>
    <w:rPr>
      <w:rFonts w:eastAsia="Calibri" w:cs="Times New Roman"/>
      <w:color w:val="515254"/>
    </w:rPr>
  </w:style>
  <w:style w:type="paragraph" w:styleId="Heading4">
    <w:name w:val="heading 4"/>
    <w:basedOn w:val="Heading3"/>
    <w:next w:val="Normal"/>
    <w:link w:val="Heading4Char"/>
    <w:uiPriority w:val="9"/>
    <w:rsid w:val="003F0BCC"/>
    <w:pPr>
      <w:outlineLvl w:val="3"/>
    </w:pPr>
    <w:rPr>
      <w:b/>
      <w:color w:val="262626"/>
    </w:rPr>
  </w:style>
  <w:style w:type="paragraph" w:styleId="Heading5">
    <w:name w:val="heading 5"/>
    <w:basedOn w:val="Heading4"/>
    <w:next w:val="Normal"/>
    <w:link w:val="Heading5Char"/>
    <w:uiPriority w:val="9"/>
    <w:semiHidden/>
    <w:qFormat/>
    <w:rsid w:val="00784AA2"/>
    <w:pPr>
      <w:outlineLvl w:val="4"/>
    </w:pPr>
  </w:style>
  <w:style w:type="paragraph" w:styleId="Heading6">
    <w:name w:val="heading 6"/>
    <w:basedOn w:val="Heading5"/>
    <w:next w:val="Normal"/>
    <w:link w:val="Heading6Char"/>
    <w:uiPriority w:val="9"/>
    <w:semiHidden/>
    <w:rsid w:val="00784AA2"/>
    <w:pPr>
      <w:ind w:left="567"/>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784A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4AA2"/>
    <w:rPr>
      <w:rFonts w:eastAsiaTheme="minorHAnsi" w:cstheme="minorBidi"/>
      <w:color w:val="262626"/>
      <w:sz w:val="20"/>
      <w:szCs w:val="20"/>
      <w:lang w:eastAsia="en-US"/>
    </w:rPr>
  </w:style>
  <w:style w:type="paragraph" w:styleId="BalloonText">
    <w:name w:val="Balloon Text"/>
    <w:basedOn w:val="Normal"/>
    <w:link w:val="BalloonTextChar"/>
    <w:uiPriority w:val="99"/>
    <w:semiHidden/>
    <w:unhideWhenUsed/>
    <w:rsid w:val="00784AA2"/>
    <w:pPr>
      <w:spacing w:after="0" w:line="240" w:lineRule="auto"/>
    </w:pPr>
    <w:rPr>
      <w:rFonts w:ascii="Tahoma" w:hAnsi="Tahoma" w:cs="Tahoma"/>
      <w:sz w:val="16"/>
      <w:szCs w:val="16"/>
    </w:rPr>
  </w:style>
  <w:style w:type="paragraph" w:customStyle="1" w:styleId="Tabletext">
    <w:name w:val="Table text"/>
    <w:basedOn w:val="Normal"/>
    <w:link w:val="TabletextChar"/>
    <w:qFormat/>
    <w:rsid w:val="00784AA2"/>
    <w:pPr>
      <w:spacing w:before="40" w:after="40" w:line="240" w:lineRule="atLeast"/>
    </w:pPr>
    <w:rPr>
      <w:rFonts w:eastAsia="Calibri" w:cs="Times New Roman"/>
      <w:lang w:eastAsia="en-GB"/>
    </w:rPr>
  </w:style>
  <w:style w:type="table" w:customStyle="1" w:styleId="Adhoctable1">
    <w:name w:val="Ad hoc table 1"/>
    <w:basedOn w:val="TableNormal"/>
    <w:uiPriority w:val="99"/>
    <w:qFormat/>
    <w:rsid w:val="00605C58"/>
    <w:pPr>
      <w:spacing w:before="0" w:after="0" w:line="240" w:lineRule="auto"/>
    </w:pPr>
    <w:rPr>
      <w:rFonts w:eastAsia="Calibri"/>
      <w:sz w:val="20"/>
      <w:szCs w:val="20"/>
    </w:rPr>
    <w:tblPr>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shd w:val="clear" w:color="auto" w:fill="B01717"/>
      </w:tcPr>
    </w:tblStylePr>
  </w:style>
  <w:style w:type="paragraph" w:customStyle="1" w:styleId="Tabletextbold">
    <w:name w:val="Table text bold"/>
    <w:basedOn w:val="Tabletext"/>
    <w:qFormat/>
    <w:rsid w:val="00784AA2"/>
    <w:rPr>
      <w:b/>
    </w:rPr>
  </w:style>
  <w:style w:type="paragraph" w:customStyle="1" w:styleId="Tableheading">
    <w:name w:val="Table heading"/>
    <w:basedOn w:val="Normal"/>
    <w:link w:val="TableheadingChar"/>
    <w:qFormat/>
    <w:rsid w:val="00784AA2"/>
    <w:pPr>
      <w:spacing w:before="40" w:after="40" w:line="240" w:lineRule="atLeast"/>
    </w:pPr>
    <w:rPr>
      <w:rFonts w:eastAsia="Calibri" w:cs="Times New Roman"/>
      <w:b/>
      <w:color w:val="FFFFFF"/>
      <w:lang w:eastAsia="en-GB"/>
    </w:rPr>
  </w:style>
  <w:style w:type="character" w:customStyle="1" w:styleId="TabletextChar">
    <w:name w:val="Table text Char"/>
    <w:basedOn w:val="DefaultParagraphFont"/>
    <w:link w:val="Tabletext"/>
    <w:rsid w:val="00784AA2"/>
    <w:rPr>
      <w:rFonts w:eastAsia="Calibri"/>
      <w:color w:val="262626"/>
      <w:sz w:val="20"/>
      <w:szCs w:val="20"/>
    </w:rPr>
  </w:style>
  <w:style w:type="character" w:customStyle="1" w:styleId="TableheadingChar">
    <w:name w:val="Table heading Char"/>
    <w:basedOn w:val="DefaultParagraphFont"/>
    <w:link w:val="Tableheading"/>
    <w:rsid w:val="00784AA2"/>
    <w:rPr>
      <w:rFonts w:eastAsia="Calibri"/>
      <w:b/>
      <w:color w:val="FFFFFF"/>
      <w:sz w:val="20"/>
      <w:szCs w:val="20"/>
    </w:rPr>
  </w:style>
  <w:style w:type="table" w:customStyle="1" w:styleId="Adhoctable2">
    <w:name w:val="Ad hoc table 2"/>
    <w:basedOn w:val="TableNormal"/>
    <w:uiPriority w:val="99"/>
    <w:qFormat/>
    <w:rsid w:val="00605C58"/>
    <w:pPr>
      <w:spacing w:before="0" w:after="0" w:line="240" w:lineRule="auto"/>
    </w:pPr>
    <w:rPr>
      <w:rFonts w:eastAsia="Calibri"/>
      <w:sz w:val="20"/>
      <w:szCs w:val="20"/>
    </w:rPr>
    <w:tblPr>
      <w:tblBorders>
        <w:top w:val="single" w:sz="36" w:space="0" w:color="FFFFFF"/>
        <w:left w:val="single" w:sz="36" w:space="0" w:color="FFFFFF"/>
        <w:bottom w:val="single" w:sz="36" w:space="0" w:color="FFFFFF"/>
        <w:right w:val="single" w:sz="36" w:space="0" w:color="FFFFFF"/>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shd w:val="clear" w:color="auto" w:fill="B01717"/>
      </w:tcPr>
    </w:tblStylePr>
    <w:tblStylePr w:type="firstCol">
      <w:rPr>
        <w:rFonts w:ascii="Arial" w:hAnsi="Arial"/>
        <w:b w:val="0"/>
        <w:color w:val="000000"/>
        <w:sz w:val="20"/>
      </w:rPr>
      <w:tblPr/>
      <w:tcPr>
        <w:tcBorders>
          <w:top w:val="single" w:sz="48" w:space="0" w:color="FFFFFF"/>
          <w:left w:val="single" w:sz="48" w:space="0" w:color="FFFFFF"/>
          <w:bottom w:val="single" w:sz="48" w:space="0" w:color="FFFFFF"/>
          <w:right w:val="single" w:sz="48" w:space="0" w:color="FFFFFF"/>
          <w:insideH w:val="nil"/>
          <w:insideV w:val="nil"/>
          <w:tl2br w:val="nil"/>
          <w:tr2bl w:val="nil"/>
        </w:tcBorders>
        <w:shd w:val="pct20" w:color="auto" w:fill="auto"/>
      </w:tcPr>
    </w:tblStylePr>
  </w:style>
  <w:style w:type="table" w:customStyle="1" w:styleId="Recommendationtable">
    <w:name w:val="Recommendation table"/>
    <w:basedOn w:val="TableNormal"/>
    <w:uiPriority w:val="99"/>
    <w:qFormat/>
    <w:rsid w:val="00605C58"/>
    <w:pPr>
      <w:spacing w:before="0" w:after="0" w:line="240" w:lineRule="auto"/>
    </w:pPr>
    <w:rPr>
      <w:rFonts w:eastAsia="Calibri"/>
      <w:sz w:val="20"/>
      <w:szCs w:val="20"/>
    </w:rPr>
    <w:tblPr>
      <w:tblBorders>
        <w:top w:val="single" w:sz="36" w:space="0" w:color="FFFFFF"/>
        <w:bottom w:val="single" w:sz="24" w:space="0" w:color="B01717"/>
        <w:insideH w:val="single" w:sz="36" w:space="0" w:color="FFFFFF"/>
        <w:insideV w:val="single" w:sz="36" w:space="0" w:color="FFFFFF"/>
      </w:tblBorders>
    </w:tblPr>
    <w:tcPr>
      <w:shd w:val="pct10" w:color="auto" w:fill="auto"/>
    </w:tcPr>
    <w:tblStylePr w:type="firstRow">
      <w:rPr>
        <w:rFonts w:ascii="Arial" w:hAnsi="Arial"/>
        <w:b w:val="0"/>
        <w:color w:val="auto"/>
        <w:sz w:val="20"/>
      </w:rPr>
      <w:tblPr/>
      <w:tcPr>
        <w:tcBorders>
          <w:top w:val="single" w:sz="24" w:space="0" w:color="B01717"/>
          <w:left w:val="nil"/>
          <w:bottom w:val="single" w:sz="36" w:space="0" w:color="FFFFFF"/>
          <w:right w:val="nil"/>
          <w:insideH w:val="nil"/>
          <w:insideV w:val="single" w:sz="36" w:space="0" w:color="FFFFFF"/>
          <w:tl2br w:val="nil"/>
          <w:tr2bl w:val="nil"/>
        </w:tcBorders>
        <w:shd w:val="pct10" w:color="auto" w:fill="auto"/>
      </w:tcPr>
    </w:tblStylePr>
  </w:style>
  <w:style w:type="paragraph" w:styleId="Footer">
    <w:name w:val="footer"/>
    <w:basedOn w:val="Normal"/>
    <w:link w:val="FooterChar"/>
    <w:uiPriority w:val="99"/>
    <w:rsid w:val="00784AA2"/>
    <w:rPr>
      <w:rFonts w:eastAsia="Calibri" w:cs="Times New Roman"/>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784AA2"/>
    <w:rPr>
      <w:rFonts w:eastAsia="Calibri"/>
      <w:color w:val="262626"/>
      <w:sz w:val="18"/>
      <w:szCs w:val="18"/>
      <w:lang w:eastAsia="en-US"/>
      <w14:textFill>
        <w14:solidFill>
          <w14:srgbClr w14:val="262626">
            <w14:lumMod w14:val="85000"/>
            <w14:lumOff w14:val="15000"/>
            <w14:lumMod w14:val="75000"/>
            <w14:lumOff w14:val="25000"/>
          </w14:srgbClr>
        </w14:solidFill>
      </w14:textFill>
    </w:rPr>
  </w:style>
  <w:style w:type="character" w:customStyle="1" w:styleId="Heading4Char">
    <w:name w:val="Heading 4 Char"/>
    <w:basedOn w:val="DefaultParagraphFont"/>
    <w:link w:val="Heading4"/>
    <w:uiPriority w:val="9"/>
    <w:rsid w:val="003F0BCC"/>
    <w:rPr>
      <w:rFonts w:eastAsia="Calibri"/>
      <w:b/>
      <w:color w:val="262626"/>
      <w:sz w:val="20"/>
      <w:szCs w:val="20"/>
      <w:lang w:eastAsia="en-US"/>
    </w:rPr>
  </w:style>
  <w:style w:type="character" w:customStyle="1" w:styleId="BalloonTextChar">
    <w:name w:val="Balloon Text Char"/>
    <w:basedOn w:val="DefaultParagraphFont"/>
    <w:link w:val="BalloonText"/>
    <w:uiPriority w:val="99"/>
    <w:semiHidden/>
    <w:rsid w:val="00784AA2"/>
    <w:rPr>
      <w:rFonts w:ascii="Tahoma" w:eastAsiaTheme="minorHAnsi" w:hAnsi="Tahoma" w:cs="Tahoma"/>
      <w:color w:val="262626"/>
      <w:sz w:val="16"/>
      <w:szCs w:val="16"/>
      <w:lang w:eastAsia="en-US"/>
    </w:rPr>
  </w:style>
  <w:style w:type="paragraph" w:customStyle="1" w:styleId="Bullet">
    <w:name w:val="Bullet"/>
    <w:basedOn w:val="Normal"/>
    <w:link w:val="BulletChar"/>
    <w:qFormat/>
    <w:rsid w:val="00EC56A6"/>
    <w:pPr>
      <w:numPr>
        <w:numId w:val="1"/>
      </w:numPr>
      <w:tabs>
        <w:tab w:val="left" w:pos="567"/>
      </w:tabs>
    </w:pPr>
  </w:style>
  <w:style w:type="character" w:customStyle="1" w:styleId="BulletChar">
    <w:name w:val="Bullet Char"/>
    <w:basedOn w:val="DefaultParagraphFont"/>
    <w:link w:val="Bullet"/>
    <w:rsid w:val="00897B6F"/>
    <w:rPr>
      <w:rFonts w:eastAsiaTheme="minorHAnsi" w:cstheme="minorBidi"/>
      <w:color w:val="262626"/>
      <w:sz w:val="24"/>
      <w:szCs w:val="20"/>
      <w:lang w:eastAsia="en-US"/>
    </w:rPr>
  </w:style>
  <w:style w:type="paragraph" w:customStyle="1" w:styleId="Exhibitheading">
    <w:name w:val="Exhibit heading"/>
    <w:basedOn w:val="Normal"/>
    <w:next w:val="Normal"/>
    <w:link w:val="ExhibitheadingChar"/>
    <w:qFormat/>
    <w:rsid w:val="00784AA2"/>
    <w:pPr>
      <w:spacing w:before="360" w:after="240" w:line="300" w:lineRule="atLeast"/>
    </w:pPr>
    <w:rPr>
      <w:rFonts w:eastAsia="Calibri" w:cs="Times New Roman"/>
      <w:color w:val="BE141B"/>
    </w:rPr>
  </w:style>
  <w:style w:type="character" w:customStyle="1" w:styleId="ExhibitheadingChar">
    <w:name w:val="Exhibit heading Char"/>
    <w:basedOn w:val="DefaultParagraphFont"/>
    <w:link w:val="Exhibitheading"/>
    <w:rsid w:val="00784AA2"/>
    <w:rPr>
      <w:rFonts w:eastAsia="Calibri"/>
      <w:color w:val="BE141B"/>
      <w:sz w:val="20"/>
      <w:szCs w:val="20"/>
      <w:lang w:eastAsia="en-US"/>
    </w:rPr>
  </w:style>
  <w:style w:type="paragraph" w:customStyle="1" w:styleId="Exhibitsource">
    <w:name w:val="Exhibit source"/>
    <w:basedOn w:val="Normal"/>
    <w:link w:val="ExhibitsourceChar"/>
    <w:qFormat/>
    <w:rsid w:val="00784AA2"/>
    <w:pPr>
      <w:spacing w:before="240" w:after="360"/>
    </w:pPr>
    <w:rPr>
      <w:rFonts w:eastAsia="Calibri" w:cs="Times New Roman"/>
    </w:rPr>
  </w:style>
  <w:style w:type="character" w:customStyle="1" w:styleId="ExhibitsourceChar">
    <w:name w:val="Exhibit source Char"/>
    <w:basedOn w:val="DefaultParagraphFont"/>
    <w:link w:val="Exhibitsource"/>
    <w:rsid w:val="00784AA2"/>
    <w:rPr>
      <w:rFonts w:eastAsia="Calibri"/>
      <w:color w:val="262626"/>
      <w:sz w:val="20"/>
      <w:szCs w:val="20"/>
      <w:lang w:eastAsia="en-US"/>
    </w:rPr>
  </w:style>
  <w:style w:type="paragraph" w:customStyle="1" w:styleId="Exhibitsummary">
    <w:name w:val="Exhibit summary"/>
    <w:basedOn w:val="Normal"/>
    <w:qFormat/>
    <w:rsid w:val="00784AA2"/>
    <w:pPr>
      <w:spacing w:after="240"/>
    </w:pPr>
  </w:style>
  <w:style w:type="table" w:customStyle="1" w:styleId="Texttable">
    <w:name w:val="Text table"/>
    <w:basedOn w:val="TableNormal"/>
    <w:uiPriority w:val="99"/>
    <w:qFormat/>
    <w:rsid w:val="00784AA2"/>
    <w:pPr>
      <w:spacing w:before="60" w:after="0" w:line="240" w:lineRule="auto"/>
    </w:pPr>
    <w:rPr>
      <w:rFonts w:eastAsia="Calibri"/>
      <w:color w:val="262626" w:themeColor="text1" w:themeTint="D9"/>
      <w:sz w:val="20"/>
      <w:szCs w:val="20"/>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784AA2"/>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paragraph" w:styleId="FootnoteText">
    <w:name w:val="footnote text"/>
    <w:basedOn w:val="Normal"/>
    <w:link w:val="FootnoteTextChar"/>
    <w:uiPriority w:val="99"/>
    <w:semiHidden/>
    <w:unhideWhenUsed/>
    <w:rsid w:val="00784AA2"/>
    <w:pPr>
      <w:spacing w:line="240" w:lineRule="atLeast"/>
    </w:pPr>
    <w:rPr>
      <w:color w:val="B01717"/>
    </w:rPr>
  </w:style>
  <w:style w:type="character" w:customStyle="1" w:styleId="FootnoteTextChar">
    <w:name w:val="Footnote Text Char"/>
    <w:basedOn w:val="DefaultParagraphFont"/>
    <w:link w:val="FootnoteText"/>
    <w:uiPriority w:val="99"/>
    <w:semiHidden/>
    <w:rsid w:val="00784AA2"/>
    <w:rPr>
      <w:rFonts w:eastAsiaTheme="minorHAnsi" w:cstheme="minorBidi"/>
      <w:color w:val="B01717"/>
      <w:sz w:val="20"/>
      <w:szCs w:val="20"/>
      <w:lang w:eastAsia="en-US"/>
    </w:rPr>
  </w:style>
  <w:style w:type="paragraph" w:customStyle="1" w:styleId="FootnoteText1">
    <w:name w:val="Footnote Text1"/>
    <w:basedOn w:val="FootnoteText"/>
    <w:qFormat/>
    <w:rsid w:val="00784AA2"/>
    <w:rPr>
      <w:color w:val="BE141B"/>
    </w:rPr>
  </w:style>
  <w:style w:type="table" w:styleId="GridTable5Dark-Accent2">
    <w:name w:val="Grid Table 5 Dark Accent 2"/>
    <w:basedOn w:val="TableNormal"/>
    <w:uiPriority w:val="50"/>
    <w:rsid w:val="00784AA2"/>
    <w:pPr>
      <w:spacing w:before="60" w:after="0" w:line="240" w:lineRule="auto"/>
    </w:pPr>
    <w:rPr>
      <w:rFonts w:eastAsiaTheme="minorHAnsi" w:cstheme="minorBidi"/>
      <w:sz w:val="20"/>
      <w:szCs w:val="20"/>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character" w:customStyle="1" w:styleId="Heading1Char">
    <w:name w:val="Heading 1 Char"/>
    <w:basedOn w:val="DefaultParagraphFont"/>
    <w:link w:val="Heading1"/>
    <w:uiPriority w:val="9"/>
    <w:rsid w:val="00BE18F5"/>
    <w:rPr>
      <w:rFonts w:eastAsia="Calibri"/>
      <w:color w:val="F4633A"/>
      <w:sz w:val="28"/>
      <w:szCs w:val="28"/>
      <w:lang w:eastAsia="en-US"/>
    </w:rPr>
  </w:style>
  <w:style w:type="character" w:customStyle="1" w:styleId="Heading2Char">
    <w:name w:val="Heading 2 Char"/>
    <w:basedOn w:val="DefaultParagraphFont"/>
    <w:link w:val="Heading2"/>
    <w:uiPriority w:val="9"/>
    <w:rsid w:val="00BE18F5"/>
    <w:rPr>
      <w:rFonts w:eastAsia="Calibri"/>
      <w:b/>
      <w:color w:val="F4633A"/>
      <w:sz w:val="28"/>
      <w:szCs w:val="24"/>
      <w:lang w:eastAsia="en-US"/>
    </w:rPr>
  </w:style>
  <w:style w:type="character" w:customStyle="1" w:styleId="Heading3Char">
    <w:name w:val="Heading 3 Char"/>
    <w:basedOn w:val="DefaultParagraphFont"/>
    <w:link w:val="Heading3"/>
    <w:uiPriority w:val="9"/>
    <w:rsid w:val="00BE18F5"/>
    <w:rPr>
      <w:rFonts w:eastAsia="Calibri"/>
      <w:color w:val="515254"/>
      <w:sz w:val="24"/>
      <w:szCs w:val="20"/>
      <w:lang w:eastAsia="en-US"/>
    </w:rPr>
  </w:style>
  <w:style w:type="character" w:customStyle="1" w:styleId="Heading5Char">
    <w:name w:val="Heading 5 Char"/>
    <w:basedOn w:val="DefaultParagraphFont"/>
    <w:link w:val="Heading5"/>
    <w:uiPriority w:val="9"/>
    <w:semiHidden/>
    <w:rsid w:val="00784AA2"/>
    <w:rPr>
      <w:rFonts w:eastAsia="Calibri"/>
      <w:b/>
      <w:noProof/>
      <w:color w:val="262626"/>
      <w:sz w:val="20"/>
      <w:szCs w:val="20"/>
      <w:lang w:eastAsia="en-US"/>
    </w:rPr>
  </w:style>
  <w:style w:type="character" w:customStyle="1" w:styleId="Heading6Char">
    <w:name w:val="Heading 6 Char"/>
    <w:basedOn w:val="DefaultParagraphFont"/>
    <w:link w:val="Heading6"/>
    <w:uiPriority w:val="9"/>
    <w:semiHidden/>
    <w:rsid w:val="00784AA2"/>
    <w:rPr>
      <w:rFonts w:eastAsia="Calibri"/>
      <w:b/>
      <w:noProof/>
      <w:color w:val="262626"/>
      <w:sz w:val="20"/>
      <w:szCs w:val="20"/>
      <w:lang w:eastAsia="en-US"/>
    </w:rPr>
  </w:style>
  <w:style w:type="character" w:styleId="Hyperlink">
    <w:name w:val="Hyperlink"/>
    <w:basedOn w:val="DefaultParagraphFont"/>
    <w:uiPriority w:val="99"/>
    <w:unhideWhenUsed/>
    <w:rsid w:val="00BE18F5"/>
    <w:rPr>
      <w:color w:val="515254"/>
      <w:u w:val="single" w:color="F4633A"/>
    </w:rPr>
  </w:style>
  <w:style w:type="character" w:styleId="PlaceholderText">
    <w:name w:val="Placeholder Text"/>
    <w:basedOn w:val="DefaultParagraphFont"/>
    <w:uiPriority w:val="99"/>
    <w:semiHidden/>
    <w:rsid w:val="00784AA2"/>
    <w:rPr>
      <w:color w:val="808080"/>
    </w:rPr>
  </w:style>
  <w:style w:type="paragraph" w:customStyle="1" w:styleId="Sub-bullet">
    <w:name w:val="Sub-bullet"/>
    <w:basedOn w:val="Normal"/>
    <w:link w:val="Sub-bulletChar"/>
    <w:qFormat/>
    <w:rsid w:val="00EC56A6"/>
    <w:pPr>
      <w:numPr>
        <w:numId w:val="2"/>
      </w:numPr>
      <w:tabs>
        <w:tab w:val="left" w:pos="1134"/>
      </w:tabs>
    </w:pPr>
  </w:style>
  <w:style w:type="character" w:customStyle="1" w:styleId="Sub-bulletChar">
    <w:name w:val="Sub-bullet Char"/>
    <w:basedOn w:val="DefaultParagraphFont"/>
    <w:link w:val="Sub-bullet"/>
    <w:rsid w:val="00897B6F"/>
    <w:rPr>
      <w:rFonts w:eastAsiaTheme="minorHAnsi" w:cstheme="minorBidi"/>
      <w:color w:val="262626"/>
      <w:sz w:val="24"/>
      <w:szCs w:val="20"/>
      <w:lang w:eastAsia="en-US"/>
    </w:rPr>
  </w:style>
  <w:style w:type="paragraph" w:customStyle="1" w:styleId="Tablebullet">
    <w:name w:val="Table bullet"/>
    <w:basedOn w:val="Normal"/>
    <w:link w:val="TablebulletChar"/>
    <w:qFormat/>
    <w:rsid w:val="00784AA2"/>
    <w:pPr>
      <w:numPr>
        <w:numId w:val="3"/>
      </w:numPr>
      <w:tabs>
        <w:tab w:val="left" w:pos="284"/>
      </w:tabs>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784AA2"/>
    <w:rPr>
      <w:rFonts w:eastAsia="Calibri"/>
      <w:color w:val="262626"/>
      <w:sz w:val="24"/>
      <w:szCs w:val="20"/>
    </w:rPr>
  </w:style>
  <w:style w:type="table" w:styleId="TableGrid">
    <w:name w:val="Table Grid"/>
    <w:basedOn w:val="TableNormal"/>
    <w:uiPriority w:val="59"/>
    <w:rsid w:val="00784AA2"/>
    <w:pPr>
      <w:spacing w:before="60" w:after="0" w:line="240" w:lineRule="auto"/>
    </w:pPr>
    <w:rPr>
      <w:rFonts w:eastAsiaTheme="minorHAnsi" w:cstheme="minorBidi"/>
      <w:sz w:val="20"/>
      <w:szCs w:val="20"/>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sub-bullet">
    <w:name w:val="Table sub-bullet"/>
    <w:basedOn w:val="Normal"/>
    <w:link w:val="Tablesub-bulletChar"/>
    <w:qFormat/>
    <w:rsid w:val="00784AA2"/>
    <w:pPr>
      <w:numPr>
        <w:numId w:val="4"/>
      </w:numPr>
      <w:tabs>
        <w:tab w:val="left" w:pos="567"/>
      </w:tabs>
      <w:spacing w:before="40" w:after="40" w:line="240" w:lineRule="atLeast"/>
    </w:pPr>
    <w:rPr>
      <w:rFonts w:eastAsia="Calibri" w:cs="Times New Roman"/>
      <w:lang w:eastAsia="en-GB"/>
    </w:rPr>
  </w:style>
  <w:style w:type="character" w:customStyle="1" w:styleId="Tablesub-bulletChar">
    <w:name w:val="Table sub-bullet Char"/>
    <w:basedOn w:val="DefaultParagraphFont"/>
    <w:link w:val="Tablesub-bullet"/>
    <w:rsid w:val="00784AA2"/>
    <w:rPr>
      <w:rFonts w:eastAsia="Calibri"/>
      <w:color w:val="262626"/>
      <w:sz w:val="24"/>
      <w:szCs w:val="20"/>
    </w:rPr>
  </w:style>
  <w:style w:type="paragraph" w:customStyle="1" w:styleId="Address">
    <w:name w:val="Address"/>
    <w:basedOn w:val="Normal"/>
    <w:rsid w:val="00274D8E"/>
    <w:pPr>
      <w:spacing w:before="20" w:after="0" w:line="220" w:lineRule="atLeast"/>
    </w:pPr>
    <w:rPr>
      <w:rFonts w:eastAsia="Times New Roman" w:cs="Times New Roman"/>
      <w:color w:val="auto"/>
      <w:sz w:val="22"/>
      <w:szCs w:val="22"/>
      <w:lang w:eastAsia="en-GB"/>
    </w:rPr>
  </w:style>
  <w:style w:type="table" w:customStyle="1" w:styleId="NewTextTable">
    <w:name w:val="New Text Table"/>
    <w:basedOn w:val="TableNormal"/>
    <w:uiPriority w:val="99"/>
    <w:rsid w:val="00A36E44"/>
    <w:pPr>
      <w:spacing w:before="40" w:line="240" w:lineRule="atLeast"/>
    </w:pPr>
    <w:rPr>
      <w:rFonts w:eastAsiaTheme="minorHAnsi" w:cstheme="minorBidi"/>
      <w:color w:val="515254"/>
      <w:sz w:val="20"/>
      <w:szCs w:val="20"/>
      <w:lang w:eastAsia="en-US"/>
    </w:rPr>
    <w:tblPr>
      <w:tblBorders>
        <w:insideH w:val="single" w:sz="8" w:space="0" w:color="F4633A"/>
        <w:insideV w:val="single" w:sz="8" w:space="0" w:color="F4633A"/>
      </w:tblBorders>
    </w:tblPr>
    <w:tcPr>
      <w:shd w:val="clear" w:color="auto" w:fill="F2F2F2"/>
      <w:tcMar>
        <w:top w:w="227" w:type="dxa"/>
        <w:left w:w="227" w:type="dxa"/>
        <w:bottom w:w="227" w:type="dxa"/>
        <w:right w:w="227" w:type="dxa"/>
      </w:tcMar>
    </w:tcPr>
  </w:style>
  <w:style w:type="paragraph" w:styleId="ListParagraph">
    <w:name w:val="List Paragraph"/>
    <w:basedOn w:val="Normal"/>
    <w:uiPriority w:val="34"/>
    <w:qFormat/>
    <w:rsid w:val="00DC2F8F"/>
    <w:pPr>
      <w:ind w:left="720"/>
      <w:contextualSpacing/>
    </w:pPr>
  </w:style>
  <w:style w:type="character" w:styleId="CommentReference">
    <w:name w:val="annotation reference"/>
    <w:basedOn w:val="DefaultParagraphFont"/>
    <w:semiHidden/>
    <w:unhideWhenUsed/>
    <w:rsid w:val="00CC2989"/>
    <w:rPr>
      <w:sz w:val="16"/>
      <w:szCs w:val="16"/>
    </w:rPr>
  </w:style>
  <w:style w:type="paragraph" w:styleId="CommentText">
    <w:name w:val="annotation text"/>
    <w:basedOn w:val="Normal"/>
    <w:link w:val="CommentTextChar"/>
    <w:unhideWhenUsed/>
    <w:rsid w:val="00CC2989"/>
    <w:pPr>
      <w:spacing w:line="240" w:lineRule="auto"/>
    </w:pPr>
    <w:rPr>
      <w:sz w:val="20"/>
    </w:rPr>
  </w:style>
  <w:style w:type="character" w:customStyle="1" w:styleId="CommentTextChar">
    <w:name w:val="Comment Text Char"/>
    <w:basedOn w:val="DefaultParagraphFont"/>
    <w:link w:val="CommentText"/>
    <w:rsid w:val="00CC2989"/>
    <w:rPr>
      <w:rFonts w:eastAsiaTheme="minorHAnsi" w:cstheme="minorBidi"/>
      <w:color w:val="262626"/>
      <w:sz w:val="20"/>
      <w:szCs w:val="20"/>
      <w:lang w:eastAsia="en-US"/>
    </w:rPr>
  </w:style>
  <w:style w:type="paragraph" w:styleId="CommentSubject">
    <w:name w:val="annotation subject"/>
    <w:basedOn w:val="CommentText"/>
    <w:next w:val="CommentText"/>
    <w:link w:val="CommentSubjectChar"/>
    <w:semiHidden/>
    <w:unhideWhenUsed/>
    <w:rsid w:val="00CC2989"/>
    <w:rPr>
      <w:b/>
      <w:bCs/>
    </w:rPr>
  </w:style>
  <w:style w:type="character" w:customStyle="1" w:styleId="CommentSubjectChar">
    <w:name w:val="Comment Subject Char"/>
    <w:basedOn w:val="CommentTextChar"/>
    <w:link w:val="CommentSubject"/>
    <w:semiHidden/>
    <w:rsid w:val="00CC2989"/>
    <w:rPr>
      <w:rFonts w:eastAsiaTheme="minorHAnsi" w:cstheme="minorBidi"/>
      <w:b/>
      <w:bCs/>
      <w:color w:val="262626"/>
      <w:sz w:val="20"/>
      <w:szCs w:val="20"/>
      <w:lang w:eastAsia="en-US"/>
    </w:rPr>
  </w:style>
  <w:style w:type="character" w:customStyle="1" w:styleId="UnresolvedMention1">
    <w:name w:val="Unresolved Mention1"/>
    <w:basedOn w:val="DefaultParagraphFont"/>
    <w:uiPriority w:val="99"/>
    <w:semiHidden/>
    <w:unhideWhenUsed/>
    <w:rsid w:val="00771D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910759">
      <w:bodyDiv w:val="1"/>
      <w:marLeft w:val="0"/>
      <w:marRight w:val="0"/>
      <w:marTop w:val="0"/>
      <w:marBottom w:val="0"/>
      <w:divBdr>
        <w:top w:val="none" w:sz="0" w:space="0" w:color="auto"/>
        <w:left w:val="none" w:sz="0" w:space="0" w:color="auto"/>
        <w:bottom w:val="none" w:sz="0" w:space="0" w:color="auto"/>
        <w:right w:val="none" w:sz="0" w:space="0" w:color="auto"/>
      </w:divBdr>
    </w:div>
    <w:div w:id="325280059">
      <w:bodyDiv w:val="1"/>
      <w:marLeft w:val="0"/>
      <w:marRight w:val="0"/>
      <w:marTop w:val="0"/>
      <w:marBottom w:val="0"/>
      <w:divBdr>
        <w:top w:val="none" w:sz="0" w:space="0" w:color="auto"/>
        <w:left w:val="none" w:sz="0" w:space="0" w:color="auto"/>
        <w:bottom w:val="none" w:sz="0" w:space="0" w:color="auto"/>
        <w:right w:val="none" w:sz="0" w:space="0" w:color="auto"/>
      </w:divBdr>
    </w:div>
    <w:div w:id="1825469353">
      <w:bodyDiv w:val="1"/>
      <w:marLeft w:val="0"/>
      <w:marRight w:val="0"/>
      <w:marTop w:val="0"/>
      <w:marBottom w:val="0"/>
      <w:divBdr>
        <w:top w:val="none" w:sz="0" w:space="0" w:color="auto"/>
        <w:left w:val="none" w:sz="0" w:space="0" w:color="auto"/>
        <w:bottom w:val="none" w:sz="0" w:space="0" w:color="auto"/>
        <w:right w:val="none" w:sz="0" w:space="0" w:color="auto"/>
      </w:divBdr>
    </w:div>
    <w:div w:id="2071725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udit.wales/sites/default/files/Statement_Responsibilities_Auditor_General_Wales_Bodies_Audited_Financial_Statements_English_final_6.pdf" TargetMode="Externa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yperlink" Target="mailto:post@archwilio.cymru" TargetMode="Externa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ost@archwilio.cymru"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public-audit-forum.org.uk/wp-content/uploads/2020/11/Practice-Note-10-Audit-of-Financial-Statements-and-Regularity-of-Public-Sector-Bodies-in-the-United-Kingdom-Revised-2020.pdf"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footer" Target="footer6.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gibbs\Wales%20Audit%20Office\Communications%20-%20Team\Publishing%20Admin\Templates\Current%20templates\All%20staff\Stationery\Letter_audit_wales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672ee7e36403ab6f4509c25bdc554b5d">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472e5965d15605d1b290848f9c79832"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8BD86A-8CCD-4B75-910F-12D988A8A6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16B29B-4BDA-437B-B1EB-09E29C205AE1}">
  <ds:schemaRefs>
    <ds:schemaRef ds:uri="http://schemas.microsoft.com/sharepoint/v3/contenttype/forms"/>
  </ds:schemaRefs>
</ds:datastoreItem>
</file>

<file path=customXml/itemProps3.xml><?xml version="1.0" encoding="utf-8"?>
<ds:datastoreItem xmlns:ds="http://schemas.openxmlformats.org/officeDocument/2006/customXml" ds:itemID="{E0EC992A-32B4-4F2F-B810-6D1A7A1C7CD9}">
  <ds:schemaRefs>
    <ds:schemaRef ds:uri="7f1e23f3-31d3-499f-875e-2157d9103bac"/>
    <ds:schemaRef ds:uri="http://purl.org/dc/elements/1.1/"/>
    <ds:schemaRef ds:uri="http://schemas.microsoft.com/office/2006/metadata/properties"/>
    <ds:schemaRef ds:uri="http://www.w3.org/XML/1998/namespace"/>
    <ds:schemaRef ds:uri="http://schemas.microsoft.com/office/2006/documentManagement/types"/>
    <ds:schemaRef ds:uri="http://purl.org/dc/dcmitype/"/>
    <ds:schemaRef ds:uri="7e5078d1-72cf-43d1-b3ae-69933ea7ae29"/>
    <ds:schemaRef ds:uri="http://purl.org/dc/terms/"/>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D70B5FD9-C7F4-499D-95E8-24381C837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Letter_audit_wales_template</Template>
  <TotalTime>25</TotalTime>
  <Pages>21</Pages>
  <Words>3539</Words>
  <Characters>19950</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Letter Template No Letterhead</vt:lpstr>
    </vt:vector>
  </TitlesOfParts>
  <Company>WAO</Company>
  <LinksUpToDate>false</LinksUpToDate>
  <CharactersWithSpaces>23443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Letter Template No Letterhead</dc:title>
  <dc:creator>Nicola Gibbs</dc:creator>
  <cp:lastModifiedBy>Gwenan Roberts (CTM UHB - NCCU Corporate)</cp:lastModifiedBy>
  <cp:revision>3</cp:revision>
  <cp:lastPrinted>2020-11-19T10:15:00Z</cp:lastPrinted>
  <dcterms:created xsi:type="dcterms:W3CDTF">2023-05-08T14:39:00Z</dcterms:created>
  <dcterms:modified xsi:type="dcterms:W3CDTF">2023-05-08T15:03:00Z</dcterms:modified>
  <cp:category>Template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Order">
    <vt:r8>2821400</vt:r8>
  </property>
</Properties>
</file>