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794F44B8" w14:textId="77777777" w:rsidTr="00BA1AF1">
        <w:trPr>
          <w:cantSplit/>
          <w:trHeight w:val="485"/>
        </w:trPr>
        <w:tc>
          <w:tcPr>
            <w:tcW w:w="3115" w:type="dxa"/>
            <w:vAlign w:val="center"/>
          </w:tcPr>
          <w:p w14:paraId="509182AF"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7D6D9BEE" w14:textId="77777777" w:rsidTr="00BA1AF1">
        <w:trPr>
          <w:cantSplit/>
          <w:trHeight w:val="563"/>
        </w:trPr>
        <w:tc>
          <w:tcPr>
            <w:tcW w:w="3115" w:type="dxa"/>
            <w:vAlign w:val="center"/>
          </w:tcPr>
          <w:p w14:paraId="710C3C2E" w14:textId="5A922C82" w:rsidR="00BA1AF1" w:rsidRPr="00BA1AF1" w:rsidRDefault="00803BB4" w:rsidP="00401B44">
            <w:pPr>
              <w:jc w:val="center"/>
              <w:rPr>
                <w:rFonts w:ascii="Verdana" w:hAnsi="Verdana"/>
                <w:sz w:val="24"/>
                <w:szCs w:val="24"/>
              </w:rPr>
            </w:pPr>
            <w:r>
              <w:rPr>
                <w:rFonts w:ascii="Verdana" w:hAnsi="Verdana"/>
                <w:sz w:val="24"/>
                <w:szCs w:val="24"/>
              </w:rPr>
              <w:t>2.10</w:t>
            </w:r>
          </w:p>
        </w:tc>
      </w:tr>
    </w:tbl>
    <w:p w14:paraId="7103F6F7"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CF9EE61" w14:textId="77777777" w:rsidTr="005E14D3">
        <w:trPr>
          <w:trHeight w:val="826"/>
        </w:trPr>
        <w:tc>
          <w:tcPr>
            <w:tcW w:w="9634" w:type="dxa"/>
            <w:vAlign w:val="center"/>
          </w:tcPr>
          <w:p w14:paraId="1738113C" w14:textId="2C65D569" w:rsidR="002D02D2" w:rsidRPr="00E23B12" w:rsidRDefault="00E86188" w:rsidP="00FD3628">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COMMITTEE </w:t>
            </w:r>
          </w:p>
        </w:tc>
      </w:tr>
    </w:tbl>
    <w:p w14:paraId="7B3AF94B"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1D7E9E91" w14:textId="77777777" w:rsidTr="005E14D3">
        <w:trPr>
          <w:trHeight w:val="714"/>
        </w:trPr>
        <w:tc>
          <w:tcPr>
            <w:tcW w:w="9634" w:type="dxa"/>
            <w:vAlign w:val="center"/>
          </w:tcPr>
          <w:p w14:paraId="207AAE54" w14:textId="4EE98CE7" w:rsidR="001D08F5" w:rsidRPr="0069470A" w:rsidRDefault="00525AC0"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EASC</w:t>
            </w:r>
            <w:r w:rsidR="00E86188">
              <w:rPr>
                <w:rFonts w:ascii="Verdana" w:hAnsi="Verdana" w:cs="Arial"/>
                <w:b/>
                <w:color w:val="000000" w:themeColor="text1"/>
                <w:sz w:val="24"/>
                <w:szCs w:val="24"/>
              </w:rPr>
              <w:t xml:space="preserve"> GOVERNANCE INCLUDING</w:t>
            </w:r>
            <w:r>
              <w:rPr>
                <w:rFonts w:ascii="Verdana" w:hAnsi="Verdana" w:cs="Arial"/>
                <w:b/>
                <w:color w:val="000000" w:themeColor="text1"/>
                <w:sz w:val="24"/>
                <w:szCs w:val="24"/>
              </w:rPr>
              <w:t xml:space="preserve"> </w:t>
            </w:r>
            <w:r w:rsidR="00DA40E6">
              <w:rPr>
                <w:rFonts w:ascii="Verdana" w:hAnsi="Verdana" w:cs="Arial"/>
                <w:b/>
                <w:color w:val="000000" w:themeColor="text1"/>
                <w:sz w:val="24"/>
                <w:szCs w:val="24"/>
              </w:rPr>
              <w:t>RISK REGISTER</w:t>
            </w:r>
          </w:p>
        </w:tc>
      </w:tr>
    </w:tbl>
    <w:p w14:paraId="1D95D02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79313D9D" w14:textId="77777777" w:rsidTr="00344184">
        <w:trPr>
          <w:trHeight w:val="561"/>
        </w:trPr>
        <w:tc>
          <w:tcPr>
            <w:tcW w:w="4248" w:type="dxa"/>
            <w:shd w:val="clear" w:color="auto" w:fill="F2F2F2" w:themeFill="background1" w:themeFillShade="F2"/>
            <w:vAlign w:val="center"/>
          </w:tcPr>
          <w:p w14:paraId="176054B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659DFE4A" w14:textId="64DF85AE" w:rsidR="00577535" w:rsidRPr="00803BB4" w:rsidRDefault="00803BB4" w:rsidP="00B40682">
            <w:pPr>
              <w:rPr>
                <w:rFonts w:ascii="Verdana" w:hAnsi="Verdana" w:cs="Arial"/>
                <w:color w:val="FF0000"/>
                <w:sz w:val="24"/>
                <w:szCs w:val="24"/>
              </w:rPr>
            </w:pPr>
            <w:r w:rsidRPr="00803BB4">
              <w:rPr>
                <w:rStyle w:val="Style8"/>
                <w:rFonts w:ascii="Verdana" w:hAnsi="Verdana"/>
                <w:color w:val="000000" w:themeColor="text1"/>
                <w:szCs w:val="24"/>
              </w:rPr>
              <w:t>16</w:t>
            </w:r>
            <w:r w:rsidR="00E65705" w:rsidRPr="00803BB4">
              <w:rPr>
                <w:rStyle w:val="Style8"/>
                <w:rFonts w:ascii="Verdana" w:hAnsi="Verdana"/>
                <w:color w:val="000000" w:themeColor="text1"/>
                <w:szCs w:val="24"/>
              </w:rPr>
              <w:t>/</w:t>
            </w:r>
            <w:r w:rsidR="00AD57CF" w:rsidRPr="00803BB4">
              <w:rPr>
                <w:rStyle w:val="Style8"/>
                <w:rFonts w:ascii="Verdana" w:hAnsi="Verdana"/>
                <w:color w:val="000000" w:themeColor="text1"/>
                <w:szCs w:val="24"/>
              </w:rPr>
              <w:t>0</w:t>
            </w:r>
            <w:r w:rsidRPr="00803BB4">
              <w:rPr>
                <w:rStyle w:val="Style8"/>
                <w:rFonts w:ascii="Verdana" w:hAnsi="Verdana"/>
                <w:color w:val="000000" w:themeColor="text1"/>
                <w:szCs w:val="24"/>
              </w:rPr>
              <w:t>5</w:t>
            </w:r>
            <w:r w:rsidR="00E65705" w:rsidRPr="00803BB4">
              <w:rPr>
                <w:rStyle w:val="Style8"/>
                <w:rFonts w:ascii="Verdana" w:hAnsi="Verdana"/>
                <w:color w:val="000000" w:themeColor="text1"/>
                <w:szCs w:val="24"/>
              </w:rPr>
              <w:t>/</w:t>
            </w:r>
            <w:r w:rsidR="0069470A" w:rsidRPr="00803BB4">
              <w:rPr>
                <w:rStyle w:val="Style8"/>
                <w:rFonts w:ascii="Verdana" w:hAnsi="Verdana"/>
                <w:color w:val="000000" w:themeColor="text1"/>
                <w:szCs w:val="24"/>
              </w:rPr>
              <w:t>202</w:t>
            </w:r>
            <w:r w:rsidR="00AD57CF" w:rsidRPr="00803BB4">
              <w:rPr>
                <w:rStyle w:val="Style8"/>
                <w:rFonts w:ascii="Verdana" w:hAnsi="Verdana"/>
                <w:color w:val="000000" w:themeColor="text1"/>
                <w:szCs w:val="24"/>
              </w:rPr>
              <w:t>3</w:t>
            </w:r>
          </w:p>
        </w:tc>
      </w:tr>
    </w:tbl>
    <w:p w14:paraId="71159CF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28838456" w14:textId="77777777" w:rsidTr="00344184">
        <w:trPr>
          <w:trHeight w:val="573"/>
        </w:trPr>
        <w:tc>
          <w:tcPr>
            <w:tcW w:w="4248" w:type="dxa"/>
            <w:shd w:val="clear" w:color="auto" w:fill="F2F2F2" w:themeFill="background1" w:themeFillShade="F2"/>
            <w:vAlign w:val="center"/>
          </w:tcPr>
          <w:p w14:paraId="65342737"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CD167B0" w14:textId="77777777" w:rsidR="00380B51" w:rsidRPr="00E23B12" w:rsidRDefault="00726EA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58788FF6"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96D9F64" w14:textId="77777777" w:rsidTr="00344184">
        <w:trPr>
          <w:trHeight w:val="571"/>
        </w:trPr>
        <w:tc>
          <w:tcPr>
            <w:tcW w:w="4248" w:type="dxa"/>
            <w:shd w:val="clear" w:color="auto" w:fill="F2F2F2" w:themeFill="background1" w:themeFillShade="F2"/>
            <w:vAlign w:val="center"/>
          </w:tcPr>
          <w:p w14:paraId="2437BD77"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096C43B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1D887AC0"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8EB9F1E" w14:textId="77777777" w:rsidTr="00344184">
        <w:trPr>
          <w:trHeight w:val="555"/>
        </w:trPr>
        <w:tc>
          <w:tcPr>
            <w:tcW w:w="4248" w:type="dxa"/>
            <w:shd w:val="clear" w:color="auto" w:fill="F2F2F2" w:themeFill="background1" w:themeFillShade="F2"/>
            <w:vAlign w:val="center"/>
          </w:tcPr>
          <w:p w14:paraId="17D9CCCD"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9929F07" w14:textId="715812E7" w:rsidR="00747CDC" w:rsidRPr="00E23B12" w:rsidRDefault="00FD3628" w:rsidP="000618D4">
            <w:pPr>
              <w:jc w:val="both"/>
              <w:rPr>
                <w:rFonts w:ascii="Verdana" w:hAnsi="Verdana" w:cs="Arial"/>
                <w:caps/>
                <w:color w:val="FF0000"/>
                <w:sz w:val="24"/>
                <w:szCs w:val="24"/>
              </w:rPr>
            </w:pPr>
            <w:r>
              <w:rPr>
                <w:rFonts w:ascii="Verdana" w:hAnsi="Verdana"/>
                <w:sz w:val="24"/>
                <w:szCs w:val="24"/>
              </w:rPr>
              <w:t xml:space="preserve">Gwenan Roberts, Committee Secretary </w:t>
            </w:r>
            <w:r w:rsidR="007911CA">
              <w:rPr>
                <w:rFonts w:ascii="Verdana" w:hAnsi="Verdana"/>
                <w:sz w:val="24"/>
                <w:szCs w:val="24"/>
              </w:rPr>
              <w:t>/ Assistant</w:t>
            </w:r>
            <w:r>
              <w:rPr>
                <w:rFonts w:ascii="Verdana" w:hAnsi="Verdana"/>
                <w:sz w:val="24"/>
                <w:szCs w:val="24"/>
              </w:rPr>
              <w:t xml:space="preserve"> Director Corporate</w:t>
            </w:r>
          </w:p>
        </w:tc>
      </w:tr>
      <w:tr w:rsidR="00FD3628" w:rsidRPr="00E23B12" w14:paraId="2F0B2EBD" w14:textId="77777777" w:rsidTr="00344184">
        <w:trPr>
          <w:trHeight w:val="549"/>
        </w:trPr>
        <w:tc>
          <w:tcPr>
            <w:tcW w:w="4248" w:type="dxa"/>
            <w:shd w:val="clear" w:color="auto" w:fill="F2F2F2" w:themeFill="background1" w:themeFillShade="F2"/>
            <w:vAlign w:val="center"/>
          </w:tcPr>
          <w:p w14:paraId="724417FD" w14:textId="77777777" w:rsidR="00FD3628" w:rsidRPr="00E23B12" w:rsidRDefault="00FD3628" w:rsidP="00FD3628">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395939CD" w14:textId="7F1C752D" w:rsidR="00FD3628" w:rsidRPr="00E23B12" w:rsidRDefault="00FD3628" w:rsidP="00FD3628">
            <w:pPr>
              <w:jc w:val="both"/>
              <w:rPr>
                <w:rFonts w:ascii="Verdana" w:hAnsi="Verdana"/>
                <w:color w:val="FF0000"/>
                <w:sz w:val="24"/>
                <w:szCs w:val="24"/>
              </w:rPr>
            </w:pPr>
            <w:r>
              <w:rPr>
                <w:rFonts w:ascii="Verdana" w:hAnsi="Verdana"/>
                <w:sz w:val="24"/>
                <w:szCs w:val="24"/>
              </w:rPr>
              <w:t xml:space="preserve">Gwenan Roberts, Committee Secretary </w:t>
            </w:r>
            <w:r w:rsidR="007911CA">
              <w:rPr>
                <w:rFonts w:ascii="Verdana" w:hAnsi="Verdana"/>
                <w:sz w:val="24"/>
                <w:szCs w:val="24"/>
              </w:rPr>
              <w:t>/ Assistant</w:t>
            </w:r>
            <w:r>
              <w:rPr>
                <w:rFonts w:ascii="Verdana" w:hAnsi="Verdana"/>
                <w:sz w:val="24"/>
                <w:szCs w:val="24"/>
              </w:rPr>
              <w:t xml:space="preserve"> Director Corporate</w:t>
            </w:r>
          </w:p>
        </w:tc>
      </w:tr>
      <w:tr w:rsidR="00FD3628" w:rsidRPr="00E23B12" w14:paraId="5E455DA7" w14:textId="77777777" w:rsidTr="00344184">
        <w:trPr>
          <w:trHeight w:val="627"/>
        </w:trPr>
        <w:tc>
          <w:tcPr>
            <w:tcW w:w="4248" w:type="dxa"/>
            <w:shd w:val="clear" w:color="auto" w:fill="F2F2F2" w:themeFill="background1" w:themeFillShade="F2"/>
            <w:vAlign w:val="center"/>
          </w:tcPr>
          <w:p w14:paraId="5B0CC427" w14:textId="77777777" w:rsidR="00FD3628" w:rsidRPr="00E23B12" w:rsidRDefault="00FD3628" w:rsidP="00FD3628">
            <w:pPr>
              <w:rPr>
                <w:rFonts w:ascii="Verdana" w:hAnsi="Verdana" w:cs="Arial"/>
                <w:b/>
                <w:sz w:val="24"/>
                <w:szCs w:val="24"/>
              </w:rPr>
            </w:pPr>
            <w:r>
              <w:rPr>
                <w:rFonts w:ascii="Verdana" w:hAnsi="Verdana" w:cs="Arial"/>
                <w:b/>
                <w:sz w:val="24"/>
                <w:szCs w:val="24"/>
              </w:rPr>
              <w:t>Approving Executive Sponsor</w:t>
            </w:r>
          </w:p>
        </w:tc>
        <w:tc>
          <w:tcPr>
            <w:tcW w:w="5386" w:type="dxa"/>
            <w:vAlign w:val="center"/>
          </w:tcPr>
          <w:sdt>
            <w:sdtPr>
              <w:rPr>
                <w:rStyle w:val="Style19"/>
                <w:rFonts w:ascii="Verdana" w:hAnsi="Verdana"/>
                <w:sz w:val="24"/>
                <w:szCs w:val="24"/>
              </w:rPr>
              <w:id w:val="-887480898"/>
              <w:placeholder>
                <w:docPart w:val="562EB3CF5E7546318B5CB6A90746833B"/>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13CDEE8D" w14:textId="77777777" w:rsidR="00FD3628" w:rsidRPr="00E23B12" w:rsidRDefault="00FD3628" w:rsidP="00FD3628">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626C5FB"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CC92830" w14:textId="77777777" w:rsidTr="00344184">
        <w:trPr>
          <w:trHeight w:val="669"/>
        </w:trPr>
        <w:tc>
          <w:tcPr>
            <w:tcW w:w="4248" w:type="dxa"/>
            <w:shd w:val="clear" w:color="auto" w:fill="F2F2F2" w:themeFill="background1" w:themeFillShade="F2"/>
            <w:vAlign w:val="center"/>
          </w:tcPr>
          <w:p w14:paraId="388600C1"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07D7CC66" w14:textId="48551200" w:rsidR="00EA7C24" w:rsidRPr="00E23B12" w:rsidRDefault="000404F6" w:rsidP="000A14EC">
                <w:pPr>
                  <w:rPr>
                    <w:rFonts w:ascii="Verdana" w:hAnsi="Verdana" w:cs="Arial"/>
                    <w:color w:val="FF0000"/>
                    <w:sz w:val="24"/>
                    <w:szCs w:val="24"/>
                  </w:rPr>
                </w:pPr>
                <w:r>
                  <w:rPr>
                    <w:rStyle w:val="Style17"/>
                    <w:rFonts w:ascii="Verdana" w:hAnsi="Verdana"/>
                    <w:sz w:val="24"/>
                    <w:szCs w:val="24"/>
                  </w:rPr>
                  <w:t>ENDORSE FOR EASC APPROVAL</w:t>
                </w:r>
              </w:p>
            </w:tc>
          </w:sdtContent>
        </w:sdt>
      </w:tr>
    </w:tbl>
    <w:p w14:paraId="4C17B00C" w14:textId="77777777" w:rsidR="003E43AD" w:rsidRPr="00E55D6E" w:rsidRDefault="003E43AD" w:rsidP="003E43AD">
      <w:pPr>
        <w:pStyle w:val="NoSpacing"/>
        <w:rPr>
          <w:rFonts w:ascii="Verdana" w:hAnsi="Verdana" w:cs="Arial"/>
          <w:sz w:val="12"/>
          <w:szCs w:val="24"/>
        </w:rPr>
      </w:pPr>
    </w:p>
    <w:p w14:paraId="43C9AAE1"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30"/>
        <w:gridCol w:w="3260"/>
      </w:tblGrid>
      <w:tr w:rsidR="003E43AD" w:rsidRPr="00E23B12" w14:paraId="55F64BBD" w14:textId="77777777" w:rsidTr="00E55D6E">
        <w:trPr>
          <w:trHeight w:val="467"/>
        </w:trPr>
        <w:tc>
          <w:tcPr>
            <w:tcW w:w="9634" w:type="dxa"/>
            <w:gridSpan w:val="3"/>
            <w:shd w:val="clear" w:color="auto" w:fill="F2F2F2" w:themeFill="background1" w:themeFillShade="F2"/>
            <w:vAlign w:val="center"/>
          </w:tcPr>
          <w:p w14:paraId="2AAD508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736A4DDA" w14:textId="77777777" w:rsidTr="000618D4">
        <w:trPr>
          <w:trHeight w:val="404"/>
        </w:trPr>
        <w:tc>
          <w:tcPr>
            <w:tcW w:w="4344" w:type="dxa"/>
            <w:shd w:val="clear" w:color="auto" w:fill="F2F2F2" w:themeFill="background1" w:themeFillShade="F2"/>
            <w:vAlign w:val="center"/>
          </w:tcPr>
          <w:p w14:paraId="64C47A8F"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30" w:type="dxa"/>
            <w:shd w:val="clear" w:color="auto" w:fill="F2F2F2" w:themeFill="background1" w:themeFillShade="F2"/>
            <w:vAlign w:val="center"/>
          </w:tcPr>
          <w:p w14:paraId="609EA52D"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260" w:type="dxa"/>
            <w:shd w:val="clear" w:color="auto" w:fill="F2F2F2" w:themeFill="background1" w:themeFillShade="F2"/>
            <w:vAlign w:val="center"/>
          </w:tcPr>
          <w:p w14:paraId="41339866"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A07B96" w:rsidRPr="00E23B12" w14:paraId="319832A6" w14:textId="77777777" w:rsidTr="000618D4">
        <w:trPr>
          <w:trHeight w:val="423"/>
        </w:trPr>
        <w:tc>
          <w:tcPr>
            <w:tcW w:w="4344" w:type="dxa"/>
            <w:vAlign w:val="center"/>
          </w:tcPr>
          <w:p w14:paraId="788095EF" w14:textId="76160421" w:rsidR="00A07B96" w:rsidRPr="00AE477D" w:rsidRDefault="00A07B96" w:rsidP="000C1B75">
            <w:pPr>
              <w:rPr>
                <w:rFonts w:ascii="Verdana" w:hAnsi="Verdana" w:cs="Arial"/>
                <w:sz w:val="24"/>
                <w:szCs w:val="24"/>
              </w:rPr>
            </w:pPr>
            <w:r w:rsidRPr="00AE477D">
              <w:rPr>
                <w:rFonts w:ascii="Verdana" w:hAnsi="Verdana" w:cs="Arial"/>
                <w:sz w:val="24"/>
                <w:szCs w:val="24"/>
              </w:rPr>
              <w:t>EAS</w:t>
            </w:r>
            <w:r w:rsidR="00FD3628" w:rsidRPr="00AE477D">
              <w:rPr>
                <w:rFonts w:ascii="Verdana" w:hAnsi="Verdana" w:cs="Arial"/>
                <w:sz w:val="24"/>
                <w:szCs w:val="24"/>
              </w:rPr>
              <w:t xml:space="preserve">C </w:t>
            </w:r>
            <w:r w:rsidR="00803BB4">
              <w:rPr>
                <w:rFonts w:ascii="Verdana" w:hAnsi="Verdana" w:cs="Arial"/>
                <w:sz w:val="24"/>
                <w:szCs w:val="24"/>
              </w:rPr>
              <w:t>Management Group</w:t>
            </w:r>
          </w:p>
        </w:tc>
        <w:tc>
          <w:tcPr>
            <w:tcW w:w="2030" w:type="dxa"/>
            <w:vAlign w:val="center"/>
          </w:tcPr>
          <w:p w14:paraId="7804F133" w14:textId="46A2698A" w:rsidR="00A07B96" w:rsidRPr="00AE477D" w:rsidRDefault="004404A3" w:rsidP="0069470A">
            <w:pPr>
              <w:rPr>
                <w:rFonts w:ascii="Verdana" w:hAnsi="Verdana" w:cs="Arial"/>
                <w:sz w:val="24"/>
                <w:szCs w:val="24"/>
              </w:rPr>
            </w:pPr>
            <w:r>
              <w:rPr>
                <w:rFonts w:ascii="Verdana" w:hAnsi="Verdana" w:cs="Arial"/>
                <w:sz w:val="24"/>
                <w:szCs w:val="24"/>
              </w:rPr>
              <w:t>March</w:t>
            </w:r>
            <w:r w:rsidR="000404F6">
              <w:rPr>
                <w:rFonts w:ascii="Verdana" w:hAnsi="Verdana" w:cs="Arial"/>
                <w:sz w:val="24"/>
                <w:szCs w:val="24"/>
              </w:rPr>
              <w:t xml:space="preserve"> 2023</w:t>
            </w:r>
          </w:p>
        </w:tc>
        <w:tc>
          <w:tcPr>
            <w:tcW w:w="3260" w:type="dxa"/>
            <w:vAlign w:val="center"/>
          </w:tcPr>
          <w:p w14:paraId="70A629A2" w14:textId="439AA022" w:rsidR="00A07B96" w:rsidRDefault="00803BB4" w:rsidP="00577535">
            <w:pPr>
              <w:rPr>
                <w:rFonts w:ascii="Verdana" w:hAnsi="Verdana" w:cs="Arial"/>
                <w:sz w:val="24"/>
                <w:szCs w:val="24"/>
              </w:rPr>
            </w:pPr>
            <w:r>
              <w:rPr>
                <w:rFonts w:ascii="Verdana" w:hAnsi="Verdana" w:cs="Arial"/>
                <w:sz w:val="24"/>
                <w:szCs w:val="24"/>
              </w:rPr>
              <w:t>Noted</w:t>
            </w:r>
          </w:p>
        </w:tc>
      </w:tr>
      <w:tr w:rsidR="00E86188" w:rsidRPr="00E23B12" w14:paraId="1603B208" w14:textId="77777777" w:rsidTr="000618D4">
        <w:trPr>
          <w:trHeight w:val="423"/>
        </w:trPr>
        <w:tc>
          <w:tcPr>
            <w:tcW w:w="4344" w:type="dxa"/>
            <w:vAlign w:val="center"/>
          </w:tcPr>
          <w:p w14:paraId="68D77DB2" w14:textId="47C5885A" w:rsidR="00E86188" w:rsidRPr="00AE477D" w:rsidRDefault="00E86188" w:rsidP="000C1B75">
            <w:pPr>
              <w:rPr>
                <w:rFonts w:ascii="Verdana" w:hAnsi="Verdana" w:cs="Arial"/>
                <w:sz w:val="24"/>
                <w:szCs w:val="24"/>
              </w:rPr>
            </w:pPr>
            <w:r w:rsidRPr="00AE477D">
              <w:rPr>
                <w:rFonts w:ascii="Verdana" w:hAnsi="Verdana" w:cs="Arial"/>
                <w:sz w:val="24"/>
                <w:szCs w:val="24"/>
              </w:rPr>
              <w:t xml:space="preserve">Cwm Taf Morgannwg Audit and Risk Committee </w:t>
            </w:r>
            <w:r w:rsidR="005B1A7C" w:rsidRPr="00AE477D">
              <w:rPr>
                <w:rFonts w:ascii="Verdana" w:hAnsi="Verdana" w:cs="Arial"/>
                <w:sz w:val="24"/>
                <w:szCs w:val="24"/>
              </w:rPr>
              <w:t>(Risk Register)</w:t>
            </w:r>
          </w:p>
        </w:tc>
        <w:tc>
          <w:tcPr>
            <w:tcW w:w="2030" w:type="dxa"/>
            <w:vAlign w:val="center"/>
          </w:tcPr>
          <w:p w14:paraId="2DFE016A" w14:textId="51C3395A" w:rsidR="00E86188" w:rsidRPr="00AE477D" w:rsidRDefault="004404A3" w:rsidP="0069470A">
            <w:pPr>
              <w:rPr>
                <w:rFonts w:ascii="Verdana" w:hAnsi="Verdana" w:cs="Arial"/>
                <w:sz w:val="24"/>
                <w:szCs w:val="24"/>
              </w:rPr>
            </w:pPr>
            <w:r>
              <w:rPr>
                <w:rFonts w:ascii="Verdana" w:hAnsi="Verdana" w:cs="Arial"/>
                <w:sz w:val="24"/>
                <w:szCs w:val="24"/>
              </w:rPr>
              <w:t>Feb 2023</w:t>
            </w:r>
          </w:p>
        </w:tc>
        <w:tc>
          <w:tcPr>
            <w:tcW w:w="3260" w:type="dxa"/>
            <w:vAlign w:val="center"/>
          </w:tcPr>
          <w:p w14:paraId="0488FAA1" w14:textId="7C5A6D66" w:rsidR="00E86188" w:rsidRDefault="00E86188" w:rsidP="00577535">
            <w:pPr>
              <w:rPr>
                <w:rFonts w:ascii="Verdana" w:hAnsi="Verdana" w:cs="Arial"/>
                <w:sz w:val="24"/>
                <w:szCs w:val="24"/>
              </w:rPr>
            </w:pPr>
            <w:r>
              <w:rPr>
                <w:rFonts w:ascii="Verdana" w:hAnsi="Verdana" w:cs="Arial"/>
                <w:sz w:val="24"/>
                <w:szCs w:val="24"/>
              </w:rPr>
              <w:t>For assurance</w:t>
            </w:r>
          </w:p>
        </w:tc>
      </w:tr>
    </w:tbl>
    <w:p w14:paraId="08B6CD4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3E8EC492" w14:textId="77777777" w:rsidTr="00E55D6E">
        <w:trPr>
          <w:trHeight w:val="264"/>
        </w:trPr>
        <w:tc>
          <w:tcPr>
            <w:tcW w:w="9634" w:type="dxa"/>
            <w:gridSpan w:val="2"/>
            <w:shd w:val="clear" w:color="auto" w:fill="F2F2F2" w:themeFill="background1" w:themeFillShade="F2"/>
            <w:vAlign w:val="center"/>
          </w:tcPr>
          <w:p w14:paraId="67EE5DBB"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087A1BB" w14:textId="77777777" w:rsidTr="00535F77">
        <w:trPr>
          <w:trHeight w:val="549"/>
        </w:trPr>
        <w:tc>
          <w:tcPr>
            <w:tcW w:w="846" w:type="dxa"/>
            <w:shd w:val="clear" w:color="auto" w:fill="FFFFFF" w:themeFill="background1"/>
          </w:tcPr>
          <w:p w14:paraId="0617F5A0" w14:textId="77777777" w:rsidR="00535F77" w:rsidRDefault="00535F77" w:rsidP="00535F77">
            <w:pPr>
              <w:rPr>
                <w:rFonts w:ascii="Verdana" w:hAnsi="Verdana" w:cs="Arial"/>
                <w:sz w:val="24"/>
                <w:szCs w:val="24"/>
              </w:rPr>
            </w:pPr>
            <w:r>
              <w:rPr>
                <w:rFonts w:ascii="Verdana" w:hAnsi="Verdana" w:cs="Arial"/>
                <w:sz w:val="24"/>
                <w:szCs w:val="24"/>
              </w:rPr>
              <w:t>DAG</w:t>
            </w:r>
          </w:p>
          <w:p w14:paraId="6036B3C5" w14:textId="77777777" w:rsidR="00535F77" w:rsidRDefault="00535F77" w:rsidP="00535F77">
            <w:pPr>
              <w:rPr>
                <w:rFonts w:ascii="Verdana" w:hAnsi="Verdana" w:cs="Arial"/>
                <w:sz w:val="24"/>
                <w:szCs w:val="24"/>
              </w:rPr>
            </w:pPr>
            <w:r>
              <w:rPr>
                <w:rFonts w:ascii="Verdana" w:hAnsi="Verdana" w:cs="Arial"/>
                <w:sz w:val="24"/>
                <w:szCs w:val="24"/>
              </w:rPr>
              <w:t>EMRTS</w:t>
            </w:r>
          </w:p>
          <w:p w14:paraId="2D9B72B2" w14:textId="77777777" w:rsidR="00535F77" w:rsidRDefault="00535F77" w:rsidP="00535F77">
            <w:pPr>
              <w:rPr>
                <w:rFonts w:ascii="Verdana" w:hAnsi="Verdana" w:cs="Arial"/>
                <w:sz w:val="24"/>
                <w:szCs w:val="24"/>
              </w:rPr>
            </w:pPr>
            <w:r>
              <w:rPr>
                <w:rFonts w:ascii="Verdana" w:hAnsi="Verdana" w:cs="Arial"/>
                <w:sz w:val="24"/>
                <w:szCs w:val="24"/>
              </w:rPr>
              <w:t>NEPTS</w:t>
            </w:r>
          </w:p>
          <w:p w14:paraId="3F8BE03E" w14:textId="77777777" w:rsidR="00577535" w:rsidRPr="00E23B12" w:rsidRDefault="00535F77" w:rsidP="00535F77">
            <w:pPr>
              <w:rPr>
                <w:rFonts w:ascii="Verdana" w:hAnsi="Verdana" w:cs="Arial"/>
                <w:sz w:val="24"/>
                <w:szCs w:val="24"/>
              </w:rPr>
            </w:pPr>
            <w:r>
              <w:rPr>
                <w:rFonts w:ascii="Verdana" w:hAnsi="Verdana" w:cs="Arial"/>
                <w:sz w:val="24"/>
                <w:szCs w:val="24"/>
              </w:rPr>
              <w:t>WAST</w:t>
            </w:r>
          </w:p>
        </w:tc>
        <w:tc>
          <w:tcPr>
            <w:tcW w:w="8788" w:type="dxa"/>
          </w:tcPr>
          <w:p w14:paraId="742692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06D2DCE4"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6270BA1E"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19A0FFF2" w14:textId="77777777" w:rsidR="00535F77" w:rsidRPr="00E23B12" w:rsidRDefault="00535F77" w:rsidP="00535F77">
            <w:pPr>
              <w:rPr>
                <w:rFonts w:ascii="Verdana" w:hAnsi="Verdana" w:cs="Arial"/>
                <w:sz w:val="24"/>
                <w:szCs w:val="24"/>
              </w:rPr>
            </w:pPr>
            <w:r>
              <w:rPr>
                <w:rFonts w:ascii="Verdana" w:hAnsi="Verdana" w:cs="Arial"/>
                <w:sz w:val="24"/>
                <w:szCs w:val="24"/>
              </w:rPr>
              <w:t>Welsh Ambulance Services NHS Trust</w:t>
            </w:r>
          </w:p>
        </w:tc>
      </w:tr>
    </w:tbl>
    <w:p w14:paraId="7E547353" w14:textId="77777777" w:rsidR="00E55D6E" w:rsidRDefault="00E55D6E" w:rsidP="00E55D6E">
      <w:pPr>
        <w:pStyle w:val="ListParagraph"/>
        <w:spacing w:after="0" w:line="240" w:lineRule="auto"/>
        <w:ind w:left="360"/>
        <w:rPr>
          <w:rFonts w:ascii="Verdana" w:hAnsi="Verdana" w:cs="Arial"/>
          <w:b/>
          <w:sz w:val="24"/>
          <w:szCs w:val="24"/>
        </w:rPr>
      </w:pPr>
    </w:p>
    <w:p w14:paraId="08D922AE" w14:textId="77777777" w:rsidR="003862EC" w:rsidRDefault="003862EC" w:rsidP="00E55D6E">
      <w:pPr>
        <w:pStyle w:val="ListParagraph"/>
        <w:spacing w:after="0" w:line="240" w:lineRule="auto"/>
        <w:ind w:left="360"/>
        <w:rPr>
          <w:rFonts w:ascii="Verdana" w:hAnsi="Verdana" w:cs="Arial"/>
          <w:b/>
          <w:sz w:val="24"/>
          <w:szCs w:val="24"/>
        </w:rPr>
      </w:pPr>
    </w:p>
    <w:p w14:paraId="79AB5A4D" w14:textId="661EFF83"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4E3D2373" w14:textId="77777777" w:rsidR="00D2329B" w:rsidRPr="00F13F28" w:rsidRDefault="00D2329B" w:rsidP="00D2329B">
      <w:pPr>
        <w:pStyle w:val="ListParagraph"/>
        <w:spacing w:after="0" w:line="240" w:lineRule="auto"/>
        <w:ind w:left="360"/>
        <w:rPr>
          <w:rFonts w:ascii="Verdana" w:hAnsi="Verdana" w:cs="Arial"/>
          <w:b/>
          <w:sz w:val="20"/>
          <w:szCs w:val="20"/>
        </w:rPr>
      </w:pPr>
    </w:p>
    <w:p w14:paraId="55CC37DF" w14:textId="6DB07A9B" w:rsidR="004404A3" w:rsidRPr="004404A3" w:rsidRDefault="0069470A" w:rsidP="004404A3">
      <w:pPr>
        <w:pStyle w:val="ListParagraph"/>
        <w:numPr>
          <w:ilvl w:val="1"/>
          <w:numId w:val="1"/>
        </w:numPr>
        <w:spacing w:after="0" w:line="240" w:lineRule="auto"/>
        <w:jc w:val="both"/>
        <w:rPr>
          <w:rFonts w:ascii="Verdana" w:hAnsi="Verdana" w:cs="ArialMT"/>
          <w:color w:val="333333"/>
          <w:sz w:val="24"/>
          <w:szCs w:val="24"/>
          <w:lang w:val="en-GB"/>
        </w:rPr>
      </w:pPr>
      <w:r w:rsidRPr="0069470A">
        <w:rPr>
          <w:rFonts w:ascii="Verdana" w:hAnsi="Verdana" w:cs="Arial"/>
          <w:sz w:val="24"/>
        </w:rPr>
        <w:t xml:space="preserve">The </w:t>
      </w:r>
      <w:r w:rsidR="00E37D85">
        <w:rPr>
          <w:rFonts w:ascii="Verdana" w:hAnsi="Verdana" w:cs="Arial"/>
          <w:sz w:val="24"/>
        </w:rPr>
        <w:t>purpose of the report is to prov</w:t>
      </w:r>
      <w:r w:rsidR="003862EC">
        <w:rPr>
          <w:rFonts w:ascii="Verdana" w:hAnsi="Verdana" w:cs="Arial"/>
          <w:sz w:val="24"/>
        </w:rPr>
        <w:t xml:space="preserve">ide an update on </w:t>
      </w:r>
      <w:r w:rsidR="004404A3">
        <w:rPr>
          <w:rFonts w:ascii="Verdana" w:hAnsi="Verdana" w:cs="Arial"/>
          <w:sz w:val="24"/>
        </w:rPr>
        <w:t>the following:</w:t>
      </w:r>
    </w:p>
    <w:p w14:paraId="0365571F" w14:textId="760A2A60" w:rsidR="004404A3" w:rsidRDefault="004404A3" w:rsidP="004404A3">
      <w:pPr>
        <w:pStyle w:val="ListParagraph"/>
        <w:numPr>
          <w:ilvl w:val="0"/>
          <w:numId w:val="44"/>
        </w:numPr>
        <w:spacing w:after="0" w:line="240" w:lineRule="auto"/>
        <w:jc w:val="both"/>
        <w:rPr>
          <w:rFonts w:ascii="Verdana" w:hAnsi="Verdana" w:cs="ArialMT"/>
          <w:color w:val="333333"/>
          <w:sz w:val="24"/>
          <w:szCs w:val="24"/>
          <w:lang w:val="en-GB"/>
        </w:rPr>
      </w:pPr>
      <w:r>
        <w:rPr>
          <w:rFonts w:ascii="Verdana" w:hAnsi="Verdana" w:cs="ArialMT"/>
          <w:color w:val="333333"/>
          <w:sz w:val="24"/>
          <w:szCs w:val="24"/>
          <w:lang w:val="en-GB"/>
        </w:rPr>
        <w:t>EASC Risk Register</w:t>
      </w:r>
    </w:p>
    <w:p w14:paraId="61CBF250" w14:textId="77777777" w:rsidR="004404A3" w:rsidRDefault="004404A3"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EASC Assurance Framework</w:t>
      </w:r>
    </w:p>
    <w:p w14:paraId="681BCDC9" w14:textId="27D09B5B" w:rsidR="004404A3" w:rsidRDefault="004404A3"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 xml:space="preserve">EASC </w:t>
      </w:r>
      <w:r w:rsidR="00803BB4">
        <w:rPr>
          <w:rFonts w:ascii="Verdana" w:hAnsi="Verdana" w:cs="ArialMT"/>
          <w:color w:val="333333"/>
          <w:sz w:val="24"/>
          <w:szCs w:val="24"/>
          <w:lang w:val="en-GB"/>
        </w:rPr>
        <w:t>Draft Annual Governance Statement 2022-2023</w:t>
      </w:r>
    </w:p>
    <w:p w14:paraId="08E4AEE7" w14:textId="05E14725" w:rsidR="00803BB4" w:rsidRDefault="00803BB4"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EASC Draft Annual Report 2022-2023</w:t>
      </w:r>
    </w:p>
    <w:p w14:paraId="2E72FC5B" w14:textId="3ECD4233" w:rsidR="00803BB4" w:rsidRDefault="00803BB4"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EASC Draft Audit Enquiries Letter 2022-2023</w:t>
      </w:r>
    </w:p>
    <w:p w14:paraId="63716DE0" w14:textId="07349A23" w:rsidR="00803BB4" w:rsidRDefault="00803BB4"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EASC Management Group Annual Report 2022-2023</w:t>
      </w:r>
    </w:p>
    <w:p w14:paraId="0809EE62" w14:textId="3B0CDC23" w:rsidR="00803BB4" w:rsidRDefault="00803BB4"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EASC Key Organisational Contacts</w:t>
      </w:r>
    </w:p>
    <w:p w14:paraId="02DAB3A4" w14:textId="77777777" w:rsidR="00CF19A2" w:rsidRDefault="004404A3"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Investigation by the Welsh Language Commissioner</w:t>
      </w:r>
    </w:p>
    <w:p w14:paraId="4655BD71" w14:textId="77777777" w:rsidR="00E37D85" w:rsidRPr="00F13F28" w:rsidRDefault="00E37D85" w:rsidP="00E37D85">
      <w:pPr>
        <w:pStyle w:val="ListParagraph"/>
        <w:spacing w:after="0" w:line="240" w:lineRule="auto"/>
        <w:jc w:val="both"/>
        <w:rPr>
          <w:rFonts w:ascii="Verdana" w:hAnsi="Verdana" w:cs="Arial"/>
          <w:sz w:val="20"/>
          <w:szCs w:val="20"/>
        </w:rPr>
      </w:pPr>
    </w:p>
    <w:p w14:paraId="62517868"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A851E3F" w14:textId="2D96E4A0" w:rsidR="008B23BA" w:rsidRDefault="008B23BA" w:rsidP="008B23BA">
      <w:pPr>
        <w:pStyle w:val="ListParagraph"/>
        <w:spacing w:after="0" w:line="240" w:lineRule="auto"/>
        <w:ind w:left="709"/>
        <w:jc w:val="both"/>
        <w:rPr>
          <w:rFonts w:ascii="Verdana" w:hAnsi="Verdana" w:cs="Arial"/>
          <w:b/>
          <w:sz w:val="20"/>
          <w:szCs w:val="20"/>
        </w:rPr>
      </w:pPr>
    </w:p>
    <w:p w14:paraId="604E553F" w14:textId="4ECF279E"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The Risk Register was reviewed and updated by the EASC Team during early 2023 in response to issues raised at the Cwm Taf Morgannwg University Health Board Audit and Risk Committee meeting. The updated EASC Risk Register was </w:t>
      </w:r>
      <w:r w:rsidR="00803BB4">
        <w:rPr>
          <w:rFonts w:ascii="Verdana" w:hAnsi="Verdana" w:cs="Arial"/>
          <w:sz w:val="24"/>
          <w:szCs w:val="24"/>
        </w:rPr>
        <w:t xml:space="preserve">endorsed </w:t>
      </w:r>
      <w:r>
        <w:rPr>
          <w:rFonts w:ascii="Verdana" w:hAnsi="Verdana" w:cs="Arial"/>
          <w:sz w:val="24"/>
          <w:szCs w:val="24"/>
        </w:rPr>
        <w:t>at the EASC</w:t>
      </w:r>
      <w:r w:rsidR="00803BB4">
        <w:rPr>
          <w:rFonts w:ascii="Verdana" w:hAnsi="Verdana" w:cs="Arial"/>
          <w:sz w:val="24"/>
          <w:szCs w:val="24"/>
        </w:rPr>
        <w:t xml:space="preserve"> Management Group</w:t>
      </w:r>
      <w:r>
        <w:rPr>
          <w:rFonts w:ascii="Verdana" w:hAnsi="Verdana" w:cs="Arial"/>
          <w:sz w:val="24"/>
          <w:szCs w:val="24"/>
        </w:rPr>
        <w:t xml:space="preserve"> meeting on </w:t>
      </w:r>
      <w:r w:rsidR="00803BB4">
        <w:rPr>
          <w:rFonts w:ascii="Verdana" w:hAnsi="Verdana" w:cs="Arial"/>
          <w:sz w:val="24"/>
          <w:szCs w:val="24"/>
        </w:rPr>
        <w:t>20 April</w:t>
      </w:r>
      <w:r>
        <w:rPr>
          <w:rFonts w:ascii="Verdana" w:hAnsi="Verdana" w:cs="Arial"/>
          <w:sz w:val="24"/>
          <w:szCs w:val="24"/>
        </w:rPr>
        <w:t xml:space="preserve"> 2023.</w:t>
      </w:r>
    </w:p>
    <w:p w14:paraId="3829449A" w14:textId="77777777" w:rsidR="004404A3" w:rsidRDefault="004404A3" w:rsidP="004404A3">
      <w:pPr>
        <w:pStyle w:val="ListParagraph"/>
        <w:spacing w:after="0" w:line="240" w:lineRule="auto"/>
        <w:jc w:val="both"/>
        <w:rPr>
          <w:rFonts w:ascii="Verdana" w:hAnsi="Verdana" w:cs="Arial"/>
        </w:rPr>
      </w:pPr>
    </w:p>
    <w:p w14:paraId="2239A54F" w14:textId="77777777"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Additional information has been included related to the ongoing system pressures and the impact on patients and the increasing risk of harm. </w:t>
      </w:r>
    </w:p>
    <w:p w14:paraId="1887879E" w14:textId="77777777" w:rsidR="004404A3" w:rsidRDefault="004404A3" w:rsidP="004404A3">
      <w:pPr>
        <w:pStyle w:val="ListParagraph"/>
        <w:rPr>
          <w:rFonts w:ascii="Verdana" w:hAnsi="Verdana" w:cs="Arial"/>
        </w:rPr>
      </w:pPr>
    </w:p>
    <w:p w14:paraId="226A698E" w14:textId="77777777"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The Risk Register is attached at </w:t>
      </w:r>
      <w:r>
        <w:rPr>
          <w:rFonts w:ascii="Verdana" w:hAnsi="Verdana" w:cs="Arial"/>
          <w:b/>
          <w:sz w:val="24"/>
          <w:szCs w:val="24"/>
        </w:rPr>
        <w:t>Appendix 1</w:t>
      </w:r>
      <w:r>
        <w:rPr>
          <w:rFonts w:ascii="Verdana" w:hAnsi="Verdana" w:cs="Arial"/>
          <w:sz w:val="24"/>
          <w:szCs w:val="24"/>
        </w:rPr>
        <w:t>.</w:t>
      </w:r>
    </w:p>
    <w:p w14:paraId="6760260E" w14:textId="77777777" w:rsidR="004404A3" w:rsidRDefault="004404A3" w:rsidP="004404A3">
      <w:pPr>
        <w:pStyle w:val="ListParagraph"/>
        <w:spacing w:after="0" w:line="240" w:lineRule="auto"/>
        <w:jc w:val="both"/>
        <w:rPr>
          <w:rFonts w:ascii="Verdana" w:hAnsi="Verdana" w:cs="Arial"/>
        </w:rPr>
      </w:pPr>
    </w:p>
    <w:p w14:paraId="6EA0CD23" w14:textId="77777777"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The Red risks are as follows:</w:t>
      </w:r>
    </w:p>
    <w:p w14:paraId="29EAA0B1" w14:textId="77777777" w:rsidR="004404A3" w:rsidRDefault="004404A3" w:rsidP="004404A3">
      <w:pPr>
        <w:pStyle w:val="ListParagraph"/>
        <w:numPr>
          <w:ilvl w:val="0"/>
          <w:numId w:val="45"/>
        </w:numPr>
        <w:spacing w:after="0" w:line="240" w:lineRule="auto"/>
        <w:jc w:val="both"/>
        <w:rPr>
          <w:rFonts w:ascii="Verdana" w:hAnsi="Verdana" w:cs="Arial"/>
          <w:sz w:val="24"/>
          <w:szCs w:val="24"/>
        </w:rPr>
      </w:pPr>
      <w:r>
        <w:rPr>
          <w:rFonts w:ascii="Verdana" w:eastAsia="Times New Roman" w:hAnsi="Verdana" w:cs="Calibri"/>
          <w:color w:val="000000"/>
          <w:sz w:val="24"/>
          <w:szCs w:val="24"/>
          <w:lang w:val="en-GB" w:eastAsia="en-GB"/>
        </w:rPr>
        <w:t>Failure to deliver the Ministerial direction that EASC effectively plans, commissions and secures services within its remit; and failure to maintain collaborative relationship with providers (4503)</w:t>
      </w:r>
    </w:p>
    <w:p w14:paraId="29236C36" w14:textId="77777777" w:rsidR="004404A3" w:rsidRDefault="004404A3" w:rsidP="004404A3">
      <w:pPr>
        <w:pStyle w:val="ListParagraph"/>
        <w:numPr>
          <w:ilvl w:val="0"/>
          <w:numId w:val="45"/>
        </w:numPr>
        <w:spacing w:after="0" w:line="240" w:lineRule="auto"/>
        <w:jc w:val="both"/>
        <w:rPr>
          <w:rFonts w:ascii="Verdana" w:hAnsi="Verdana" w:cs="Arial"/>
          <w:sz w:val="24"/>
          <w:szCs w:val="24"/>
        </w:rPr>
      </w:pPr>
      <w:r>
        <w:rPr>
          <w:rFonts w:ascii="Verdana" w:hAnsi="Verdana" w:cs="Arial"/>
          <w:sz w:val="24"/>
          <w:szCs w:val="24"/>
        </w:rPr>
        <w:t>Failure to achieve agreed performance standard for category red calls (4506)</w:t>
      </w:r>
    </w:p>
    <w:p w14:paraId="4EFB1926" w14:textId="77777777" w:rsidR="004404A3" w:rsidRDefault="004404A3" w:rsidP="004404A3">
      <w:pPr>
        <w:pStyle w:val="ListParagraph"/>
        <w:numPr>
          <w:ilvl w:val="0"/>
          <w:numId w:val="46"/>
        </w:numPr>
        <w:spacing w:after="0" w:line="240" w:lineRule="auto"/>
        <w:jc w:val="both"/>
        <w:rPr>
          <w:rFonts w:ascii="Verdana" w:hAnsi="Verdana" w:cs="Arial"/>
          <w:sz w:val="24"/>
          <w:szCs w:val="24"/>
        </w:rPr>
      </w:pPr>
      <w:r>
        <w:rPr>
          <w:rFonts w:ascii="Verdana" w:hAnsi="Verdana" w:cs="Arial"/>
          <w:sz w:val="24"/>
          <w:szCs w:val="24"/>
        </w:rPr>
        <w:t xml:space="preserve">Failure to achieve agreed performance standard for amber category calls (4507). </w:t>
      </w:r>
    </w:p>
    <w:p w14:paraId="1200B63A" w14:textId="77777777" w:rsidR="004404A3" w:rsidRDefault="004404A3" w:rsidP="004404A3">
      <w:pPr>
        <w:pStyle w:val="ListParagraph"/>
        <w:numPr>
          <w:ilvl w:val="0"/>
          <w:numId w:val="46"/>
        </w:numPr>
        <w:spacing w:after="0" w:line="240" w:lineRule="auto"/>
        <w:jc w:val="both"/>
        <w:rPr>
          <w:rFonts w:ascii="Verdana" w:hAnsi="Verdana" w:cs="Arial"/>
          <w:sz w:val="24"/>
          <w:szCs w:val="24"/>
        </w:rPr>
      </w:pPr>
      <w:r>
        <w:rPr>
          <w:rFonts w:ascii="Verdana" w:hAnsi="Verdana" w:cs="Arial"/>
          <w:sz w:val="24"/>
          <w:szCs w:val="24"/>
        </w:rPr>
        <w:t xml:space="preserve">Failure to take appropriate commissioning actions to support the provider in their management of patient safety and to minimise clinical risk during times of escalation (5005) </w:t>
      </w:r>
    </w:p>
    <w:p w14:paraId="405B865E" w14:textId="77777777" w:rsidR="004404A3" w:rsidRDefault="004404A3" w:rsidP="004404A3">
      <w:pPr>
        <w:pStyle w:val="ListParagraph"/>
        <w:numPr>
          <w:ilvl w:val="0"/>
          <w:numId w:val="46"/>
        </w:numPr>
        <w:spacing w:after="0" w:line="240" w:lineRule="auto"/>
        <w:jc w:val="both"/>
        <w:rPr>
          <w:rFonts w:ascii="Verdana" w:eastAsia="Times New Roman" w:hAnsi="Verdana" w:cs="Calibri"/>
          <w:color w:val="000000"/>
          <w:sz w:val="24"/>
          <w:szCs w:val="24"/>
          <w:lang w:val="en-GB" w:eastAsia="en-GB"/>
        </w:rPr>
      </w:pPr>
      <w:r>
        <w:rPr>
          <w:rFonts w:ascii="Verdana" w:eastAsia="Times New Roman" w:hAnsi="Verdana" w:cs="Calibri"/>
          <w:color w:val="000000"/>
          <w:sz w:val="24"/>
          <w:szCs w:val="24"/>
          <w:lang w:val="en-GB" w:eastAsia="en-GB"/>
        </w:rPr>
        <w:t>Failure to secure sufficient ambulance capacity to meet the needs of the population (5370)</w:t>
      </w:r>
    </w:p>
    <w:p w14:paraId="123E9FF0" w14:textId="77777777" w:rsidR="004404A3" w:rsidRDefault="004404A3" w:rsidP="004404A3">
      <w:pPr>
        <w:spacing w:after="0" w:line="240" w:lineRule="auto"/>
        <w:jc w:val="both"/>
        <w:rPr>
          <w:rFonts w:ascii="Verdana" w:hAnsi="Verdana" w:cs="Arial"/>
          <w:sz w:val="24"/>
          <w:szCs w:val="24"/>
        </w:rPr>
      </w:pPr>
    </w:p>
    <w:p w14:paraId="078A8139" w14:textId="11C6C594"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All of the existing risks are included on the Datix Risk Management System in line with the requirements of the host body Cwm Taf Morgannwg UHB. </w:t>
      </w:r>
    </w:p>
    <w:p w14:paraId="119689B2" w14:textId="7C2FB90D" w:rsidR="004404A3" w:rsidRDefault="004404A3" w:rsidP="004404A3">
      <w:pPr>
        <w:pStyle w:val="ListParagraph"/>
        <w:spacing w:after="0" w:line="240" w:lineRule="auto"/>
        <w:jc w:val="both"/>
        <w:rPr>
          <w:rFonts w:ascii="Verdana" w:hAnsi="Verdana" w:cs="Arial"/>
          <w:sz w:val="24"/>
          <w:szCs w:val="24"/>
        </w:rPr>
      </w:pPr>
    </w:p>
    <w:p w14:paraId="4DDB3410" w14:textId="77777777" w:rsidR="00803BB4" w:rsidRDefault="00803BB4" w:rsidP="004404A3">
      <w:pPr>
        <w:pStyle w:val="ListParagraph"/>
        <w:spacing w:after="0" w:line="240" w:lineRule="auto"/>
        <w:jc w:val="both"/>
        <w:rPr>
          <w:rFonts w:ascii="Verdana" w:hAnsi="Verdana" w:cs="Arial"/>
          <w:sz w:val="24"/>
          <w:szCs w:val="24"/>
        </w:rPr>
      </w:pPr>
    </w:p>
    <w:p w14:paraId="678C22AC" w14:textId="77777777" w:rsidR="004404A3" w:rsidRDefault="004404A3" w:rsidP="004404A3">
      <w:pPr>
        <w:spacing w:after="0" w:line="240" w:lineRule="auto"/>
        <w:jc w:val="both"/>
        <w:rPr>
          <w:rFonts w:ascii="Verdana" w:hAnsi="Verdana" w:cs="Arial"/>
          <w:b/>
          <w:bCs/>
          <w:sz w:val="24"/>
          <w:szCs w:val="24"/>
        </w:rPr>
      </w:pPr>
      <w:r>
        <w:rPr>
          <w:rFonts w:ascii="Verdana" w:hAnsi="Verdana" w:cs="Arial"/>
          <w:b/>
          <w:bCs/>
          <w:sz w:val="24"/>
          <w:szCs w:val="24"/>
        </w:rPr>
        <w:lastRenderedPageBreak/>
        <w:t>EASC Assurance Framework</w:t>
      </w:r>
    </w:p>
    <w:p w14:paraId="061B1ED1" w14:textId="77777777"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The updated EASC Assurance Framework is attached as </w:t>
      </w:r>
      <w:r>
        <w:rPr>
          <w:rFonts w:ascii="Verdana" w:hAnsi="Verdana" w:cs="Arial"/>
          <w:b/>
          <w:bCs/>
          <w:sz w:val="24"/>
          <w:szCs w:val="24"/>
        </w:rPr>
        <w:t>Appendix 2</w:t>
      </w:r>
      <w:r>
        <w:rPr>
          <w:rFonts w:ascii="Verdana" w:hAnsi="Verdana" w:cs="Arial"/>
          <w:sz w:val="24"/>
          <w:szCs w:val="24"/>
        </w:rPr>
        <w:t xml:space="preserve"> has been updated in line with the changes made to the EASC Risk Register.</w:t>
      </w:r>
    </w:p>
    <w:p w14:paraId="2A1556C5" w14:textId="1C812C30" w:rsidR="00803BB4" w:rsidRDefault="004404A3" w:rsidP="00803BB4">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This Framework is in line with the requirements of the host body.</w:t>
      </w:r>
    </w:p>
    <w:p w14:paraId="2288EB68" w14:textId="79BBB092" w:rsidR="00803BB4" w:rsidRDefault="00803BB4" w:rsidP="00803BB4">
      <w:pPr>
        <w:pStyle w:val="ListParagraph"/>
        <w:spacing w:after="0" w:line="240" w:lineRule="auto"/>
        <w:jc w:val="both"/>
        <w:rPr>
          <w:rFonts w:ascii="Verdana" w:hAnsi="Verdana" w:cs="Arial"/>
          <w:sz w:val="24"/>
          <w:szCs w:val="24"/>
        </w:rPr>
      </w:pPr>
    </w:p>
    <w:p w14:paraId="3F307070" w14:textId="77777777" w:rsidR="00803BB4" w:rsidRPr="00803BB4" w:rsidRDefault="00803BB4" w:rsidP="00803BB4">
      <w:pPr>
        <w:autoSpaceDE w:val="0"/>
        <w:autoSpaceDN w:val="0"/>
        <w:adjustRightInd w:val="0"/>
        <w:spacing w:after="0" w:line="240" w:lineRule="auto"/>
        <w:rPr>
          <w:rFonts w:ascii="Verdana" w:hAnsi="Verdana" w:cs="ArialMT"/>
          <w:b/>
          <w:bCs/>
          <w:color w:val="333333"/>
          <w:sz w:val="24"/>
          <w:szCs w:val="24"/>
          <w:lang w:val="en-GB"/>
        </w:rPr>
      </w:pPr>
      <w:r w:rsidRPr="00803BB4">
        <w:rPr>
          <w:rFonts w:ascii="Verdana" w:hAnsi="Verdana" w:cs="ArialMT"/>
          <w:b/>
          <w:bCs/>
          <w:color w:val="333333"/>
          <w:sz w:val="24"/>
          <w:szCs w:val="24"/>
          <w:lang w:val="en-GB"/>
        </w:rPr>
        <w:t>EASC Draft Annual Governance Statement 2022-2023</w:t>
      </w:r>
    </w:p>
    <w:p w14:paraId="372B9B02" w14:textId="09972BC6" w:rsidR="00803BB4" w:rsidRPr="003F02E2" w:rsidRDefault="00803BB4" w:rsidP="00803BB4">
      <w:pPr>
        <w:pStyle w:val="ListParagraph"/>
        <w:numPr>
          <w:ilvl w:val="1"/>
          <w:numId w:val="1"/>
        </w:numPr>
        <w:spacing w:after="0" w:line="240" w:lineRule="auto"/>
        <w:jc w:val="both"/>
        <w:rPr>
          <w:rFonts w:ascii="Verdana" w:hAnsi="Verdana" w:cs="Arial"/>
          <w:sz w:val="28"/>
          <w:szCs w:val="28"/>
        </w:rPr>
      </w:pPr>
      <w:r>
        <w:rPr>
          <w:rFonts w:ascii="Verdana" w:hAnsi="Verdana" w:cs="Arial"/>
          <w:sz w:val="24"/>
          <w:szCs w:val="24"/>
        </w:rPr>
        <w:t xml:space="preserve">Members will be aware that the </w:t>
      </w:r>
      <w:r w:rsidRPr="003F02E2">
        <w:rPr>
          <w:rFonts w:ascii="Verdana" w:hAnsi="Verdana" w:cs="Arial"/>
          <w:sz w:val="24"/>
          <w:szCs w:val="24"/>
        </w:rPr>
        <w:t>EASC does not have a statutory duty to produce an Annual Governance Statement</w:t>
      </w:r>
      <w:r>
        <w:rPr>
          <w:rFonts w:ascii="Verdana" w:hAnsi="Verdana" w:cs="Arial"/>
          <w:sz w:val="24"/>
          <w:szCs w:val="24"/>
        </w:rPr>
        <w:t xml:space="preserve"> (AGS)</w:t>
      </w:r>
      <w:r w:rsidRPr="003F02E2">
        <w:rPr>
          <w:rFonts w:ascii="Verdana" w:hAnsi="Verdana" w:cs="Arial"/>
          <w:sz w:val="24"/>
          <w:szCs w:val="24"/>
        </w:rPr>
        <w:t xml:space="preserve"> but does so, as a matter of good governance, to provide assurance to the LHBs and, in particular, to CTMUHB, as its host organisation, in relation to its governance and accountability arrangements. It explains arrangements for ensuring standards of governance are maintained, risks are identified, mitigated and assurance has been sought and provided</w:t>
      </w:r>
      <w:r>
        <w:rPr>
          <w:rFonts w:ascii="Verdana" w:hAnsi="Verdana" w:cs="Arial"/>
          <w:sz w:val="24"/>
          <w:szCs w:val="24"/>
        </w:rPr>
        <w:t xml:space="preserve">. The draft of the EASC AGS is attached at </w:t>
      </w:r>
      <w:r w:rsidRPr="003F02E2">
        <w:rPr>
          <w:rFonts w:ascii="Verdana" w:hAnsi="Verdana" w:cs="Arial"/>
          <w:b/>
          <w:bCs/>
          <w:sz w:val="24"/>
          <w:szCs w:val="24"/>
        </w:rPr>
        <w:t xml:space="preserve">Appendix </w:t>
      </w:r>
      <w:r w:rsidR="00AE5798">
        <w:rPr>
          <w:rFonts w:ascii="Verdana" w:hAnsi="Verdana" w:cs="Arial"/>
          <w:b/>
          <w:bCs/>
          <w:sz w:val="24"/>
          <w:szCs w:val="24"/>
        </w:rPr>
        <w:t>3</w:t>
      </w:r>
      <w:r w:rsidRPr="003F02E2">
        <w:rPr>
          <w:rFonts w:ascii="Verdana" w:hAnsi="Verdana" w:cs="Arial"/>
          <w:sz w:val="24"/>
          <w:szCs w:val="24"/>
        </w:rPr>
        <w:t>.</w:t>
      </w:r>
      <w:r w:rsidRPr="003F02E2">
        <w:rPr>
          <w:rFonts w:ascii="Verdana" w:hAnsi="Verdana" w:cs="Arial"/>
          <w:i/>
          <w:sz w:val="24"/>
          <w:szCs w:val="24"/>
        </w:rPr>
        <w:t xml:space="preserve">  </w:t>
      </w:r>
    </w:p>
    <w:p w14:paraId="1EE66CA7" w14:textId="77777777" w:rsidR="00803BB4" w:rsidRDefault="00803BB4" w:rsidP="00803BB4">
      <w:pPr>
        <w:pStyle w:val="ListParagraph"/>
        <w:numPr>
          <w:ilvl w:val="1"/>
          <w:numId w:val="1"/>
        </w:numPr>
        <w:spacing w:after="0" w:line="240" w:lineRule="auto"/>
        <w:jc w:val="both"/>
        <w:rPr>
          <w:rFonts w:ascii="Verdana" w:hAnsi="Verdana" w:cs="Arial"/>
          <w:sz w:val="24"/>
          <w:szCs w:val="24"/>
        </w:rPr>
      </w:pPr>
      <w:r w:rsidRPr="00497040">
        <w:rPr>
          <w:rFonts w:ascii="Verdana" w:hAnsi="Verdana" w:cs="Arial"/>
          <w:sz w:val="24"/>
          <w:szCs w:val="24"/>
        </w:rPr>
        <w:t xml:space="preserve">The Statement must be signed off by the Chief Ambulance Services Commissioner (CASC) as the accountable officer and approved by the Joint Committee. As a hosted body, the EASC Annual Governance Statement forms part of the Cwm Taf UHB annual report and accounts. The external auditor will report on inconsistencies between information in the statement and their knowledge of the governance arrangements for the EASC. </w:t>
      </w:r>
    </w:p>
    <w:p w14:paraId="11A3842B" w14:textId="77777777" w:rsidR="00803BB4" w:rsidRDefault="00803BB4" w:rsidP="00803BB4">
      <w:pPr>
        <w:pStyle w:val="ListParagraph"/>
        <w:numPr>
          <w:ilvl w:val="1"/>
          <w:numId w:val="1"/>
        </w:numPr>
        <w:spacing w:after="0" w:line="240" w:lineRule="auto"/>
        <w:jc w:val="both"/>
        <w:rPr>
          <w:rFonts w:ascii="Verdana" w:hAnsi="Verdana" w:cs="Arial"/>
          <w:sz w:val="24"/>
          <w:szCs w:val="24"/>
        </w:rPr>
      </w:pPr>
      <w:r w:rsidRPr="00497040">
        <w:rPr>
          <w:rFonts w:ascii="Verdana" w:hAnsi="Verdana" w:cs="Arial"/>
          <w:sz w:val="24"/>
          <w:szCs w:val="24"/>
        </w:rPr>
        <w:t>The Head of Internal Audit provides an annual opinion to the accounting officer and the Cwm Taf UHB Audit</w:t>
      </w:r>
      <w:r>
        <w:rPr>
          <w:rFonts w:ascii="Verdana" w:hAnsi="Verdana" w:cs="Arial"/>
          <w:sz w:val="24"/>
          <w:szCs w:val="24"/>
        </w:rPr>
        <w:t xml:space="preserve"> and Risk</w:t>
      </w:r>
      <w:r w:rsidRPr="00497040">
        <w:rPr>
          <w:rFonts w:ascii="Verdana" w:hAnsi="Verdana" w:cs="Arial"/>
          <w:sz w:val="24"/>
          <w:szCs w:val="24"/>
        </w:rPr>
        <w:t xml:space="preserve"> Committee for EASC on the adequacy and effectiveness of the risk management, control and governance processes, which include reference to arrangements relating to hosted bodies.  </w:t>
      </w:r>
    </w:p>
    <w:p w14:paraId="49122E60" w14:textId="77777777" w:rsidR="00803BB4" w:rsidRPr="00497040" w:rsidRDefault="00803BB4" w:rsidP="00803BB4">
      <w:pPr>
        <w:pStyle w:val="ListParagraph"/>
        <w:numPr>
          <w:ilvl w:val="1"/>
          <w:numId w:val="1"/>
        </w:numPr>
        <w:spacing w:after="0" w:line="240" w:lineRule="auto"/>
        <w:jc w:val="both"/>
        <w:rPr>
          <w:rFonts w:ascii="Verdana" w:hAnsi="Verdana" w:cs="Arial"/>
          <w:b/>
          <w:sz w:val="24"/>
          <w:szCs w:val="24"/>
        </w:rPr>
      </w:pPr>
      <w:r w:rsidRPr="00497040">
        <w:rPr>
          <w:rFonts w:ascii="Verdana" w:hAnsi="Verdana" w:cs="Arial"/>
          <w:sz w:val="24"/>
          <w:szCs w:val="24"/>
        </w:rPr>
        <w:t>The Chief Ambulance Services Commissioner (CASC) reports to the Chair of EASC and Welsh Government and is responsible for the overall performance of the EASC</w:t>
      </w:r>
      <w:r>
        <w:rPr>
          <w:rFonts w:ascii="Verdana" w:hAnsi="Verdana" w:cs="Arial"/>
          <w:sz w:val="24"/>
          <w:szCs w:val="24"/>
        </w:rPr>
        <w:t xml:space="preserve"> team;</w:t>
      </w:r>
      <w:r w:rsidRPr="00497040">
        <w:rPr>
          <w:rFonts w:ascii="Verdana" w:hAnsi="Verdana" w:cs="Arial"/>
          <w:sz w:val="24"/>
          <w:szCs w:val="24"/>
        </w:rPr>
        <w:t xml:space="preserve"> </w:t>
      </w:r>
      <w:r>
        <w:rPr>
          <w:rFonts w:ascii="Verdana" w:hAnsi="Verdana" w:cs="Arial"/>
          <w:sz w:val="24"/>
          <w:szCs w:val="24"/>
        </w:rPr>
        <w:t>t</w:t>
      </w:r>
      <w:r w:rsidRPr="00497040">
        <w:rPr>
          <w:rFonts w:ascii="Verdana" w:hAnsi="Verdana" w:cs="Arial"/>
          <w:sz w:val="24"/>
          <w:szCs w:val="24"/>
        </w:rPr>
        <w:t xml:space="preserve">he CASC is the designated Accountable Officer for </w:t>
      </w:r>
      <w:r>
        <w:rPr>
          <w:rFonts w:ascii="Verdana" w:hAnsi="Verdana" w:cs="Arial"/>
          <w:sz w:val="24"/>
          <w:szCs w:val="24"/>
        </w:rPr>
        <w:t xml:space="preserve">the </w:t>
      </w:r>
      <w:r w:rsidRPr="00497040">
        <w:rPr>
          <w:rFonts w:ascii="Verdana" w:hAnsi="Verdana" w:cs="Arial"/>
          <w:sz w:val="24"/>
          <w:szCs w:val="24"/>
        </w:rPr>
        <w:t>EASC</w:t>
      </w:r>
      <w:r>
        <w:rPr>
          <w:rFonts w:ascii="Verdana" w:hAnsi="Verdana" w:cs="Arial"/>
          <w:sz w:val="24"/>
          <w:szCs w:val="24"/>
        </w:rPr>
        <w:t xml:space="preserve"> Team.</w:t>
      </w:r>
      <w:bookmarkStart w:id="0" w:name="_Toc254014702"/>
      <w:bookmarkStart w:id="1" w:name="_Toc257378991"/>
      <w:bookmarkStart w:id="2" w:name="_Toc383689396"/>
    </w:p>
    <w:p w14:paraId="598A0106" w14:textId="77777777" w:rsidR="00803BB4" w:rsidRPr="007F7F64" w:rsidRDefault="00803BB4" w:rsidP="00803BB4">
      <w:pPr>
        <w:pStyle w:val="ListParagraph"/>
        <w:numPr>
          <w:ilvl w:val="1"/>
          <w:numId w:val="1"/>
        </w:numPr>
        <w:spacing w:after="0" w:line="240" w:lineRule="auto"/>
        <w:jc w:val="both"/>
        <w:rPr>
          <w:rFonts w:ascii="Verdana" w:hAnsi="Verdana" w:cs="Arial"/>
          <w:b/>
          <w:sz w:val="24"/>
          <w:szCs w:val="24"/>
        </w:rPr>
      </w:pPr>
      <w:r w:rsidRPr="00497040">
        <w:rPr>
          <w:rFonts w:ascii="Verdana" w:hAnsi="Verdana" w:cs="Arial"/>
          <w:sz w:val="24"/>
          <w:szCs w:val="24"/>
        </w:rPr>
        <w:t>The publication of the AGS provides assurance that the Joint Committee Standing Orders</w:t>
      </w:r>
      <w:r w:rsidRPr="00497040">
        <w:rPr>
          <w:rFonts w:ascii="Verdana" w:hAnsi="Verdana" w:cs="Arial"/>
          <w:b/>
          <w:sz w:val="24"/>
          <w:szCs w:val="24"/>
        </w:rPr>
        <w:t xml:space="preserve"> </w:t>
      </w:r>
      <w:r w:rsidRPr="00497040">
        <w:rPr>
          <w:rFonts w:ascii="Verdana" w:hAnsi="Verdana" w:cs="Arial"/>
          <w:bCs/>
          <w:sz w:val="24"/>
          <w:szCs w:val="24"/>
        </w:rPr>
        <w:t>are being adhered to, specifically Section 8 which states that</w:t>
      </w:r>
      <w:bookmarkEnd w:id="0"/>
      <w:bookmarkEnd w:id="1"/>
      <w:bookmarkEnd w:id="2"/>
      <w:r w:rsidRPr="00497040">
        <w:rPr>
          <w:rFonts w:ascii="Verdana" w:hAnsi="Verdana" w:cs="Arial"/>
          <w:bCs/>
          <w:sz w:val="24"/>
          <w:szCs w:val="24"/>
        </w:rPr>
        <w:t>:</w:t>
      </w:r>
    </w:p>
    <w:p w14:paraId="1E562F74" w14:textId="77777777" w:rsidR="00803BB4" w:rsidRPr="007F7F64" w:rsidRDefault="00803BB4" w:rsidP="00803BB4">
      <w:pPr>
        <w:pStyle w:val="ListParagraph"/>
        <w:spacing w:after="0" w:line="240" w:lineRule="auto"/>
        <w:jc w:val="both"/>
        <w:rPr>
          <w:rFonts w:ascii="Verdana" w:hAnsi="Verdana" w:cs="Arial"/>
          <w:b/>
          <w:sz w:val="28"/>
          <w:szCs w:val="28"/>
        </w:rPr>
      </w:pPr>
      <w:r w:rsidRPr="007F7F64">
        <w:rPr>
          <w:rFonts w:ascii="Verdana" w:hAnsi="Verdana"/>
          <w:iCs/>
          <w:sz w:val="24"/>
          <w:szCs w:val="24"/>
        </w:rPr>
        <w:t xml:space="preserve">‘The Joint Committee shall set out explicitly, within a Risk and Assurance Framework, how it will gain assurance, and how it will in turn provide assurance to HBs jointly on the conduct of Joint Committee business, its governance and the effective management of risks in pursuance of its aims and objectives. It shall set out clearly the various sources of assurance, and where and when that assurance will be provided, in accordance with any requirements determined by the Welsh Ministers’. </w:t>
      </w:r>
    </w:p>
    <w:p w14:paraId="6B673AAC" w14:textId="77777777" w:rsidR="00803BB4" w:rsidRPr="007F7F64" w:rsidRDefault="00803BB4" w:rsidP="00803BB4">
      <w:pPr>
        <w:pStyle w:val="ListParagraph"/>
        <w:numPr>
          <w:ilvl w:val="1"/>
          <w:numId w:val="1"/>
        </w:numPr>
        <w:spacing w:after="0" w:line="240" w:lineRule="auto"/>
        <w:jc w:val="both"/>
        <w:rPr>
          <w:rFonts w:ascii="Verdana" w:hAnsi="Verdana" w:cs="Arial"/>
          <w:bCs/>
          <w:sz w:val="24"/>
          <w:szCs w:val="24"/>
        </w:rPr>
      </w:pPr>
      <w:r w:rsidRPr="007F7F64">
        <w:rPr>
          <w:rFonts w:ascii="Verdana" w:hAnsi="Verdana" w:cs="Arial"/>
          <w:bCs/>
          <w:sz w:val="24"/>
          <w:szCs w:val="24"/>
        </w:rPr>
        <w:t>Members are asked to approve the EASC Annual Governance Statement.</w:t>
      </w:r>
    </w:p>
    <w:p w14:paraId="7242C7E6" w14:textId="7EC72A28" w:rsidR="00803BB4" w:rsidRDefault="00803BB4" w:rsidP="00803BB4">
      <w:pPr>
        <w:pStyle w:val="StyleOutlinenumberedArialOutlinenumberedArial11Outli"/>
        <w:ind w:left="720"/>
        <w:jc w:val="both"/>
        <w:rPr>
          <w:rFonts w:ascii="Verdana" w:hAnsi="Verdana"/>
          <w:b w:val="0"/>
          <w:iCs/>
        </w:rPr>
      </w:pPr>
    </w:p>
    <w:p w14:paraId="30144AEB" w14:textId="77777777" w:rsidR="00803BB4" w:rsidRDefault="00803BB4" w:rsidP="00803BB4">
      <w:pPr>
        <w:spacing w:after="0" w:line="240" w:lineRule="auto"/>
        <w:jc w:val="both"/>
        <w:rPr>
          <w:rFonts w:ascii="Verdana" w:hAnsi="Verdana" w:cs="Arial"/>
          <w:b/>
          <w:sz w:val="24"/>
          <w:szCs w:val="24"/>
        </w:rPr>
      </w:pPr>
    </w:p>
    <w:p w14:paraId="158AEBCC" w14:textId="2A79491D" w:rsidR="00803BB4" w:rsidRPr="000618D4" w:rsidRDefault="00803BB4" w:rsidP="00803BB4">
      <w:pPr>
        <w:spacing w:after="0" w:line="240" w:lineRule="auto"/>
        <w:jc w:val="both"/>
        <w:rPr>
          <w:rFonts w:ascii="Verdana" w:hAnsi="Verdana" w:cs="Arial"/>
          <w:b/>
          <w:sz w:val="24"/>
          <w:szCs w:val="24"/>
        </w:rPr>
      </w:pPr>
      <w:r w:rsidRPr="000618D4">
        <w:rPr>
          <w:rFonts w:ascii="Verdana" w:hAnsi="Verdana" w:cs="Arial"/>
          <w:b/>
          <w:sz w:val="24"/>
          <w:szCs w:val="24"/>
        </w:rPr>
        <w:lastRenderedPageBreak/>
        <w:t>EAS</w:t>
      </w:r>
      <w:r>
        <w:rPr>
          <w:rFonts w:ascii="Verdana" w:hAnsi="Verdana" w:cs="Arial"/>
          <w:b/>
          <w:sz w:val="24"/>
          <w:szCs w:val="24"/>
        </w:rPr>
        <w:t xml:space="preserve"> Joint Committee </w:t>
      </w:r>
      <w:r w:rsidRPr="000618D4">
        <w:rPr>
          <w:rFonts w:ascii="Verdana" w:hAnsi="Verdana" w:cs="Arial"/>
          <w:b/>
          <w:sz w:val="24"/>
          <w:szCs w:val="24"/>
        </w:rPr>
        <w:t>Annual Report</w:t>
      </w:r>
      <w:r>
        <w:rPr>
          <w:rFonts w:ascii="Verdana" w:hAnsi="Verdana" w:cs="Arial"/>
          <w:b/>
          <w:sz w:val="24"/>
          <w:szCs w:val="24"/>
        </w:rPr>
        <w:t xml:space="preserve"> 2022-2023</w:t>
      </w:r>
    </w:p>
    <w:p w14:paraId="0D849D18" w14:textId="77777777" w:rsidR="00803BB4" w:rsidRDefault="00803BB4" w:rsidP="00803BB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draft EASC Annual Report is attached at </w:t>
      </w:r>
      <w:r w:rsidRPr="004126FC">
        <w:rPr>
          <w:rFonts w:ascii="Verdana" w:hAnsi="Verdana" w:cs="Arial"/>
          <w:b/>
          <w:bCs/>
          <w:sz w:val="24"/>
          <w:szCs w:val="24"/>
        </w:rPr>
        <w:t xml:space="preserve">Appendix </w:t>
      </w:r>
      <w:r>
        <w:rPr>
          <w:rFonts w:ascii="Verdana" w:hAnsi="Verdana" w:cs="Arial"/>
          <w:b/>
          <w:bCs/>
          <w:sz w:val="24"/>
          <w:szCs w:val="24"/>
        </w:rPr>
        <w:t>4</w:t>
      </w:r>
      <w:r>
        <w:rPr>
          <w:rFonts w:ascii="Verdana" w:hAnsi="Verdana" w:cs="Arial"/>
          <w:sz w:val="24"/>
          <w:szCs w:val="24"/>
        </w:rPr>
        <w:t>. The aim of the Annual Report is to provide an overview of the business undertaken by the EASC as well as providing an opportunity to assess the effectiveness of the Committee in achieving its stated purpose.</w:t>
      </w:r>
    </w:p>
    <w:p w14:paraId="338B6D19" w14:textId="77777777" w:rsidR="00803BB4" w:rsidRPr="007F7F64" w:rsidRDefault="00803BB4" w:rsidP="00803BB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will be aware that the report includes reference to the Effectiveness Survey which has been shared as a short questionnaire for completion by Members; a composite report of the responses will be provided at the next meeting.</w:t>
      </w:r>
    </w:p>
    <w:p w14:paraId="06E52796" w14:textId="77777777" w:rsidR="00803BB4" w:rsidRDefault="00803BB4" w:rsidP="00803BB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are asked to approve the EASC Annual Report.</w:t>
      </w:r>
    </w:p>
    <w:p w14:paraId="66854060" w14:textId="77777777" w:rsidR="00803BB4" w:rsidRDefault="00803BB4" w:rsidP="00803BB4">
      <w:pPr>
        <w:spacing w:after="0" w:line="240" w:lineRule="auto"/>
        <w:jc w:val="both"/>
        <w:rPr>
          <w:rFonts w:ascii="Verdana" w:hAnsi="Verdana" w:cs="Arial"/>
          <w:b/>
          <w:bCs/>
          <w:sz w:val="24"/>
          <w:szCs w:val="24"/>
        </w:rPr>
      </w:pPr>
    </w:p>
    <w:p w14:paraId="1052F795" w14:textId="78AB811D" w:rsidR="00803BB4" w:rsidRPr="007F7F64" w:rsidRDefault="00803BB4" w:rsidP="00803BB4">
      <w:pPr>
        <w:spacing w:after="0" w:line="240" w:lineRule="auto"/>
        <w:jc w:val="both"/>
        <w:rPr>
          <w:rFonts w:ascii="Verdana" w:hAnsi="Verdana" w:cs="Arial"/>
          <w:b/>
          <w:bCs/>
          <w:sz w:val="24"/>
          <w:szCs w:val="24"/>
        </w:rPr>
      </w:pPr>
      <w:r w:rsidRPr="007F7F64">
        <w:rPr>
          <w:rFonts w:ascii="Verdana" w:hAnsi="Verdana" w:cs="Arial"/>
          <w:b/>
          <w:bCs/>
          <w:sz w:val="24"/>
          <w:szCs w:val="24"/>
        </w:rPr>
        <w:t>EASC Response to the Annual Audit Enquiries Letter 202</w:t>
      </w:r>
      <w:r>
        <w:rPr>
          <w:rFonts w:ascii="Verdana" w:hAnsi="Verdana" w:cs="Arial"/>
          <w:b/>
          <w:bCs/>
          <w:sz w:val="24"/>
          <w:szCs w:val="24"/>
        </w:rPr>
        <w:t>2</w:t>
      </w:r>
      <w:r w:rsidRPr="007F7F64">
        <w:rPr>
          <w:rFonts w:ascii="Verdana" w:hAnsi="Verdana" w:cs="Arial"/>
          <w:b/>
          <w:bCs/>
          <w:sz w:val="24"/>
          <w:szCs w:val="24"/>
        </w:rPr>
        <w:t>-202</w:t>
      </w:r>
      <w:r>
        <w:rPr>
          <w:rFonts w:ascii="Verdana" w:hAnsi="Verdana" w:cs="Arial"/>
          <w:b/>
          <w:bCs/>
          <w:sz w:val="24"/>
          <w:szCs w:val="24"/>
        </w:rPr>
        <w:t>3</w:t>
      </w:r>
    </w:p>
    <w:p w14:paraId="59F0BBC9" w14:textId="77777777" w:rsidR="00803BB4" w:rsidRDefault="00803BB4" w:rsidP="00803BB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will be aware that the Auditor General for Wales is responsible for obtaining reasonable assurance that the financial statements taken are (as a whole), free from material misstatement whether caused by fraud or error.</w:t>
      </w:r>
    </w:p>
    <w:p w14:paraId="0360F1C1" w14:textId="77777777" w:rsidR="00803BB4" w:rsidRDefault="00803BB4" w:rsidP="00803BB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Assurance is sought in compliance with the International Standard for Auditing (UK and Ireland) in relation to three main areas namely:</w:t>
      </w:r>
    </w:p>
    <w:p w14:paraId="39272386" w14:textId="77777777" w:rsidR="00803BB4" w:rsidRDefault="00803BB4" w:rsidP="00803BB4">
      <w:pPr>
        <w:pStyle w:val="ListParagraph"/>
        <w:numPr>
          <w:ilvl w:val="0"/>
          <w:numId w:val="50"/>
        </w:numPr>
        <w:spacing w:after="0" w:line="240" w:lineRule="auto"/>
        <w:jc w:val="both"/>
        <w:rPr>
          <w:rFonts w:ascii="Verdana" w:hAnsi="Verdana" w:cs="Arial"/>
          <w:sz w:val="24"/>
          <w:szCs w:val="24"/>
        </w:rPr>
      </w:pPr>
      <w:r>
        <w:rPr>
          <w:rFonts w:ascii="Verdana" w:hAnsi="Verdana" w:cs="Arial"/>
          <w:sz w:val="24"/>
          <w:szCs w:val="24"/>
        </w:rPr>
        <w:t>Fraud</w:t>
      </w:r>
    </w:p>
    <w:p w14:paraId="2D8A9E2D" w14:textId="77777777" w:rsidR="00803BB4" w:rsidRDefault="00803BB4" w:rsidP="00803BB4">
      <w:pPr>
        <w:pStyle w:val="ListParagraph"/>
        <w:numPr>
          <w:ilvl w:val="0"/>
          <w:numId w:val="50"/>
        </w:numPr>
        <w:spacing w:after="0" w:line="240" w:lineRule="auto"/>
        <w:jc w:val="both"/>
        <w:rPr>
          <w:rFonts w:ascii="Verdana" w:hAnsi="Verdana" w:cs="Arial"/>
          <w:sz w:val="24"/>
          <w:szCs w:val="24"/>
        </w:rPr>
      </w:pPr>
      <w:r>
        <w:rPr>
          <w:rFonts w:ascii="Verdana" w:hAnsi="Verdana" w:cs="Arial"/>
          <w:sz w:val="24"/>
          <w:szCs w:val="24"/>
        </w:rPr>
        <w:t>Laws and Regulations</w:t>
      </w:r>
    </w:p>
    <w:p w14:paraId="39E2FDAA" w14:textId="77777777" w:rsidR="00803BB4" w:rsidRDefault="00803BB4" w:rsidP="00803BB4">
      <w:pPr>
        <w:pStyle w:val="ListParagraph"/>
        <w:numPr>
          <w:ilvl w:val="0"/>
          <w:numId w:val="50"/>
        </w:numPr>
        <w:spacing w:after="0" w:line="240" w:lineRule="auto"/>
        <w:jc w:val="both"/>
        <w:rPr>
          <w:rFonts w:ascii="Verdana" w:hAnsi="Verdana" w:cs="Arial"/>
          <w:sz w:val="24"/>
          <w:szCs w:val="24"/>
        </w:rPr>
      </w:pPr>
      <w:r>
        <w:rPr>
          <w:rFonts w:ascii="Verdana" w:hAnsi="Verdana" w:cs="Arial"/>
          <w:sz w:val="24"/>
          <w:szCs w:val="24"/>
        </w:rPr>
        <w:t>Enquiries of management – in relation to related parties.</w:t>
      </w:r>
    </w:p>
    <w:p w14:paraId="542A2A04" w14:textId="212CE39E" w:rsidR="00803BB4" w:rsidRDefault="00803BB4" w:rsidP="00803BB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information at </w:t>
      </w:r>
      <w:r w:rsidRPr="00906A47">
        <w:rPr>
          <w:rFonts w:ascii="Verdana" w:hAnsi="Verdana" w:cs="Arial"/>
          <w:b/>
          <w:bCs/>
          <w:sz w:val="24"/>
          <w:szCs w:val="24"/>
        </w:rPr>
        <w:t xml:space="preserve">Appendix </w:t>
      </w:r>
      <w:r>
        <w:rPr>
          <w:rFonts w:ascii="Verdana" w:hAnsi="Verdana" w:cs="Arial"/>
          <w:b/>
          <w:bCs/>
          <w:sz w:val="24"/>
          <w:szCs w:val="24"/>
        </w:rPr>
        <w:t>5</w:t>
      </w:r>
      <w:r>
        <w:rPr>
          <w:rFonts w:ascii="Verdana" w:hAnsi="Verdana" w:cs="Arial"/>
          <w:sz w:val="24"/>
          <w:szCs w:val="24"/>
        </w:rPr>
        <w:t xml:space="preserve"> details the assurance sought from both the management of and the EAS Joint Committee, ‘those charged with governance’ together with the evidence provided, in response to a number of governance areas that impact on the audit of the financial statements.</w:t>
      </w:r>
    </w:p>
    <w:p w14:paraId="7F02EE7F" w14:textId="709AAB53" w:rsidR="00803BB4" w:rsidRDefault="00803BB4" w:rsidP="00803BB4">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Members are asked to approve the EASC Response to the Annual Audit Enquiries Letter 2022-2023</w:t>
      </w:r>
    </w:p>
    <w:p w14:paraId="36B2CFCC" w14:textId="5224D6F9" w:rsidR="004404A3" w:rsidRDefault="004404A3" w:rsidP="004404A3">
      <w:pPr>
        <w:spacing w:after="0" w:line="240" w:lineRule="auto"/>
        <w:jc w:val="both"/>
        <w:rPr>
          <w:rFonts w:ascii="Verdana" w:hAnsi="Verdana" w:cs="Arial"/>
          <w:sz w:val="24"/>
          <w:szCs w:val="24"/>
        </w:rPr>
      </w:pPr>
    </w:p>
    <w:p w14:paraId="2F1E5198" w14:textId="77777777" w:rsidR="00803BB4" w:rsidRPr="00C4743C" w:rsidRDefault="00803BB4" w:rsidP="00803BB4">
      <w:pPr>
        <w:spacing w:after="0" w:line="240" w:lineRule="auto"/>
        <w:jc w:val="both"/>
        <w:rPr>
          <w:rFonts w:ascii="Verdana" w:hAnsi="Verdana" w:cs="Arial"/>
          <w:b/>
          <w:bCs/>
          <w:sz w:val="24"/>
          <w:szCs w:val="24"/>
        </w:rPr>
      </w:pPr>
      <w:r w:rsidRPr="00C4743C">
        <w:rPr>
          <w:rFonts w:ascii="Verdana" w:hAnsi="Verdana" w:cs="Arial"/>
          <w:b/>
          <w:bCs/>
          <w:sz w:val="24"/>
          <w:szCs w:val="24"/>
        </w:rPr>
        <w:t>EASC Sub</w:t>
      </w:r>
      <w:r>
        <w:rPr>
          <w:rFonts w:ascii="Verdana" w:hAnsi="Verdana" w:cs="Arial"/>
          <w:b/>
          <w:bCs/>
          <w:sz w:val="24"/>
          <w:szCs w:val="24"/>
        </w:rPr>
        <w:t>-</w:t>
      </w:r>
      <w:r w:rsidRPr="00C4743C">
        <w:rPr>
          <w:rFonts w:ascii="Verdana" w:hAnsi="Verdana" w:cs="Arial"/>
          <w:b/>
          <w:bCs/>
          <w:sz w:val="24"/>
          <w:szCs w:val="24"/>
        </w:rPr>
        <w:t>Groups Annual Reports 2021-2022</w:t>
      </w:r>
      <w:r>
        <w:rPr>
          <w:rFonts w:ascii="Verdana" w:hAnsi="Verdana" w:cs="Arial"/>
          <w:b/>
          <w:bCs/>
          <w:sz w:val="24"/>
          <w:szCs w:val="24"/>
        </w:rPr>
        <w:t xml:space="preserve"> for approval</w:t>
      </w:r>
    </w:p>
    <w:p w14:paraId="392D12EE" w14:textId="3D0B5023" w:rsidR="00803BB4" w:rsidRPr="00C4743C" w:rsidRDefault="00803BB4" w:rsidP="00803BB4">
      <w:pPr>
        <w:pStyle w:val="ListParagraph"/>
        <w:numPr>
          <w:ilvl w:val="1"/>
          <w:numId w:val="1"/>
        </w:numPr>
        <w:spacing w:after="0" w:line="240" w:lineRule="auto"/>
        <w:jc w:val="both"/>
        <w:rPr>
          <w:rFonts w:ascii="Verdana" w:hAnsi="Verdana" w:cs="Arial"/>
          <w:sz w:val="24"/>
          <w:szCs w:val="24"/>
        </w:rPr>
      </w:pPr>
      <w:r w:rsidRPr="00C4743C">
        <w:rPr>
          <w:rFonts w:ascii="Verdana" w:hAnsi="Verdana" w:cs="Arial"/>
          <w:sz w:val="24"/>
          <w:szCs w:val="24"/>
        </w:rPr>
        <w:t>EASC Management Group Annual Report</w:t>
      </w:r>
      <w:r>
        <w:rPr>
          <w:rFonts w:ascii="Verdana" w:hAnsi="Verdana" w:cs="Arial"/>
          <w:sz w:val="24"/>
          <w:szCs w:val="24"/>
        </w:rPr>
        <w:t xml:space="preserve"> at </w:t>
      </w:r>
      <w:r w:rsidRPr="00DE12D7">
        <w:rPr>
          <w:rFonts w:ascii="Verdana" w:hAnsi="Verdana" w:cs="Arial"/>
          <w:b/>
          <w:bCs/>
          <w:sz w:val="24"/>
          <w:szCs w:val="24"/>
        </w:rPr>
        <w:t xml:space="preserve">Appendix </w:t>
      </w:r>
      <w:r>
        <w:rPr>
          <w:rFonts w:ascii="Verdana" w:hAnsi="Verdana" w:cs="Arial"/>
          <w:b/>
          <w:bCs/>
          <w:sz w:val="24"/>
          <w:szCs w:val="24"/>
        </w:rPr>
        <w:t xml:space="preserve">6 </w:t>
      </w:r>
      <w:r>
        <w:rPr>
          <w:rFonts w:ascii="Verdana" w:hAnsi="Verdana" w:cs="Arial"/>
          <w:sz w:val="24"/>
          <w:szCs w:val="24"/>
        </w:rPr>
        <w:t>for approval</w:t>
      </w:r>
    </w:p>
    <w:p w14:paraId="6A57FF99" w14:textId="2089BC88" w:rsidR="00803BB4" w:rsidRDefault="00803BB4" w:rsidP="004404A3">
      <w:pPr>
        <w:spacing w:after="0" w:line="240" w:lineRule="auto"/>
        <w:jc w:val="both"/>
        <w:rPr>
          <w:rFonts w:ascii="Verdana" w:hAnsi="Verdana" w:cs="Arial"/>
          <w:sz w:val="24"/>
          <w:szCs w:val="24"/>
        </w:rPr>
      </w:pPr>
    </w:p>
    <w:p w14:paraId="61EA2F71" w14:textId="77777777" w:rsidR="00803BB4" w:rsidRPr="002C7963" w:rsidRDefault="00803BB4" w:rsidP="00803BB4">
      <w:pPr>
        <w:spacing w:after="0" w:line="240" w:lineRule="auto"/>
        <w:jc w:val="both"/>
        <w:rPr>
          <w:rFonts w:ascii="Verdana" w:hAnsi="Verdana" w:cs="Arial"/>
          <w:b/>
          <w:bCs/>
          <w:sz w:val="24"/>
          <w:szCs w:val="24"/>
        </w:rPr>
      </w:pPr>
      <w:r w:rsidRPr="002C7963">
        <w:rPr>
          <w:rFonts w:ascii="Verdana" w:hAnsi="Verdana" w:cs="Arial"/>
          <w:b/>
          <w:bCs/>
          <w:sz w:val="24"/>
          <w:szCs w:val="24"/>
        </w:rPr>
        <w:t>Key organisational contacts</w:t>
      </w:r>
    </w:p>
    <w:p w14:paraId="702AE0FB" w14:textId="349D12B7" w:rsidR="00803BB4" w:rsidRDefault="00803BB4" w:rsidP="00803BB4">
      <w:pPr>
        <w:pStyle w:val="ListParagraph"/>
        <w:numPr>
          <w:ilvl w:val="1"/>
          <w:numId w:val="1"/>
        </w:numPr>
        <w:spacing w:after="0" w:line="240" w:lineRule="auto"/>
        <w:jc w:val="both"/>
        <w:rPr>
          <w:rFonts w:ascii="Verdana" w:hAnsi="Verdana" w:cs="Arial"/>
          <w:sz w:val="24"/>
          <w:szCs w:val="24"/>
        </w:rPr>
      </w:pPr>
      <w:r w:rsidRPr="00A75525">
        <w:rPr>
          <w:rFonts w:ascii="Verdana" w:hAnsi="Verdana" w:cs="Arial"/>
          <w:b/>
          <w:bCs/>
          <w:sz w:val="24"/>
          <w:szCs w:val="24"/>
        </w:rPr>
        <w:t xml:space="preserve">Appendix </w:t>
      </w:r>
      <w:r>
        <w:rPr>
          <w:rFonts w:ascii="Verdana" w:hAnsi="Verdana" w:cs="Arial"/>
          <w:b/>
          <w:bCs/>
          <w:sz w:val="24"/>
          <w:szCs w:val="24"/>
        </w:rPr>
        <w:t>7</w:t>
      </w:r>
      <w:r>
        <w:rPr>
          <w:rFonts w:ascii="Verdana" w:hAnsi="Verdana" w:cs="Arial"/>
          <w:sz w:val="24"/>
          <w:szCs w:val="24"/>
        </w:rPr>
        <w:t>provides the EASC Key Organisational Contacts which was received at the last EASC and Members are asked to note the contacts and provide updates where applicable (in line with previous audit recommendation).</w:t>
      </w:r>
    </w:p>
    <w:p w14:paraId="5F12739D" w14:textId="77777777" w:rsidR="00803BB4" w:rsidRDefault="00803BB4" w:rsidP="004404A3">
      <w:pPr>
        <w:spacing w:after="0" w:line="240" w:lineRule="auto"/>
        <w:jc w:val="both"/>
        <w:rPr>
          <w:rFonts w:ascii="Verdana" w:hAnsi="Verdana" w:cs="Arial"/>
          <w:sz w:val="24"/>
          <w:szCs w:val="24"/>
        </w:rPr>
      </w:pPr>
    </w:p>
    <w:p w14:paraId="05717593" w14:textId="77777777" w:rsidR="004404A3" w:rsidRDefault="004404A3" w:rsidP="004404A3">
      <w:pPr>
        <w:spacing w:after="0" w:line="240" w:lineRule="auto"/>
        <w:jc w:val="both"/>
        <w:rPr>
          <w:rFonts w:ascii="Verdana" w:hAnsi="Verdana" w:cs="Arial"/>
          <w:b/>
          <w:bCs/>
          <w:sz w:val="24"/>
          <w:szCs w:val="24"/>
        </w:rPr>
      </w:pPr>
      <w:r>
        <w:rPr>
          <w:rFonts w:ascii="Verdana" w:hAnsi="Verdana" w:cs="Arial"/>
          <w:b/>
          <w:bCs/>
          <w:sz w:val="24"/>
          <w:szCs w:val="24"/>
        </w:rPr>
        <w:t>Investigation by the Welsh Language Commissioner</w:t>
      </w:r>
    </w:p>
    <w:p w14:paraId="12B13DA6" w14:textId="77777777" w:rsidR="00803BB4" w:rsidRDefault="004404A3" w:rsidP="00803BB4">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Members are asked to note the ongoing investigation by the Welsh Language Commissioner (WLC). </w:t>
      </w:r>
    </w:p>
    <w:p w14:paraId="6CB848C3" w14:textId="7A75C270" w:rsidR="004404A3" w:rsidRPr="00803BB4" w:rsidRDefault="004404A3" w:rsidP="00803BB4">
      <w:pPr>
        <w:pStyle w:val="ListParagraph"/>
        <w:numPr>
          <w:ilvl w:val="1"/>
          <w:numId w:val="43"/>
        </w:numPr>
        <w:spacing w:after="0" w:line="240" w:lineRule="auto"/>
        <w:jc w:val="both"/>
        <w:rPr>
          <w:rFonts w:ascii="Verdana" w:hAnsi="Verdana" w:cs="Arial"/>
          <w:sz w:val="24"/>
          <w:szCs w:val="24"/>
        </w:rPr>
      </w:pPr>
      <w:r w:rsidRPr="00803BB4">
        <w:rPr>
          <w:rFonts w:ascii="Verdana" w:hAnsi="Verdana" w:cs="Arial"/>
          <w:sz w:val="24"/>
          <w:szCs w:val="24"/>
        </w:rPr>
        <w:t xml:space="preserve">A member of the public had concerns regarding the availability of documentation on the EASC website and related to the EMRTS Service Development Proposal in November 2022. The member of the public </w:t>
      </w:r>
      <w:r w:rsidRPr="00803BB4">
        <w:rPr>
          <w:rFonts w:ascii="Verdana" w:hAnsi="Verdana" w:cs="Arial"/>
          <w:sz w:val="24"/>
          <w:szCs w:val="24"/>
        </w:rPr>
        <w:lastRenderedPageBreak/>
        <w:t>had visited the website and had been unable to find a Welsh language version of the EMRTS Service Development Proposal on the website.</w:t>
      </w:r>
    </w:p>
    <w:p w14:paraId="74CC622A" w14:textId="77777777"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A full response (which confirmed responsibility and provided evidence of the EASC Team approach) was submitted to the Commissioner in line with the timescale stipulated.</w:t>
      </w:r>
    </w:p>
    <w:p w14:paraId="5FDED2E0" w14:textId="77777777"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Ongoing work is taking place supported by the Welsh Language Team at Cwm Taf Morgannwg UHB. The Commissioner has asked that changes are made to the website software and work has started with Digital Health and Care Wales to ensure this is completed.</w:t>
      </w:r>
    </w:p>
    <w:p w14:paraId="024CD1B1" w14:textId="3BB246B7" w:rsidR="004404A3" w:rsidRDefault="009A587D"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The Commissioner found that we had failed to comply with Standard 39 and therefore had failed to ensure that every Welsh Language page on the website was fully functional and therefore treated the Welsh Language less </w:t>
      </w:r>
      <w:proofErr w:type="spellStart"/>
      <w:r>
        <w:rPr>
          <w:rFonts w:ascii="Verdana" w:hAnsi="Verdana" w:cs="Arial"/>
          <w:sz w:val="24"/>
          <w:szCs w:val="24"/>
        </w:rPr>
        <w:t>favourably</w:t>
      </w:r>
      <w:proofErr w:type="spellEnd"/>
      <w:r>
        <w:rPr>
          <w:rFonts w:ascii="Verdana" w:hAnsi="Verdana" w:cs="Arial"/>
          <w:sz w:val="24"/>
          <w:szCs w:val="24"/>
        </w:rPr>
        <w:t xml:space="preserve"> than the English language on the website</w:t>
      </w:r>
      <w:r w:rsidR="004404A3">
        <w:rPr>
          <w:rFonts w:ascii="Verdana" w:hAnsi="Verdana" w:cs="Arial"/>
          <w:sz w:val="24"/>
          <w:szCs w:val="24"/>
        </w:rPr>
        <w:t xml:space="preserve">. </w:t>
      </w:r>
      <w:r>
        <w:rPr>
          <w:rFonts w:ascii="Verdana" w:hAnsi="Verdana" w:cs="Arial"/>
          <w:sz w:val="24"/>
          <w:szCs w:val="24"/>
        </w:rPr>
        <w:t xml:space="preserve">Also, a failure to comply with Standard 60 and failed to promote the use of the Welsh version of the EASC Website by providing service of inferior quality to the service on the English version of the website. </w:t>
      </w:r>
      <w:r w:rsidR="00B16D3A" w:rsidRPr="00B16D3A">
        <w:rPr>
          <w:rFonts w:ascii="Verdana" w:hAnsi="Verdana" w:cs="Arial"/>
          <w:b/>
          <w:bCs/>
          <w:sz w:val="24"/>
          <w:szCs w:val="24"/>
        </w:rPr>
        <w:t>Appendices 8&amp;9</w:t>
      </w:r>
    </w:p>
    <w:p w14:paraId="2C35E28E" w14:textId="26F7B818" w:rsidR="009A587D" w:rsidRDefault="009A587D" w:rsidP="004404A3">
      <w:pPr>
        <w:pStyle w:val="ListParagraph"/>
        <w:numPr>
          <w:ilvl w:val="1"/>
          <w:numId w:val="43"/>
        </w:numPr>
        <w:spacing w:after="0" w:line="240" w:lineRule="auto"/>
        <w:jc w:val="both"/>
        <w:rPr>
          <w:rFonts w:ascii="Verdana" w:hAnsi="Verdana" w:cs="Arial"/>
          <w:sz w:val="24"/>
          <w:szCs w:val="24"/>
        </w:rPr>
      </w:pPr>
      <w:bookmarkStart w:id="3" w:name="_GoBack"/>
      <w:r>
        <w:rPr>
          <w:rFonts w:ascii="Verdana" w:hAnsi="Verdana" w:cs="Arial"/>
          <w:sz w:val="24"/>
          <w:szCs w:val="24"/>
        </w:rPr>
        <w:t xml:space="preserve">We must now take steps to ensure that content cannot be published on one site without the other and provide written evidence that enforcement action has been completed. </w:t>
      </w:r>
    </w:p>
    <w:p w14:paraId="07D2DEF3" w14:textId="21C99403" w:rsidR="009A587D" w:rsidRDefault="009A587D"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In apologizing to the Committee, the following actions have been taken. More robust training has been provided to members of the EASC Team to ensure the ability to add to the websites at any time. Work is underway with the CTM Welsh Language team and a meeting has already taken place with staff from Digital Health and Care Wales to seek a software solution to this matter.</w:t>
      </w:r>
    </w:p>
    <w:p w14:paraId="4D400098" w14:textId="74DF0124" w:rsidR="009A587D" w:rsidRDefault="009A587D"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There are now three months to comply and ensure that this does not recur. </w:t>
      </w:r>
    </w:p>
    <w:bookmarkEnd w:id="3"/>
    <w:p w14:paraId="2A3BB0D3" w14:textId="58A22A3A" w:rsidR="009A587D" w:rsidRDefault="009A587D"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A further update will be provided to the Committee when</w:t>
      </w:r>
      <w:r w:rsidR="00B16D3A">
        <w:rPr>
          <w:rFonts w:ascii="Verdana" w:hAnsi="Verdana" w:cs="Arial"/>
          <w:sz w:val="24"/>
          <w:szCs w:val="24"/>
        </w:rPr>
        <w:t xml:space="preserve"> the work has been</w:t>
      </w:r>
      <w:r>
        <w:rPr>
          <w:rFonts w:ascii="Verdana" w:hAnsi="Verdana" w:cs="Arial"/>
          <w:sz w:val="24"/>
          <w:szCs w:val="24"/>
        </w:rPr>
        <w:t xml:space="preserve"> complete</w:t>
      </w:r>
      <w:r w:rsidR="00B16D3A">
        <w:rPr>
          <w:rFonts w:ascii="Verdana" w:hAnsi="Verdana" w:cs="Arial"/>
          <w:sz w:val="24"/>
          <w:szCs w:val="24"/>
        </w:rPr>
        <w:t>d</w:t>
      </w:r>
      <w:r>
        <w:rPr>
          <w:rFonts w:ascii="Verdana" w:hAnsi="Verdana" w:cs="Arial"/>
          <w:sz w:val="24"/>
          <w:szCs w:val="24"/>
        </w:rPr>
        <w:t>.</w:t>
      </w:r>
    </w:p>
    <w:p w14:paraId="58151F82" w14:textId="77777777" w:rsidR="004404A3" w:rsidRDefault="004404A3" w:rsidP="004404A3">
      <w:pPr>
        <w:spacing w:after="0" w:line="240" w:lineRule="auto"/>
        <w:jc w:val="both"/>
        <w:rPr>
          <w:rFonts w:ascii="Verdana" w:hAnsi="Verdana" w:cs="Arial"/>
          <w:sz w:val="24"/>
          <w:szCs w:val="24"/>
        </w:rPr>
      </w:pPr>
    </w:p>
    <w:p w14:paraId="739A8441" w14:textId="2B246691" w:rsidR="002F3A0D" w:rsidRDefault="002F3A0D" w:rsidP="00E35663">
      <w:pPr>
        <w:pStyle w:val="ListParagraph"/>
        <w:numPr>
          <w:ilvl w:val="0"/>
          <w:numId w:val="1"/>
        </w:numPr>
        <w:spacing w:after="0" w:line="240" w:lineRule="auto"/>
        <w:ind w:left="709" w:hanging="709"/>
        <w:rPr>
          <w:rFonts w:ascii="Verdana" w:hAnsi="Verdana" w:cs="Arial"/>
          <w:b/>
          <w:sz w:val="24"/>
          <w:szCs w:val="24"/>
        </w:rPr>
      </w:pPr>
      <w:r w:rsidRPr="00E35663">
        <w:rPr>
          <w:rFonts w:ascii="Verdana" w:hAnsi="Verdana" w:cs="Arial"/>
          <w:b/>
          <w:sz w:val="24"/>
          <w:szCs w:val="24"/>
        </w:rPr>
        <w:t>KEY RISKS/MATTERS</w:t>
      </w:r>
      <w:r w:rsidR="003862EC">
        <w:rPr>
          <w:rFonts w:ascii="Verdana" w:hAnsi="Verdana" w:cs="Arial"/>
          <w:b/>
          <w:sz w:val="24"/>
          <w:szCs w:val="24"/>
        </w:rPr>
        <w:t xml:space="preserve"> FOR ESCALATION</w:t>
      </w:r>
    </w:p>
    <w:p w14:paraId="22ABC85E" w14:textId="77777777" w:rsidR="0089167D" w:rsidRPr="00E23B12" w:rsidRDefault="0089167D" w:rsidP="0089167D">
      <w:pPr>
        <w:pStyle w:val="ListParagraph"/>
        <w:spacing w:after="0" w:line="240" w:lineRule="auto"/>
        <w:ind w:left="709"/>
        <w:rPr>
          <w:rFonts w:ascii="Verdana" w:hAnsi="Verdana" w:cs="Arial"/>
          <w:b/>
          <w:sz w:val="24"/>
          <w:szCs w:val="24"/>
        </w:rPr>
      </w:pPr>
    </w:p>
    <w:p w14:paraId="466E5C44"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color w:val="000000" w:themeColor="text1"/>
          <w:sz w:val="24"/>
          <w:szCs w:val="24"/>
        </w:rPr>
        <w:t xml:space="preserve">The updated EASC risk register captures the key actions being taken to mitigate and control the risks relating to red performance.  </w:t>
      </w:r>
      <w:r>
        <w:rPr>
          <w:rFonts w:ascii="Verdana" w:hAnsi="Verdana" w:cs="Tahoma"/>
          <w:bCs/>
          <w:sz w:val="24"/>
          <w:szCs w:val="24"/>
        </w:rPr>
        <w:t>Additional information had been included and related to the ongoing system pressures and the impact on patients and the increasing risk of harm.</w:t>
      </w:r>
    </w:p>
    <w:p w14:paraId="12D6866E" w14:textId="77777777" w:rsidR="004B52EA" w:rsidRDefault="004B52EA" w:rsidP="004B52EA">
      <w:pPr>
        <w:pStyle w:val="ListParagraph"/>
        <w:spacing w:after="0" w:line="240" w:lineRule="auto"/>
        <w:jc w:val="both"/>
        <w:rPr>
          <w:rFonts w:ascii="Verdana" w:hAnsi="Verdana" w:cs="Arial"/>
          <w:sz w:val="24"/>
          <w:szCs w:val="24"/>
        </w:rPr>
      </w:pPr>
    </w:p>
    <w:p w14:paraId="4AEFE8C0"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color w:val="000000" w:themeColor="text1"/>
          <w:sz w:val="24"/>
          <w:szCs w:val="24"/>
        </w:rPr>
        <w:t>The controls that are in place are included in the WAST Performance Improvement Plan (PIP) and the EASC Action Plan coordinated by the Chief Ambulance Services Commissioner (CASC) (submitted to the Minister on a monthly basis), these are monitored at:</w:t>
      </w:r>
    </w:p>
    <w:p w14:paraId="70C0EFD4" w14:textId="77777777" w:rsidR="004B52EA" w:rsidRDefault="004B52EA" w:rsidP="004B52EA">
      <w:pPr>
        <w:pStyle w:val="ListParagraph"/>
        <w:numPr>
          <w:ilvl w:val="0"/>
          <w:numId w:val="4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 xml:space="preserve">bi-monthly Quality and Delivery meetings between the EASC Team and WAST.  </w:t>
      </w:r>
    </w:p>
    <w:p w14:paraId="34BD8F4D" w14:textId="77777777" w:rsidR="004B52EA" w:rsidRDefault="004B52EA" w:rsidP="004B52EA">
      <w:pPr>
        <w:pStyle w:val="ListParagraph"/>
        <w:numPr>
          <w:ilvl w:val="0"/>
          <w:numId w:val="4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lastRenderedPageBreak/>
        <w:t>The PIP focuses on the actions being taken by WAST to mitigate risks and to increase capacity and emergency ambulance performance including red performance</w:t>
      </w:r>
    </w:p>
    <w:p w14:paraId="672F5D67" w14:textId="77777777" w:rsidR="004B52EA" w:rsidRDefault="004B52EA" w:rsidP="004B52EA">
      <w:pPr>
        <w:pStyle w:val="ListParagraph"/>
        <w:numPr>
          <w:ilvl w:val="0"/>
          <w:numId w:val="4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monthly meetings with Welsh Government officials with a focus on the actions being taken across the urgent and emergency care system (including the commissioning of additional emergency ambulance clinician capacity, system escalation and demand management).</w:t>
      </w:r>
    </w:p>
    <w:p w14:paraId="1F1F2FDB" w14:textId="77777777" w:rsidR="004B52EA" w:rsidRDefault="004B52EA" w:rsidP="004B52EA">
      <w:pPr>
        <w:pStyle w:val="ListParagraph"/>
        <w:spacing w:after="0" w:line="240" w:lineRule="auto"/>
        <w:jc w:val="both"/>
        <w:rPr>
          <w:rFonts w:ascii="Verdana" w:hAnsi="Verdana" w:cs="Arial"/>
          <w:sz w:val="24"/>
          <w:szCs w:val="24"/>
        </w:rPr>
      </w:pPr>
    </w:p>
    <w:p w14:paraId="0A7BAC91"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As reported above the work to mitigate and control the risks relating to red performance is ongoing with progress monitored on a commissioner-provider level, via the EASC governance arrangements and also with oversight by Welsh Government. </w:t>
      </w:r>
    </w:p>
    <w:p w14:paraId="4597FF82" w14:textId="77777777" w:rsidR="004B52EA" w:rsidRDefault="004B52EA" w:rsidP="004B52EA">
      <w:pPr>
        <w:pStyle w:val="ListParagraph"/>
        <w:spacing w:after="0" w:line="240" w:lineRule="auto"/>
        <w:jc w:val="both"/>
        <w:rPr>
          <w:rFonts w:ascii="Verdana" w:hAnsi="Verdana" w:cs="Arial"/>
          <w:sz w:val="24"/>
          <w:szCs w:val="24"/>
        </w:rPr>
      </w:pPr>
    </w:p>
    <w:p w14:paraId="7331E6FB"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Members should note that the Integrated Commissioning Action Plan meetings continue to take place between the EASC Team, key operational health board staff and WAST to further develop and monitor progress of health board handover improvement plans. </w:t>
      </w:r>
      <w:r>
        <w:rPr>
          <w:rFonts w:ascii="Verdana" w:hAnsi="Verdana"/>
          <w:sz w:val="24"/>
          <w:szCs w:val="24"/>
        </w:rPr>
        <w:t xml:space="preserve">The process to date has delivered: </w:t>
      </w:r>
    </w:p>
    <w:p w14:paraId="5C771355"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Collaborative Infrastructure to develop thinking, identify innovation and establish local commissioning arrangements for emergency ambulance services</w:t>
      </w:r>
    </w:p>
    <w:p w14:paraId="5F2D904C"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Local ambulance handover improvement plans for each local health board in Wales</w:t>
      </w:r>
    </w:p>
    <w:p w14:paraId="7205AD71"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 xml:space="preserve">Commitment through board structures to deliver ambulance handover actions operationally </w:t>
      </w:r>
    </w:p>
    <w:p w14:paraId="5EDBAF3A"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An all Wales composite handover delay plan that identifies similarity and areas for targeted investment  </w:t>
      </w:r>
    </w:p>
    <w:p w14:paraId="2CDE228E"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Weekly dashboards to support and monitor performance against agreed trajectories</w:t>
      </w:r>
    </w:p>
    <w:p w14:paraId="60E07D4C"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 xml:space="preserve">Internal Audit have recently provided substantial assurance on the process and the report will be taken through the EASC governance routes. </w:t>
      </w:r>
    </w:p>
    <w:p w14:paraId="1F33B30A" w14:textId="77777777" w:rsidR="004B52EA" w:rsidRDefault="004B52EA" w:rsidP="004B52EA">
      <w:pPr>
        <w:pStyle w:val="ListParagraph"/>
        <w:spacing w:after="0" w:line="240" w:lineRule="auto"/>
        <w:jc w:val="both"/>
        <w:rPr>
          <w:rFonts w:ascii="Verdana" w:hAnsi="Verdana" w:cs="Arial"/>
          <w:sz w:val="24"/>
          <w:szCs w:val="24"/>
        </w:rPr>
      </w:pPr>
    </w:p>
    <w:p w14:paraId="1D6845BA"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Work is being continued to deliver Goal 4 for the Six Goals for Urgent and Emergency Care Programme (Goal 4 lead Stephen Harrhy). </w:t>
      </w:r>
      <w:r>
        <w:rPr>
          <w:rFonts w:ascii="Verdana" w:hAnsi="Verdana"/>
          <w:sz w:val="24"/>
          <w:szCs w:val="24"/>
        </w:rPr>
        <w:t>The Integrated Commissioning Action Plans (</w:t>
      </w:r>
      <w:proofErr w:type="spellStart"/>
      <w:r>
        <w:rPr>
          <w:rFonts w:ascii="Verdana" w:hAnsi="Verdana"/>
          <w:sz w:val="24"/>
          <w:szCs w:val="24"/>
        </w:rPr>
        <w:t>iCAPS</w:t>
      </w:r>
      <w:proofErr w:type="spellEnd"/>
      <w:r>
        <w:rPr>
          <w:rFonts w:ascii="Verdana" w:hAnsi="Verdana"/>
          <w:sz w:val="24"/>
          <w:szCs w:val="24"/>
        </w:rPr>
        <w:t xml:space="preserve">) for each health board have been developed and will support the national delivery of Goal 4 </w:t>
      </w:r>
    </w:p>
    <w:p w14:paraId="4447A1CC" w14:textId="77777777" w:rsidR="004B52EA" w:rsidRDefault="004B52EA" w:rsidP="004B52EA">
      <w:pPr>
        <w:pStyle w:val="ListParagraph"/>
        <w:spacing w:after="0" w:line="240" w:lineRule="auto"/>
        <w:jc w:val="both"/>
        <w:rPr>
          <w:rFonts w:ascii="Verdana" w:hAnsi="Verdana" w:cs="Arial"/>
          <w:sz w:val="24"/>
          <w:szCs w:val="24"/>
        </w:rPr>
      </w:pPr>
    </w:p>
    <w:p w14:paraId="0B16F5EA"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sz w:val="24"/>
          <w:szCs w:val="24"/>
        </w:rPr>
        <w:t>Work is continuing to quantify the level of harm to patients and concerns regarding the safety of patients due to the number of handover delays and lost hours in the previous six months, although these have reduced.</w:t>
      </w:r>
    </w:p>
    <w:p w14:paraId="0AE4CD94" w14:textId="77777777" w:rsidR="004B52EA" w:rsidRDefault="004B52EA" w:rsidP="004B52EA">
      <w:pPr>
        <w:spacing w:after="0" w:line="240" w:lineRule="auto"/>
        <w:jc w:val="both"/>
        <w:rPr>
          <w:rFonts w:ascii="Verdana" w:hAnsi="Verdana" w:cs="Arial"/>
          <w:sz w:val="24"/>
          <w:szCs w:val="24"/>
        </w:rPr>
      </w:pPr>
    </w:p>
    <w:p w14:paraId="06AF69C1"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Tahoma"/>
          <w:bCs/>
          <w:sz w:val="24"/>
          <w:szCs w:val="24"/>
        </w:rPr>
        <w:lastRenderedPageBreak/>
        <w:t xml:space="preserve">The term of the Vice Chair for EASC was completed in February 2023 and a new Vice Chair has been approved by EASC in March 2023. Suzanne Rankin, Chief Executive of Cardiff and Vale UHB has agreed to undertake the role for the next two years. </w:t>
      </w:r>
    </w:p>
    <w:p w14:paraId="1278D36E" w14:textId="77777777" w:rsidR="004B52EA" w:rsidRDefault="004B52EA" w:rsidP="004B52EA">
      <w:pPr>
        <w:pStyle w:val="ListParagraph"/>
        <w:spacing w:after="0" w:line="240" w:lineRule="auto"/>
        <w:jc w:val="both"/>
        <w:rPr>
          <w:rFonts w:ascii="Verdana" w:hAnsi="Verdana" w:cs="Arial"/>
          <w:sz w:val="24"/>
          <w:szCs w:val="24"/>
        </w:rPr>
      </w:pPr>
    </w:p>
    <w:p w14:paraId="4053CCEC"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Tahoma"/>
          <w:bCs/>
          <w:sz w:val="24"/>
          <w:szCs w:val="24"/>
        </w:rPr>
        <w:t>Further updates will be provided in relation to the investigation by the Welsh Language Commissioner.</w:t>
      </w:r>
    </w:p>
    <w:p w14:paraId="69E948C8" w14:textId="77777777" w:rsidR="004B52EA" w:rsidRDefault="004B52EA" w:rsidP="004B52EA">
      <w:pPr>
        <w:pStyle w:val="ListParagraph"/>
        <w:spacing w:after="0" w:line="240" w:lineRule="auto"/>
        <w:jc w:val="both"/>
        <w:rPr>
          <w:rFonts w:ascii="Verdana" w:hAnsi="Verdana" w:cs="Arial"/>
          <w:sz w:val="24"/>
          <w:szCs w:val="24"/>
        </w:rPr>
      </w:pPr>
    </w:p>
    <w:p w14:paraId="0A14B7FC" w14:textId="77777777" w:rsidR="001C3A95" w:rsidRDefault="001C3A95" w:rsidP="00F13F28">
      <w:pPr>
        <w:pStyle w:val="ListParagraph"/>
        <w:spacing w:after="0" w:line="240" w:lineRule="auto"/>
        <w:jc w:val="both"/>
        <w:rPr>
          <w:rFonts w:ascii="Verdana" w:hAnsi="Verdana"/>
          <w:sz w:val="24"/>
          <w:szCs w:val="24"/>
        </w:rPr>
      </w:pPr>
    </w:p>
    <w:p w14:paraId="78EACE6E"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2FE4B0B" w14:textId="77777777" w:rsidR="00344184" w:rsidRPr="00AE477D" w:rsidRDefault="00344184" w:rsidP="00344184">
      <w:pPr>
        <w:pStyle w:val="ListParagraph"/>
        <w:spacing w:after="0" w:line="240" w:lineRule="auto"/>
        <w:ind w:left="709"/>
        <w:rPr>
          <w:rFonts w:ascii="Verdana" w:hAnsi="Verdana" w:cs="Arial"/>
          <w:b/>
          <w:sz w:val="10"/>
          <w:szCs w:val="10"/>
        </w:rPr>
      </w:pPr>
    </w:p>
    <w:tbl>
      <w:tblPr>
        <w:tblStyle w:val="TableGrid"/>
        <w:tblW w:w="9923" w:type="dxa"/>
        <w:tblInd w:w="-5" w:type="dxa"/>
        <w:tblLayout w:type="fixed"/>
        <w:tblLook w:val="04A0" w:firstRow="1" w:lastRow="0" w:firstColumn="1" w:lastColumn="0" w:noHBand="0" w:noVBand="1"/>
      </w:tblPr>
      <w:tblGrid>
        <w:gridCol w:w="4111"/>
        <w:gridCol w:w="5812"/>
      </w:tblGrid>
      <w:tr w:rsidR="002C7963" w:rsidRPr="00E23B12" w14:paraId="6CA1E328" w14:textId="77777777" w:rsidTr="00AE477D">
        <w:trPr>
          <w:trHeight w:val="213"/>
        </w:trPr>
        <w:tc>
          <w:tcPr>
            <w:tcW w:w="4111" w:type="dxa"/>
            <w:vMerge w:val="restart"/>
            <w:shd w:val="clear" w:color="auto" w:fill="F2F2F2" w:themeFill="background1" w:themeFillShade="F2"/>
            <w:vAlign w:val="center"/>
          </w:tcPr>
          <w:p w14:paraId="5091D337" w14:textId="77777777" w:rsidR="002C7963" w:rsidRPr="00E23B12" w:rsidRDefault="002C7963" w:rsidP="000B4302">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DDEE60CAAA5F46E0A8A0C7A1C9F2E7FB"/>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0560C63E" w14:textId="00A8A156" w:rsidR="002C7963" w:rsidRPr="00E23B12" w:rsidRDefault="002C7963" w:rsidP="00344184">
                <w:pPr>
                  <w:jc w:val="both"/>
                  <w:rPr>
                    <w:rFonts w:ascii="Verdana" w:hAnsi="Verdana" w:cs="Arial"/>
                    <w:sz w:val="24"/>
                    <w:szCs w:val="24"/>
                  </w:rPr>
                </w:pPr>
                <w:r>
                  <w:rPr>
                    <w:rFonts w:ascii="Verdana" w:hAnsi="Verdana" w:cs="Arial"/>
                    <w:sz w:val="24"/>
                    <w:szCs w:val="24"/>
                  </w:rPr>
                  <w:t>Yes (Please see detail below)</w:t>
                </w:r>
              </w:p>
            </w:tc>
          </w:sdtContent>
        </w:sdt>
      </w:tr>
      <w:tr w:rsidR="002C7963" w:rsidRPr="00E23B12" w14:paraId="55BAD51C" w14:textId="77777777" w:rsidTr="001C3A95">
        <w:trPr>
          <w:trHeight w:val="1404"/>
        </w:trPr>
        <w:tc>
          <w:tcPr>
            <w:tcW w:w="4111" w:type="dxa"/>
            <w:vMerge/>
            <w:shd w:val="clear" w:color="auto" w:fill="F2F2F2" w:themeFill="background1" w:themeFillShade="F2"/>
            <w:vAlign w:val="center"/>
          </w:tcPr>
          <w:p w14:paraId="35F7E859" w14:textId="77777777" w:rsidR="002C7963" w:rsidRDefault="002C7963" w:rsidP="00E55D6E">
            <w:pPr>
              <w:rPr>
                <w:rFonts w:ascii="Verdana" w:hAnsi="Verdana" w:cs="Arial"/>
                <w:b/>
                <w:sz w:val="24"/>
                <w:szCs w:val="24"/>
              </w:rPr>
            </w:pPr>
          </w:p>
        </w:tc>
        <w:tc>
          <w:tcPr>
            <w:tcW w:w="5812" w:type="dxa"/>
            <w:vAlign w:val="center"/>
          </w:tcPr>
          <w:p w14:paraId="02997F71" w14:textId="1AE984A6" w:rsidR="00DF1798" w:rsidRPr="001C3A95" w:rsidRDefault="002C7963" w:rsidP="00344184">
            <w:pPr>
              <w:jc w:val="both"/>
              <w:rPr>
                <w:rStyle w:val="Style31"/>
                <w:rFonts w:ascii="Verdana" w:eastAsia="Times New Roman" w:hAnsi="Verdana" w:cs="Calibri"/>
                <w:sz w:val="24"/>
                <w:szCs w:val="24"/>
                <w:lang w:val="en-GB" w:eastAsia="en-GB"/>
              </w:rPr>
            </w:pPr>
            <w:r>
              <w:rPr>
                <w:rStyle w:val="Style31"/>
                <w:rFonts w:ascii="Verdana" w:hAnsi="Verdana"/>
                <w:sz w:val="24"/>
                <w:szCs w:val="24"/>
              </w:rPr>
              <w:t xml:space="preserve">The impact of red and amber performance and the </w:t>
            </w:r>
            <w:r w:rsidR="00321DD4">
              <w:rPr>
                <w:rStyle w:val="Style31"/>
                <w:rFonts w:ascii="Verdana" w:hAnsi="Verdana"/>
                <w:sz w:val="24"/>
                <w:szCs w:val="24"/>
              </w:rPr>
              <w:t xml:space="preserve">extremely </w:t>
            </w:r>
            <w:r>
              <w:rPr>
                <w:rStyle w:val="Style31"/>
                <w:rFonts w:ascii="Verdana" w:hAnsi="Verdana"/>
                <w:sz w:val="24"/>
                <w:szCs w:val="24"/>
              </w:rPr>
              <w:t xml:space="preserve">high levels of handover delays will inevitably affect the patient experience </w:t>
            </w:r>
            <w:r w:rsidR="00F13F28">
              <w:rPr>
                <w:rStyle w:val="Style31"/>
                <w:rFonts w:ascii="Verdana" w:hAnsi="Verdana"/>
                <w:sz w:val="24"/>
                <w:szCs w:val="24"/>
              </w:rPr>
              <w:t xml:space="preserve">with </w:t>
            </w:r>
            <w:r w:rsidR="00F13F28" w:rsidRPr="00F4533D">
              <w:rPr>
                <w:rFonts w:ascii="Verdana" w:eastAsia="Times New Roman" w:hAnsi="Verdana" w:cs="Calibri"/>
                <w:sz w:val="24"/>
                <w:szCs w:val="24"/>
                <w:lang w:val="en-GB" w:eastAsia="en-GB"/>
              </w:rPr>
              <w:t>increased likelihood of harm, disability and death</w:t>
            </w:r>
          </w:p>
        </w:tc>
      </w:tr>
      <w:tr w:rsidR="00C52F2D" w:rsidRPr="00E23B12" w14:paraId="7489DFAC" w14:textId="77777777" w:rsidTr="00AE477D">
        <w:trPr>
          <w:trHeight w:val="295"/>
        </w:trPr>
        <w:tc>
          <w:tcPr>
            <w:tcW w:w="4111" w:type="dxa"/>
            <w:shd w:val="clear" w:color="auto" w:fill="F2F2F2" w:themeFill="background1" w:themeFillShade="F2"/>
            <w:vAlign w:val="center"/>
          </w:tcPr>
          <w:p w14:paraId="19945CEF" w14:textId="12CB4EAA" w:rsidR="00DF1798"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6BBE09C6" w14:textId="77777777" w:rsidR="00C52F2D" w:rsidRPr="00E23B12" w:rsidRDefault="00726EA5"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146235AD" w14:textId="77777777" w:rsidTr="00AE477D">
        <w:trPr>
          <w:trHeight w:val="261"/>
        </w:trPr>
        <w:tc>
          <w:tcPr>
            <w:tcW w:w="4111" w:type="dxa"/>
            <w:shd w:val="clear" w:color="auto" w:fill="F2F2F2" w:themeFill="background1" w:themeFillShade="F2"/>
            <w:vAlign w:val="center"/>
          </w:tcPr>
          <w:p w14:paraId="6856B54E" w14:textId="0B929E30" w:rsidR="00DF1798"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14:paraId="617659DC" w14:textId="77777777" w:rsidR="007F0937" w:rsidRPr="00E23B12" w:rsidRDefault="00EF764E"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26EA5">
                  <w:rPr>
                    <w:rStyle w:val="Style32"/>
                    <w:rFonts w:ascii="Verdana" w:hAnsi="Verdana"/>
                    <w:sz w:val="24"/>
                    <w:szCs w:val="24"/>
                  </w:rPr>
                  <w:t>Not required</w:t>
                </w:r>
              </w:sdtContent>
            </w:sdt>
          </w:p>
        </w:tc>
      </w:tr>
      <w:tr w:rsidR="007F0937" w:rsidRPr="00E23B12" w14:paraId="116BADC3" w14:textId="77777777" w:rsidTr="0089167D">
        <w:trPr>
          <w:trHeight w:val="692"/>
        </w:trPr>
        <w:tc>
          <w:tcPr>
            <w:tcW w:w="4111" w:type="dxa"/>
            <w:shd w:val="clear" w:color="auto" w:fill="F2F2F2" w:themeFill="background1" w:themeFillShade="F2"/>
            <w:vAlign w:val="center"/>
          </w:tcPr>
          <w:p w14:paraId="16B1DEC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40BC4339" w14:textId="77777777" w:rsidR="007F0937" w:rsidRPr="00E23B12" w:rsidRDefault="00726EA5"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45A5D40C" w14:textId="77777777" w:rsidTr="00AE477D">
        <w:trPr>
          <w:trHeight w:val="535"/>
        </w:trPr>
        <w:tc>
          <w:tcPr>
            <w:tcW w:w="4111" w:type="dxa"/>
            <w:shd w:val="clear" w:color="auto" w:fill="F2F2F2" w:themeFill="background1" w:themeFillShade="F2"/>
            <w:vAlign w:val="center"/>
          </w:tcPr>
          <w:p w14:paraId="6AF5D353"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73B90DE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1D57A01A" w14:textId="77777777" w:rsidR="007F0937" w:rsidRPr="00E23B12" w:rsidRDefault="00726EA5"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3CF7C6F2" w14:textId="77777777" w:rsidTr="00AE477D">
        <w:trPr>
          <w:trHeight w:val="1766"/>
        </w:trPr>
        <w:tc>
          <w:tcPr>
            <w:tcW w:w="4111" w:type="dxa"/>
            <w:shd w:val="clear" w:color="auto" w:fill="F2F2F2" w:themeFill="background1" w:themeFillShade="F2"/>
            <w:vAlign w:val="center"/>
          </w:tcPr>
          <w:p w14:paraId="05C49898"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621EB697" w14:textId="77777777" w:rsidR="005C0676" w:rsidRDefault="005C0676" w:rsidP="006D7D02">
            <w:pPr>
              <w:rPr>
                <w:rFonts w:ascii="Verdana" w:hAnsi="Verdana" w:cs="Arial"/>
                <w:b/>
                <w:sz w:val="24"/>
                <w:szCs w:val="24"/>
              </w:rPr>
            </w:pPr>
          </w:p>
        </w:tc>
        <w:tc>
          <w:tcPr>
            <w:tcW w:w="5812" w:type="dxa"/>
            <w:vAlign w:val="center"/>
          </w:tcPr>
          <w:p w14:paraId="4F4FA19C"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0B423A9" w14:textId="77777777" w:rsidTr="0089167D">
        <w:trPr>
          <w:trHeight w:val="1693"/>
        </w:trPr>
        <w:tc>
          <w:tcPr>
            <w:tcW w:w="4111" w:type="dxa"/>
            <w:shd w:val="clear" w:color="auto" w:fill="F2F2F2" w:themeFill="background1" w:themeFillShade="F2"/>
            <w:vAlign w:val="center"/>
          </w:tcPr>
          <w:p w14:paraId="089813A0"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D358F35"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1AC3B2EE" w14:textId="77777777" w:rsidR="008E5494" w:rsidRDefault="00726EA5"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71C88623" w14:textId="603ADF7D" w:rsidR="0089167D" w:rsidRDefault="0089167D" w:rsidP="00344184">
      <w:pPr>
        <w:pStyle w:val="NoSpacing"/>
        <w:rPr>
          <w:rFonts w:ascii="Verdana" w:hAnsi="Verdana"/>
          <w:sz w:val="18"/>
          <w:szCs w:val="18"/>
        </w:rPr>
      </w:pPr>
    </w:p>
    <w:p w14:paraId="4D9CB83E" w14:textId="105509B4" w:rsidR="00B16D3A" w:rsidRDefault="00B16D3A" w:rsidP="00344184">
      <w:pPr>
        <w:pStyle w:val="NoSpacing"/>
        <w:rPr>
          <w:rFonts w:ascii="Verdana" w:hAnsi="Verdana"/>
          <w:sz w:val="18"/>
          <w:szCs w:val="18"/>
        </w:rPr>
      </w:pPr>
    </w:p>
    <w:p w14:paraId="2961F670" w14:textId="2E37FB6F" w:rsidR="00B16D3A" w:rsidRDefault="00B16D3A" w:rsidP="00344184">
      <w:pPr>
        <w:pStyle w:val="NoSpacing"/>
        <w:rPr>
          <w:rFonts w:ascii="Verdana" w:hAnsi="Verdana"/>
          <w:sz w:val="18"/>
          <w:szCs w:val="18"/>
        </w:rPr>
      </w:pPr>
    </w:p>
    <w:p w14:paraId="34B59583" w14:textId="77777777" w:rsidR="00B16D3A" w:rsidRPr="00AE477D" w:rsidRDefault="00B16D3A" w:rsidP="00344184">
      <w:pPr>
        <w:pStyle w:val="NoSpacing"/>
        <w:rPr>
          <w:rFonts w:ascii="Verdana" w:hAnsi="Verdana"/>
          <w:sz w:val="18"/>
          <w:szCs w:val="18"/>
        </w:rPr>
      </w:pPr>
    </w:p>
    <w:p w14:paraId="2AE003DC" w14:textId="3ABEB61A" w:rsidR="003E43AD"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RECOMMENDATION</w:t>
      </w:r>
      <w:r w:rsidR="00DF4F54">
        <w:rPr>
          <w:rFonts w:ascii="Verdana" w:hAnsi="Verdana" w:cs="Arial"/>
          <w:b/>
          <w:sz w:val="24"/>
          <w:szCs w:val="24"/>
        </w:rPr>
        <w:t>S</w:t>
      </w:r>
      <w:r w:rsidRPr="00E23B12">
        <w:rPr>
          <w:rFonts w:ascii="Verdana" w:hAnsi="Verdana" w:cs="Arial"/>
          <w:b/>
          <w:sz w:val="24"/>
          <w:szCs w:val="24"/>
        </w:rPr>
        <w:t xml:space="preserve"> </w:t>
      </w:r>
    </w:p>
    <w:p w14:paraId="415CDFAF" w14:textId="77777777" w:rsidR="00F13F28" w:rsidRPr="00E23B12" w:rsidRDefault="00F13F28" w:rsidP="00F13F28">
      <w:pPr>
        <w:pStyle w:val="ListParagraph"/>
        <w:spacing w:after="0" w:line="240" w:lineRule="auto"/>
        <w:ind w:left="360"/>
        <w:rPr>
          <w:rFonts w:ascii="Verdana" w:hAnsi="Verdana" w:cs="Arial"/>
          <w:b/>
          <w:sz w:val="24"/>
          <w:szCs w:val="24"/>
        </w:rPr>
      </w:pPr>
    </w:p>
    <w:p w14:paraId="0CFA800A" w14:textId="71154DDD"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 xml:space="preserve">The </w:t>
      </w:r>
      <w:r w:rsidR="00B16D3A">
        <w:rPr>
          <w:rFonts w:ascii="Verdana" w:hAnsi="Verdana" w:cs="Arial"/>
          <w:sz w:val="24"/>
          <w:szCs w:val="24"/>
        </w:rPr>
        <w:t>Emergency Ambulance Services Committee</w:t>
      </w:r>
      <w:r w:rsidR="00865189">
        <w:rPr>
          <w:rFonts w:ascii="Verdana" w:hAnsi="Verdana" w:cs="Arial"/>
          <w:sz w:val="24"/>
          <w:szCs w:val="24"/>
        </w:rPr>
        <w:t xml:space="preserve"> </w:t>
      </w:r>
      <w:r w:rsidRPr="001750A0">
        <w:rPr>
          <w:rFonts w:ascii="Verdana" w:hAnsi="Verdana" w:cs="Arial"/>
          <w:sz w:val="24"/>
          <w:szCs w:val="24"/>
        </w:rPr>
        <w:t>is asked to:</w:t>
      </w:r>
    </w:p>
    <w:p w14:paraId="05FFEF31" w14:textId="10E4FBEC" w:rsidR="00DF4F54" w:rsidRDefault="00AE5798"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APPROVE</w:t>
      </w:r>
      <w:r w:rsidR="00DF4F54">
        <w:rPr>
          <w:rFonts w:ascii="Verdana" w:hAnsi="Verdana" w:cs="Arial"/>
          <w:b/>
          <w:sz w:val="24"/>
          <w:szCs w:val="24"/>
        </w:rPr>
        <w:t xml:space="preserve"> </w:t>
      </w:r>
      <w:r w:rsidR="00DF4F54">
        <w:rPr>
          <w:rFonts w:ascii="Verdana" w:hAnsi="Verdana" w:cs="Arial"/>
          <w:sz w:val="24"/>
          <w:szCs w:val="24"/>
        </w:rPr>
        <w:t>the</w:t>
      </w:r>
      <w:r w:rsidR="006F2AC9">
        <w:rPr>
          <w:rFonts w:ascii="Verdana" w:hAnsi="Verdana" w:cs="Arial"/>
          <w:sz w:val="24"/>
          <w:szCs w:val="24"/>
        </w:rPr>
        <w:t xml:space="preserve"> </w:t>
      </w:r>
      <w:r w:rsidR="00DF4F54">
        <w:rPr>
          <w:rFonts w:ascii="Verdana" w:hAnsi="Verdana" w:cs="Arial"/>
          <w:sz w:val="24"/>
          <w:szCs w:val="24"/>
        </w:rPr>
        <w:t>risk register</w:t>
      </w:r>
      <w:r w:rsidR="00A75525">
        <w:rPr>
          <w:rFonts w:ascii="Verdana" w:hAnsi="Verdana" w:cs="Arial"/>
          <w:sz w:val="24"/>
          <w:szCs w:val="24"/>
        </w:rPr>
        <w:t xml:space="preserve"> </w:t>
      </w:r>
    </w:p>
    <w:p w14:paraId="777EE5F6" w14:textId="34AD6357" w:rsidR="00865189" w:rsidRPr="00AE5798" w:rsidRDefault="00AE5798"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APPROVE</w:t>
      </w:r>
      <w:r w:rsidR="00865189">
        <w:rPr>
          <w:rFonts w:ascii="Verdana" w:hAnsi="Verdana" w:cs="Arial"/>
          <w:b/>
          <w:sz w:val="24"/>
          <w:szCs w:val="24"/>
        </w:rPr>
        <w:t xml:space="preserve"> </w:t>
      </w:r>
      <w:r w:rsidR="00865189">
        <w:rPr>
          <w:rFonts w:ascii="Verdana" w:hAnsi="Verdana" w:cs="Arial"/>
          <w:bCs/>
          <w:sz w:val="24"/>
          <w:szCs w:val="24"/>
        </w:rPr>
        <w:t xml:space="preserve">the EASC Assurance Framework </w:t>
      </w:r>
    </w:p>
    <w:p w14:paraId="7AC8DC3D" w14:textId="77BE255B" w:rsidR="00AE5798" w:rsidRPr="00AE5798" w:rsidRDefault="00AE5798"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 xml:space="preserve">APPROVE </w:t>
      </w:r>
      <w:r>
        <w:rPr>
          <w:rFonts w:ascii="Verdana" w:hAnsi="Verdana" w:cs="Arial"/>
          <w:bCs/>
          <w:sz w:val="24"/>
          <w:szCs w:val="24"/>
        </w:rPr>
        <w:t>the EASC Draft Annual Governance Statement for submission to CTMUHB</w:t>
      </w:r>
    </w:p>
    <w:p w14:paraId="59E5D46F" w14:textId="2D1F196A" w:rsidR="00AE5798" w:rsidRPr="00AE5798" w:rsidRDefault="00AE5798"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 xml:space="preserve">APPROVE </w:t>
      </w:r>
      <w:r>
        <w:rPr>
          <w:rFonts w:ascii="Verdana" w:hAnsi="Verdana" w:cs="Arial"/>
          <w:bCs/>
          <w:sz w:val="24"/>
          <w:szCs w:val="24"/>
        </w:rPr>
        <w:t>the EASC Annual Report for 2022-2023</w:t>
      </w:r>
    </w:p>
    <w:p w14:paraId="475AAFD3" w14:textId="7D2F949B" w:rsidR="00AE5798" w:rsidRPr="00AE5798" w:rsidRDefault="00AE5798"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 xml:space="preserve">APPROVE </w:t>
      </w:r>
      <w:r>
        <w:rPr>
          <w:rFonts w:ascii="Verdana" w:hAnsi="Verdana" w:cs="Arial"/>
          <w:bCs/>
          <w:sz w:val="24"/>
          <w:szCs w:val="24"/>
        </w:rPr>
        <w:t>the EASC Draft Enquiries Letter 2022-2023</w:t>
      </w:r>
    </w:p>
    <w:p w14:paraId="0F42DCE1" w14:textId="7A7353D0" w:rsidR="00AE5798" w:rsidRPr="00AE5798" w:rsidRDefault="00AE5798" w:rsidP="007B033C">
      <w:pPr>
        <w:pStyle w:val="ListParagraph"/>
        <w:numPr>
          <w:ilvl w:val="0"/>
          <w:numId w:val="23"/>
        </w:numPr>
        <w:spacing w:after="0" w:line="240" w:lineRule="auto"/>
        <w:jc w:val="both"/>
        <w:rPr>
          <w:rFonts w:ascii="Verdana" w:hAnsi="Verdana" w:cs="Arial"/>
          <w:sz w:val="24"/>
          <w:szCs w:val="24"/>
        </w:rPr>
      </w:pPr>
      <w:r w:rsidRPr="00AE5798">
        <w:rPr>
          <w:rFonts w:ascii="Verdana" w:hAnsi="Verdana" w:cs="Arial"/>
          <w:b/>
          <w:sz w:val="24"/>
          <w:szCs w:val="24"/>
        </w:rPr>
        <w:t xml:space="preserve">APPROVE </w:t>
      </w:r>
      <w:r w:rsidRPr="00AE5798">
        <w:rPr>
          <w:rFonts w:ascii="Verdana" w:hAnsi="Verdana" w:cs="Arial"/>
          <w:bCs/>
          <w:sz w:val="24"/>
          <w:szCs w:val="24"/>
        </w:rPr>
        <w:t>the EASC Management Group Annual Report 2022-2023</w:t>
      </w:r>
    </w:p>
    <w:p w14:paraId="2E217F1E" w14:textId="77777777" w:rsidR="001C3A95" w:rsidRPr="001C3A95" w:rsidRDefault="00602359"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NOTE</w:t>
      </w:r>
      <w:r w:rsidR="00A75525">
        <w:rPr>
          <w:rFonts w:ascii="Verdana" w:hAnsi="Verdana" w:cs="Arial"/>
          <w:bCs/>
          <w:sz w:val="24"/>
          <w:szCs w:val="24"/>
        </w:rPr>
        <w:t xml:space="preserve"> the information within the EASC Key Organisational Contacts</w:t>
      </w:r>
    </w:p>
    <w:p w14:paraId="74BF2701" w14:textId="33F284C3" w:rsidR="00321DD4" w:rsidRDefault="00321DD4" w:rsidP="006E54F2">
      <w:pPr>
        <w:pStyle w:val="ListParagraph"/>
        <w:numPr>
          <w:ilvl w:val="0"/>
          <w:numId w:val="23"/>
        </w:numPr>
        <w:spacing w:after="0" w:line="240" w:lineRule="auto"/>
        <w:jc w:val="both"/>
        <w:rPr>
          <w:rFonts w:ascii="Verdana" w:hAnsi="Verdana" w:cs="Arial"/>
          <w:sz w:val="24"/>
          <w:szCs w:val="24"/>
        </w:rPr>
      </w:pPr>
      <w:r w:rsidRPr="00321DD4">
        <w:rPr>
          <w:rFonts w:ascii="Verdana" w:hAnsi="Verdana" w:cs="Arial"/>
          <w:b/>
          <w:bCs/>
          <w:sz w:val="24"/>
          <w:szCs w:val="24"/>
        </w:rPr>
        <w:t xml:space="preserve">NOTE </w:t>
      </w:r>
      <w:r w:rsidRPr="00321DD4">
        <w:rPr>
          <w:rFonts w:ascii="Verdana" w:hAnsi="Verdana" w:cs="Arial"/>
          <w:sz w:val="24"/>
          <w:szCs w:val="24"/>
        </w:rPr>
        <w:t>the investigation by the Welsh Language Commissioner</w:t>
      </w:r>
      <w:r w:rsidR="00AE5798">
        <w:rPr>
          <w:rFonts w:ascii="Verdana" w:hAnsi="Verdana" w:cs="Arial"/>
          <w:sz w:val="24"/>
          <w:szCs w:val="24"/>
        </w:rPr>
        <w:t xml:space="preserve"> and the final report and decision notice</w:t>
      </w:r>
      <w:r w:rsidRPr="00321DD4">
        <w:rPr>
          <w:rFonts w:ascii="Verdana" w:hAnsi="Verdana" w:cs="Arial"/>
          <w:sz w:val="24"/>
          <w:szCs w:val="24"/>
        </w:rPr>
        <w:t>.</w:t>
      </w:r>
    </w:p>
    <w:p w14:paraId="10E72285" w14:textId="16DA42F2" w:rsidR="004404A3" w:rsidRDefault="004404A3" w:rsidP="004404A3">
      <w:pPr>
        <w:spacing w:after="0" w:line="240" w:lineRule="auto"/>
        <w:jc w:val="both"/>
        <w:rPr>
          <w:rFonts w:ascii="Verdana" w:hAnsi="Verdana" w:cs="Arial"/>
          <w:sz w:val="24"/>
          <w:szCs w:val="24"/>
        </w:rPr>
      </w:pPr>
    </w:p>
    <w:sectPr w:rsidR="004404A3" w:rsidSect="00BA1AF1">
      <w:headerReference w:type="default" r:id="rId11"/>
      <w:footerReference w:type="default" r:id="rId12"/>
      <w:headerReference w:type="first" r:id="rId13"/>
      <w:foot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1AF06A" w14:textId="77777777" w:rsidR="009C68A3" w:rsidRDefault="009C68A3" w:rsidP="003E43AD">
      <w:pPr>
        <w:spacing w:after="0" w:line="240" w:lineRule="auto"/>
      </w:pPr>
      <w:r>
        <w:separator/>
      </w:r>
    </w:p>
  </w:endnote>
  <w:endnote w:type="continuationSeparator" w:id="0">
    <w:p w14:paraId="5BE49DB9" w14:textId="77777777" w:rsidR="009C68A3" w:rsidRDefault="009C68A3"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MT">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C0827F" w14:textId="77777777" w:rsidR="005802A6" w:rsidRPr="00344184" w:rsidRDefault="005802A6" w:rsidP="00E65705">
    <w:pPr>
      <w:pStyle w:val="Footer"/>
      <w:rPr>
        <w:sz w:val="2"/>
      </w:rPr>
    </w:pPr>
  </w:p>
  <w:tbl>
    <w:tblPr>
      <w:tblW w:w="10888" w:type="dxa"/>
      <w:tblInd w:w="-743" w:type="dxa"/>
      <w:tblBorders>
        <w:top w:val="single" w:sz="4" w:space="0" w:color="auto"/>
      </w:tblBorders>
      <w:tblLook w:val="00A0" w:firstRow="1" w:lastRow="0" w:firstColumn="1" w:lastColumn="0" w:noHBand="0" w:noVBand="0"/>
    </w:tblPr>
    <w:tblGrid>
      <w:gridCol w:w="4624"/>
      <w:gridCol w:w="1789"/>
      <w:gridCol w:w="4475"/>
    </w:tblGrid>
    <w:tr w:rsidR="002E64EB" w:rsidRPr="00CB5BFA" w14:paraId="05333671" w14:textId="77777777" w:rsidTr="001C3A95">
      <w:trPr>
        <w:trHeight w:val="270"/>
      </w:trPr>
      <w:tc>
        <w:tcPr>
          <w:tcW w:w="4624" w:type="dxa"/>
          <w:tcBorders>
            <w:top w:val="single" w:sz="4" w:space="0" w:color="auto"/>
          </w:tcBorders>
        </w:tcPr>
        <w:p w14:paraId="5DB3A684" w14:textId="77777777" w:rsidR="002E64EB" w:rsidRPr="000618D4" w:rsidRDefault="002E64EB" w:rsidP="002E64EB">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Pr>
              <w:rStyle w:val="PageNumber"/>
              <w:rFonts w:ascii="Verdana" w:hAnsi="Verdana"/>
              <w:b/>
              <w:sz w:val="18"/>
              <w:szCs w:val="18"/>
            </w:rPr>
            <w:t>G</w:t>
          </w:r>
          <w:r w:rsidRPr="00E86188">
            <w:rPr>
              <w:rStyle w:val="PageNumber"/>
              <w:rFonts w:ascii="Verdana" w:hAnsi="Verdana"/>
              <w:b/>
              <w:sz w:val="18"/>
              <w:szCs w:val="18"/>
            </w:rPr>
            <w:t xml:space="preserve">overnance including the </w:t>
          </w:r>
          <w:r w:rsidRPr="00111C30">
            <w:rPr>
              <w:rStyle w:val="PageNumber"/>
              <w:rFonts w:ascii="Verdana" w:hAnsi="Verdana"/>
              <w:b/>
              <w:sz w:val="18"/>
              <w:szCs w:val="18"/>
            </w:rPr>
            <w:t>Risk Register</w:t>
          </w:r>
        </w:p>
      </w:tc>
      <w:tc>
        <w:tcPr>
          <w:tcW w:w="1789" w:type="dxa"/>
          <w:tcBorders>
            <w:top w:val="single" w:sz="4" w:space="0" w:color="auto"/>
          </w:tcBorders>
        </w:tcPr>
        <w:p w14:paraId="5007F722" w14:textId="77777777" w:rsidR="002E64EB" w:rsidRPr="000618D4" w:rsidRDefault="002E64EB" w:rsidP="002E64EB">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Pr>
              <w:rFonts w:ascii="Verdana" w:hAnsi="Verdana" w:cs="Arial"/>
              <w:b/>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Pr>
              <w:rFonts w:ascii="Verdana" w:hAnsi="Verdana" w:cs="Arial"/>
              <w:b/>
              <w:sz w:val="18"/>
              <w:szCs w:val="18"/>
            </w:rPr>
            <w:t>6</w:t>
          </w:r>
          <w:r w:rsidRPr="000618D4">
            <w:rPr>
              <w:rFonts w:ascii="Verdana" w:hAnsi="Verdana" w:cs="Arial"/>
              <w:b/>
              <w:sz w:val="18"/>
              <w:szCs w:val="18"/>
            </w:rPr>
            <w:fldChar w:fldCharType="end"/>
          </w:r>
        </w:p>
      </w:tc>
      <w:tc>
        <w:tcPr>
          <w:tcW w:w="4475" w:type="dxa"/>
          <w:tcBorders>
            <w:top w:val="single" w:sz="4" w:space="0" w:color="auto"/>
          </w:tcBorders>
        </w:tcPr>
        <w:p w14:paraId="63834439" w14:textId="79CF945B" w:rsidR="00AD57CF" w:rsidRPr="000618D4" w:rsidRDefault="00865189" w:rsidP="00AD57CF">
          <w:pPr>
            <w:pStyle w:val="Footer"/>
            <w:tabs>
              <w:tab w:val="left" w:pos="7200"/>
            </w:tabs>
            <w:ind w:right="70"/>
            <w:jc w:val="right"/>
            <w:rPr>
              <w:rFonts w:ascii="Verdana" w:hAnsi="Verdana"/>
              <w:b/>
              <w:sz w:val="18"/>
              <w:szCs w:val="18"/>
            </w:rPr>
          </w:pPr>
          <w:r>
            <w:rPr>
              <w:rFonts w:ascii="Verdana" w:hAnsi="Verdana"/>
              <w:b/>
              <w:sz w:val="18"/>
              <w:szCs w:val="18"/>
            </w:rPr>
            <w:t>E</w:t>
          </w:r>
          <w:r w:rsidR="009A587D">
            <w:rPr>
              <w:rFonts w:ascii="Verdana" w:hAnsi="Verdana"/>
              <w:b/>
              <w:sz w:val="18"/>
              <w:szCs w:val="18"/>
            </w:rPr>
            <w:t xml:space="preserve">mergency Ambulance Services Committee </w:t>
          </w:r>
          <w:r w:rsidR="00AD57CF">
            <w:rPr>
              <w:rFonts w:ascii="Verdana" w:hAnsi="Verdana"/>
              <w:b/>
              <w:sz w:val="18"/>
              <w:szCs w:val="18"/>
            </w:rPr>
            <w:t>Meeting</w:t>
          </w:r>
        </w:p>
        <w:p w14:paraId="1E823B8C" w14:textId="262EB2EB" w:rsidR="002E64EB" w:rsidRPr="000618D4" w:rsidRDefault="009A587D" w:rsidP="00AD57CF">
          <w:pPr>
            <w:pStyle w:val="Footer"/>
            <w:ind w:right="112"/>
            <w:jc w:val="right"/>
            <w:rPr>
              <w:rFonts w:ascii="Verdana" w:hAnsi="Verdana"/>
              <w:b/>
              <w:sz w:val="18"/>
              <w:szCs w:val="18"/>
            </w:rPr>
          </w:pPr>
          <w:r>
            <w:rPr>
              <w:rFonts w:ascii="Verdana" w:hAnsi="Verdana"/>
              <w:b/>
              <w:sz w:val="18"/>
              <w:szCs w:val="18"/>
            </w:rPr>
            <w:t>16 May</w:t>
          </w:r>
          <w:r w:rsidR="00AD57CF" w:rsidRPr="00AD57CF">
            <w:rPr>
              <w:rFonts w:ascii="Verdana" w:hAnsi="Verdana"/>
              <w:b/>
              <w:sz w:val="18"/>
              <w:szCs w:val="18"/>
            </w:rPr>
            <w:t xml:space="preserve"> 2023</w:t>
          </w:r>
        </w:p>
      </w:tc>
    </w:tr>
  </w:tbl>
  <w:p w14:paraId="18BC3298" w14:textId="77777777" w:rsidR="002E64EB" w:rsidRPr="00535F77" w:rsidRDefault="002E64EB" w:rsidP="002E64EB">
    <w:pPr>
      <w:pStyle w:val="Footer"/>
      <w:rPr>
        <w:sz w:val="2"/>
      </w:rPr>
    </w:pPr>
  </w:p>
  <w:p w14:paraId="48DFA948" w14:textId="77777777" w:rsidR="005802A6" w:rsidRPr="00344184" w:rsidRDefault="005802A6" w:rsidP="002E64EB">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AD57CF" w14:paraId="312DBB77" w14:textId="77777777" w:rsidTr="009C68A3">
      <w:trPr>
        <w:trHeight w:val="272"/>
      </w:trPr>
      <w:tc>
        <w:tcPr>
          <w:tcW w:w="4395" w:type="dxa"/>
          <w:tcBorders>
            <w:top w:val="single" w:sz="4" w:space="0" w:color="auto"/>
          </w:tcBorders>
        </w:tcPr>
        <w:p w14:paraId="00E174FA" w14:textId="349EE262" w:rsidR="00535F77" w:rsidRPr="000618D4" w:rsidRDefault="00535F77" w:rsidP="00535F77">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sidR="00E86188">
            <w:rPr>
              <w:rStyle w:val="PageNumber"/>
              <w:rFonts w:ascii="Verdana" w:hAnsi="Verdana"/>
              <w:b/>
              <w:sz w:val="18"/>
              <w:szCs w:val="18"/>
            </w:rPr>
            <w:t>G</w:t>
          </w:r>
          <w:r w:rsidR="00E86188" w:rsidRPr="00E86188">
            <w:rPr>
              <w:rStyle w:val="PageNumber"/>
              <w:rFonts w:ascii="Verdana" w:hAnsi="Verdana"/>
              <w:b/>
              <w:sz w:val="18"/>
              <w:szCs w:val="18"/>
            </w:rPr>
            <w:t xml:space="preserve">overnance including the </w:t>
          </w:r>
          <w:r w:rsidR="00111C30" w:rsidRPr="00111C30">
            <w:rPr>
              <w:rStyle w:val="PageNumber"/>
              <w:rFonts w:ascii="Verdana" w:hAnsi="Verdana"/>
              <w:b/>
              <w:sz w:val="18"/>
              <w:szCs w:val="18"/>
            </w:rPr>
            <w:t>Risk Register</w:t>
          </w:r>
        </w:p>
      </w:tc>
      <w:tc>
        <w:tcPr>
          <w:tcW w:w="1701" w:type="dxa"/>
          <w:tcBorders>
            <w:top w:val="single" w:sz="4" w:space="0" w:color="auto"/>
          </w:tcBorders>
        </w:tcPr>
        <w:p w14:paraId="645152CA" w14:textId="77777777" w:rsidR="00535F77" w:rsidRPr="000618D4" w:rsidRDefault="00535F77" w:rsidP="00535F77">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00547CDB" w:rsidRPr="000618D4">
            <w:rPr>
              <w:rFonts w:ascii="Verdana" w:hAnsi="Verdana" w:cs="Arial"/>
              <w:b/>
              <w:noProof/>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00547CDB" w:rsidRPr="000618D4">
            <w:rPr>
              <w:rFonts w:ascii="Verdana" w:hAnsi="Verdana" w:cs="Arial"/>
              <w:b/>
              <w:noProof/>
              <w:sz w:val="18"/>
              <w:szCs w:val="18"/>
            </w:rPr>
            <w:t>3</w:t>
          </w:r>
          <w:r w:rsidRPr="000618D4">
            <w:rPr>
              <w:rFonts w:ascii="Verdana" w:hAnsi="Verdana" w:cs="Arial"/>
              <w:b/>
              <w:sz w:val="18"/>
              <w:szCs w:val="18"/>
            </w:rPr>
            <w:fldChar w:fldCharType="end"/>
          </w:r>
        </w:p>
      </w:tc>
      <w:tc>
        <w:tcPr>
          <w:tcW w:w="4253" w:type="dxa"/>
          <w:tcBorders>
            <w:top w:val="single" w:sz="4" w:space="0" w:color="auto"/>
          </w:tcBorders>
        </w:tcPr>
        <w:p w14:paraId="1EE20386" w14:textId="398DFB61" w:rsidR="00535F77" w:rsidRPr="000618D4" w:rsidRDefault="00E86188" w:rsidP="00535F77">
          <w:pPr>
            <w:pStyle w:val="Footer"/>
            <w:tabs>
              <w:tab w:val="left" w:pos="7200"/>
            </w:tabs>
            <w:ind w:right="70"/>
            <w:jc w:val="right"/>
            <w:rPr>
              <w:rFonts w:ascii="Verdana" w:hAnsi="Verdana"/>
              <w:b/>
              <w:sz w:val="18"/>
              <w:szCs w:val="18"/>
            </w:rPr>
          </w:pPr>
          <w:r>
            <w:rPr>
              <w:rFonts w:ascii="Verdana" w:hAnsi="Verdana"/>
              <w:b/>
              <w:sz w:val="18"/>
              <w:szCs w:val="18"/>
            </w:rPr>
            <w:t>E</w:t>
          </w:r>
          <w:r w:rsidR="00FD3628">
            <w:rPr>
              <w:rFonts w:ascii="Verdana" w:hAnsi="Verdana"/>
              <w:b/>
              <w:sz w:val="18"/>
              <w:szCs w:val="18"/>
            </w:rPr>
            <w:t>mergency Ambulance Services Committee</w:t>
          </w:r>
          <w:r w:rsidR="000404F6">
            <w:rPr>
              <w:rFonts w:ascii="Verdana" w:hAnsi="Verdana"/>
              <w:b/>
              <w:sz w:val="18"/>
              <w:szCs w:val="18"/>
            </w:rPr>
            <w:t xml:space="preserve"> </w:t>
          </w:r>
          <w:r w:rsidR="00FD3628">
            <w:rPr>
              <w:rFonts w:ascii="Verdana" w:hAnsi="Verdana"/>
              <w:b/>
              <w:sz w:val="18"/>
              <w:szCs w:val="18"/>
            </w:rPr>
            <w:t>Meeting</w:t>
          </w:r>
        </w:p>
        <w:p w14:paraId="5FADFF73" w14:textId="45169CDE" w:rsidR="00535F77" w:rsidRPr="000618D4" w:rsidRDefault="00AD57CF" w:rsidP="00535F77">
          <w:pPr>
            <w:pStyle w:val="Footer"/>
            <w:tabs>
              <w:tab w:val="left" w:pos="7200"/>
            </w:tabs>
            <w:ind w:right="70"/>
            <w:jc w:val="right"/>
            <w:rPr>
              <w:rFonts w:ascii="Verdana" w:hAnsi="Verdana"/>
              <w:b/>
              <w:sz w:val="18"/>
              <w:szCs w:val="18"/>
            </w:rPr>
          </w:pPr>
          <w:r>
            <w:rPr>
              <w:rFonts w:ascii="Verdana" w:hAnsi="Verdana"/>
              <w:b/>
              <w:sz w:val="18"/>
              <w:szCs w:val="18"/>
            </w:rPr>
            <w:t>1</w:t>
          </w:r>
          <w:r w:rsidR="000404F6">
            <w:rPr>
              <w:rFonts w:ascii="Verdana" w:hAnsi="Verdana"/>
              <w:b/>
              <w:sz w:val="18"/>
              <w:szCs w:val="18"/>
            </w:rPr>
            <w:t xml:space="preserve">6 </w:t>
          </w:r>
          <w:r w:rsidR="00803BB4">
            <w:rPr>
              <w:rFonts w:ascii="Verdana" w:hAnsi="Verdana"/>
              <w:b/>
              <w:sz w:val="18"/>
              <w:szCs w:val="18"/>
            </w:rPr>
            <w:t>May</w:t>
          </w:r>
          <w:r w:rsidRPr="00AD57CF">
            <w:rPr>
              <w:rFonts w:ascii="Verdana" w:hAnsi="Verdana"/>
              <w:b/>
              <w:sz w:val="18"/>
              <w:szCs w:val="18"/>
            </w:rPr>
            <w:t xml:space="preserve"> 2023</w:t>
          </w:r>
        </w:p>
      </w:tc>
    </w:tr>
  </w:tbl>
  <w:p w14:paraId="427D9228" w14:textId="77777777" w:rsidR="00535F77" w:rsidRPr="00535F77" w:rsidRDefault="00535F77">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E286AC" w14:textId="77777777" w:rsidR="009C68A3" w:rsidRDefault="009C68A3" w:rsidP="003E43AD">
      <w:pPr>
        <w:spacing w:after="0" w:line="240" w:lineRule="auto"/>
      </w:pPr>
      <w:r>
        <w:separator/>
      </w:r>
    </w:p>
  </w:footnote>
  <w:footnote w:type="continuationSeparator" w:id="0">
    <w:p w14:paraId="5DDF8611" w14:textId="77777777" w:rsidR="009C68A3" w:rsidRDefault="009C68A3"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BF24C2" w14:textId="7F7C44FD" w:rsidR="006C53DA" w:rsidRDefault="00DF4F54" w:rsidP="00345EE2">
    <w:pPr>
      <w:pStyle w:val="Header"/>
      <w:jc w:val="center"/>
    </w:pPr>
    <w:r w:rsidRPr="00B63039">
      <w:rPr>
        <w:noProof/>
        <w:lang w:eastAsia="en-GB"/>
      </w:rPr>
      <w:drawing>
        <wp:inline distT="0" distB="0" distL="0" distR="0" wp14:anchorId="5D6F8CBA" wp14:editId="1B76AE4A">
          <wp:extent cx="2152650" cy="629224"/>
          <wp:effectExtent l="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11F230DF"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1F6783" w14:textId="6A34131D" w:rsidR="006C53DA" w:rsidRDefault="006C53DA" w:rsidP="00345EE2">
    <w:pPr>
      <w:pStyle w:val="Header"/>
      <w:jc w:val="center"/>
    </w:pPr>
  </w:p>
  <w:p w14:paraId="23D300A8" w14:textId="14FC1B72" w:rsidR="00906D9A" w:rsidRDefault="005B1A7C" w:rsidP="005B1A7C">
    <w:pPr>
      <w:pStyle w:val="NoSpacing"/>
      <w:jc w:val="center"/>
    </w:pPr>
    <w:r w:rsidRPr="00B63039">
      <w:rPr>
        <w:noProof/>
        <w:lang w:eastAsia="en-GB"/>
      </w:rPr>
      <w:drawing>
        <wp:inline distT="0" distB="0" distL="0" distR="0" wp14:anchorId="26B5AC46" wp14:editId="229EB453">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6075E"/>
    <w:multiLevelType w:val="hybridMultilevel"/>
    <w:tmpl w:val="85B4F148"/>
    <w:lvl w:ilvl="0" w:tplc="69E85808">
      <w:start w:val="17"/>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A7C7A3C"/>
    <w:multiLevelType w:val="hybridMultilevel"/>
    <w:tmpl w:val="44189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E131A85"/>
    <w:multiLevelType w:val="hybridMultilevel"/>
    <w:tmpl w:val="4D16CF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8"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9" w15:restartNumberingAfterBreak="0">
    <w:nsid w:val="18F7680D"/>
    <w:multiLevelType w:val="hybridMultilevel"/>
    <w:tmpl w:val="25D0E4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321A44"/>
    <w:multiLevelType w:val="hybridMultilevel"/>
    <w:tmpl w:val="91FE345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1"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3" w15:restartNumberingAfterBreak="0">
    <w:nsid w:val="2A344890"/>
    <w:multiLevelType w:val="hybridMultilevel"/>
    <w:tmpl w:val="25D0177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4"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6"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33D829B2"/>
    <w:multiLevelType w:val="hybridMultilevel"/>
    <w:tmpl w:val="B4F6F1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6E22C3D"/>
    <w:multiLevelType w:val="multilevel"/>
    <w:tmpl w:val="32C622FA"/>
    <w:lvl w:ilvl="0">
      <w:start w:val="8"/>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0"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38C35C27"/>
    <w:multiLevelType w:val="hybridMultilevel"/>
    <w:tmpl w:val="39BEBFF8"/>
    <w:lvl w:ilvl="0" w:tplc="834A4F80">
      <w:start w:val="1"/>
      <w:numFmt w:val="decimal"/>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3" w15:restartNumberingAfterBreak="0">
    <w:nsid w:val="40FE1A8B"/>
    <w:multiLevelType w:val="hybridMultilevel"/>
    <w:tmpl w:val="D88CF96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45AB6724"/>
    <w:multiLevelType w:val="hybridMultilevel"/>
    <w:tmpl w:val="C276C7C0"/>
    <w:lvl w:ilvl="0" w:tplc="DCAC4294">
      <w:start w:val="18"/>
      <w:numFmt w:val="bullet"/>
      <w:lvlText w:val="-"/>
      <w:lvlJc w:val="left"/>
      <w:pPr>
        <w:ind w:left="1080" w:hanging="360"/>
      </w:pPr>
      <w:rPr>
        <w:rFonts w:ascii="Verdana" w:eastAsiaTheme="minorHAnsi" w:hAnsi="Verdana" w:cs="ArialMT" w:hint="default"/>
      </w:rPr>
    </w:lvl>
    <w:lvl w:ilvl="1" w:tplc="DCAC4294">
      <w:start w:val="18"/>
      <w:numFmt w:val="bullet"/>
      <w:lvlText w:val="-"/>
      <w:lvlJc w:val="left"/>
      <w:pPr>
        <w:ind w:left="1800" w:hanging="360"/>
      </w:pPr>
      <w:rPr>
        <w:rFonts w:ascii="Verdana" w:eastAsiaTheme="minorHAnsi" w:hAnsi="Verdana" w:cs="ArialMT"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6"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8"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3" w15:restartNumberingAfterBreak="0">
    <w:nsid w:val="5E2A2D75"/>
    <w:multiLevelType w:val="hybridMultilevel"/>
    <w:tmpl w:val="434E6F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1DA3B89"/>
    <w:multiLevelType w:val="hybridMultilevel"/>
    <w:tmpl w:val="6534DB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7" w15:restartNumberingAfterBreak="0">
    <w:nsid w:val="6BBB2AB8"/>
    <w:multiLevelType w:val="hybridMultilevel"/>
    <w:tmpl w:val="31A87D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6E632237"/>
    <w:multiLevelType w:val="hybridMultilevel"/>
    <w:tmpl w:val="A4E68D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0"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2"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4"/>
  </w:num>
  <w:num w:numId="2">
    <w:abstractNumId w:val="43"/>
  </w:num>
  <w:num w:numId="3">
    <w:abstractNumId w:val="40"/>
  </w:num>
  <w:num w:numId="4">
    <w:abstractNumId w:val="38"/>
  </w:num>
  <w:num w:numId="5">
    <w:abstractNumId w:val="15"/>
  </w:num>
  <w:num w:numId="6">
    <w:abstractNumId w:val="8"/>
  </w:num>
  <w:num w:numId="7">
    <w:abstractNumId w:val="18"/>
  </w:num>
  <w:num w:numId="8">
    <w:abstractNumId w:val="12"/>
  </w:num>
  <w:num w:numId="9">
    <w:abstractNumId w:val="3"/>
  </w:num>
  <w:num w:numId="10">
    <w:abstractNumId w:val="31"/>
  </w:num>
  <w:num w:numId="11">
    <w:abstractNumId w:val="5"/>
  </w:num>
  <w:num w:numId="12">
    <w:abstractNumId w:val="36"/>
  </w:num>
  <w:num w:numId="13">
    <w:abstractNumId w:val="20"/>
  </w:num>
  <w:num w:numId="14">
    <w:abstractNumId w:val="27"/>
  </w:num>
  <w:num w:numId="15">
    <w:abstractNumId w:val="1"/>
  </w:num>
  <w:num w:numId="16">
    <w:abstractNumId w:val="7"/>
  </w:num>
  <w:num w:numId="17">
    <w:abstractNumId w:val="35"/>
  </w:num>
  <w:num w:numId="18">
    <w:abstractNumId w:val="21"/>
  </w:num>
  <w:num w:numId="19">
    <w:abstractNumId w:val="42"/>
  </w:num>
  <w:num w:numId="20">
    <w:abstractNumId w:val="24"/>
  </w:num>
  <w:num w:numId="21">
    <w:abstractNumId w:val="29"/>
  </w:num>
  <w:num w:numId="22">
    <w:abstractNumId w:val="41"/>
  </w:num>
  <w:num w:numId="23">
    <w:abstractNumId w:val="44"/>
  </w:num>
  <w:num w:numId="24">
    <w:abstractNumId w:val="30"/>
  </w:num>
  <w:num w:numId="25">
    <w:abstractNumId w:val="16"/>
  </w:num>
  <w:num w:numId="26">
    <w:abstractNumId w:val="32"/>
  </w:num>
  <w:num w:numId="27">
    <w:abstractNumId w:val="19"/>
  </w:num>
  <w:num w:numId="28">
    <w:abstractNumId w:val="6"/>
  </w:num>
  <w:num w:numId="29">
    <w:abstractNumId w:val="37"/>
  </w:num>
  <w:num w:numId="30">
    <w:abstractNumId w:val="23"/>
  </w:num>
  <w:num w:numId="31">
    <w:abstractNumId w:val="17"/>
  </w:num>
  <w:num w:numId="32">
    <w:abstractNumId w:val="28"/>
  </w:num>
  <w:num w:numId="33">
    <w:abstractNumId w:val="39"/>
  </w:num>
  <w:num w:numId="34">
    <w:abstractNumId w:val="13"/>
  </w:num>
  <w:num w:numId="35">
    <w:abstractNumId w:val="2"/>
  </w:num>
  <w:num w:numId="36">
    <w:abstractNumId w:val="11"/>
  </w:num>
  <w:num w:numId="37">
    <w:abstractNumId w:val="9"/>
  </w:num>
  <w:num w:numId="38">
    <w:abstractNumId w:val="34"/>
  </w:num>
  <w:num w:numId="39">
    <w:abstractNumId w:val="26"/>
  </w:num>
  <w:num w:numId="40">
    <w:abstractNumId w:val="4"/>
  </w:num>
  <w:num w:numId="41">
    <w:abstractNumId w:val="0"/>
  </w:num>
  <w:num w:numId="42">
    <w:abstractNumId w:val="33"/>
  </w:num>
  <w:num w:numId="4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5"/>
  </w:num>
  <w:num w:numId="45">
    <w:abstractNumId w:val="6"/>
  </w:num>
  <w:num w:numId="46">
    <w:abstractNumId w:val="26"/>
  </w:num>
  <w:num w:numId="47">
    <w:abstractNumId w:val="28"/>
  </w:num>
  <w:num w:numId="48">
    <w:abstractNumId w:val="10"/>
  </w:num>
  <w:num w:numId="49">
    <w:abstractNumId w:val="44"/>
  </w:num>
  <w:num w:numId="5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440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3001C"/>
    <w:rsid w:val="00034B97"/>
    <w:rsid w:val="000404F6"/>
    <w:rsid w:val="000618D4"/>
    <w:rsid w:val="00063FCF"/>
    <w:rsid w:val="00071554"/>
    <w:rsid w:val="000804F4"/>
    <w:rsid w:val="00081198"/>
    <w:rsid w:val="00082004"/>
    <w:rsid w:val="00097B17"/>
    <w:rsid w:val="000A14EC"/>
    <w:rsid w:val="000B4302"/>
    <w:rsid w:val="000C1B75"/>
    <w:rsid w:val="000C6EAC"/>
    <w:rsid w:val="000D248E"/>
    <w:rsid w:val="000E4ED0"/>
    <w:rsid w:val="000F58D4"/>
    <w:rsid w:val="001041A8"/>
    <w:rsid w:val="00111C30"/>
    <w:rsid w:val="001468E1"/>
    <w:rsid w:val="001507F6"/>
    <w:rsid w:val="00164597"/>
    <w:rsid w:val="00167AE2"/>
    <w:rsid w:val="001746F0"/>
    <w:rsid w:val="001750A0"/>
    <w:rsid w:val="0019519C"/>
    <w:rsid w:val="001A1248"/>
    <w:rsid w:val="001B41F0"/>
    <w:rsid w:val="001B439D"/>
    <w:rsid w:val="001C3A95"/>
    <w:rsid w:val="001D08F5"/>
    <w:rsid w:val="001E4F67"/>
    <w:rsid w:val="00200370"/>
    <w:rsid w:val="00223C86"/>
    <w:rsid w:val="002338B8"/>
    <w:rsid w:val="00241B90"/>
    <w:rsid w:val="0025429D"/>
    <w:rsid w:val="00261366"/>
    <w:rsid w:val="00267975"/>
    <w:rsid w:val="00272B25"/>
    <w:rsid w:val="00281D69"/>
    <w:rsid w:val="002839C3"/>
    <w:rsid w:val="002B5D2A"/>
    <w:rsid w:val="002C7963"/>
    <w:rsid w:val="002D02D2"/>
    <w:rsid w:val="002D36EF"/>
    <w:rsid w:val="002E64EB"/>
    <w:rsid w:val="002F3A0D"/>
    <w:rsid w:val="00304120"/>
    <w:rsid w:val="00321DD4"/>
    <w:rsid w:val="003253AD"/>
    <w:rsid w:val="00325A46"/>
    <w:rsid w:val="00344184"/>
    <w:rsid w:val="00345653"/>
    <w:rsid w:val="00345EE2"/>
    <w:rsid w:val="003655D9"/>
    <w:rsid w:val="003718C6"/>
    <w:rsid w:val="00380B51"/>
    <w:rsid w:val="003862EC"/>
    <w:rsid w:val="003C4CCD"/>
    <w:rsid w:val="003C5D58"/>
    <w:rsid w:val="003E2FB0"/>
    <w:rsid w:val="003E43AD"/>
    <w:rsid w:val="003F02E2"/>
    <w:rsid w:val="003F0DCC"/>
    <w:rsid w:val="003F40A1"/>
    <w:rsid w:val="00400E1E"/>
    <w:rsid w:val="00401B44"/>
    <w:rsid w:val="004126FC"/>
    <w:rsid w:val="0041542C"/>
    <w:rsid w:val="004404A3"/>
    <w:rsid w:val="00456C1E"/>
    <w:rsid w:val="0046035B"/>
    <w:rsid w:val="00463B6C"/>
    <w:rsid w:val="0046500C"/>
    <w:rsid w:val="00493CD8"/>
    <w:rsid w:val="00497040"/>
    <w:rsid w:val="004A1B43"/>
    <w:rsid w:val="004B1B0B"/>
    <w:rsid w:val="004B4B39"/>
    <w:rsid w:val="004B52EA"/>
    <w:rsid w:val="004C7B5E"/>
    <w:rsid w:val="004D4D0B"/>
    <w:rsid w:val="004F02D4"/>
    <w:rsid w:val="004F3890"/>
    <w:rsid w:val="0050158E"/>
    <w:rsid w:val="00504755"/>
    <w:rsid w:val="005069A7"/>
    <w:rsid w:val="00510740"/>
    <w:rsid w:val="00525AC0"/>
    <w:rsid w:val="00535F77"/>
    <w:rsid w:val="00546F15"/>
    <w:rsid w:val="00547CDB"/>
    <w:rsid w:val="00547FA5"/>
    <w:rsid w:val="00577535"/>
    <w:rsid w:val="005802A6"/>
    <w:rsid w:val="005848A6"/>
    <w:rsid w:val="00594A95"/>
    <w:rsid w:val="005A0836"/>
    <w:rsid w:val="005A0E27"/>
    <w:rsid w:val="005B1A7C"/>
    <w:rsid w:val="005B6919"/>
    <w:rsid w:val="005C0676"/>
    <w:rsid w:val="005E14D3"/>
    <w:rsid w:val="005F08E9"/>
    <w:rsid w:val="005F7CB1"/>
    <w:rsid w:val="00602359"/>
    <w:rsid w:val="00612035"/>
    <w:rsid w:val="0061253B"/>
    <w:rsid w:val="006147EB"/>
    <w:rsid w:val="00634623"/>
    <w:rsid w:val="00652117"/>
    <w:rsid w:val="00653C04"/>
    <w:rsid w:val="006617E2"/>
    <w:rsid w:val="006733AE"/>
    <w:rsid w:val="006802A0"/>
    <w:rsid w:val="006918F3"/>
    <w:rsid w:val="0069470A"/>
    <w:rsid w:val="006964F1"/>
    <w:rsid w:val="006A1E53"/>
    <w:rsid w:val="006A3CE4"/>
    <w:rsid w:val="006A7DA6"/>
    <w:rsid w:val="006B1F5F"/>
    <w:rsid w:val="006B4298"/>
    <w:rsid w:val="006C3C79"/>
    <w:rsid w:val="006C53DA"/>
    <w:rsid w:val="006D7D02"/>
    <w:rsid w:val="006F2AC9"/>
    <w:rsid w:val="00723BF8"/>
    <w:rsid w:val="00726EA5"/>
    <w:rsid w:val="0073656F"/>
    <w:rsid w:val="00737E25"/>
    <w:rsid w:val="00747CDC"/>
    <w:rsid w:val="007562FB"/>
    <w:rsid w:val="007563F7"/>
    <w:rsid w:val="00757E24"/>
    <w:rsid w:val="007724F5"/>
    <w:rsid w:val="00787C18"/>
    <w:rsid w:val="007911CA"/>
    <w:rsid w:val="0079542C"/>
    <w:rsid w:val="007B1360"/>
    <w:rsid w:val="007B2F89"/>
    <w:rsid w:val="007B6A8A"/>
    <w:rsid w:val="007C0506"/>
    <w:rsid w:val="007C2422"/>
    <w:rsid w:val="007C50BE"/>
    <w:rsid w:val="007D0B6E"/>
    <w:rsid w:val="007D3C6E"/>
    <w:rsid w:val="007F0937"/>
    <w:rsid w:val="00803BB4"/>
    <w:rsid w:val="00816502"/>
    <w:rsid w:val="00822A00"/>
    <w:rsid w:val="0083034D"/>
    <w:rsid w:val="00835124"/>
    <w:rsid w:val="008441BC"/>
    <w:rsid w:val="008508A8"/>
    <w:rsid w:val="008608C1"/>
    <w:rsid w:val="00861CE5"/>
    <w:rsid w:val="008641AF"/>
    <w:rsid w:val="00865189"/>
    <w:rsid w:val="008713AB"/>
    <w:rsid w:val="00875943"/>
    <w:rsid w:val="0089167D"/>
    <w:rsid w:val="008B23BA"/>
    <w:rsid w:val="008B2A58"/>
    <w:rsid w:val="008C3F1D"/>
    <w:rsid w:val="008E5494"/>
    <w:rsid w:val="008F13FD"/>
    <w:rsid w:val="008F1E88"/>
    <w:rsid w:val="009035AC"/>
    <w:rsid w:val="00906D9A"/>
    <w:rsid w:val="00925EEC"/>
    <w:rsid w:val="00927D8A"/>
    <w:rsid w:val="009338CC"/>
    <w:rsid w:val="00933C80"/>
    <w:rsid w:val="00937F07"/>
    <w:rsid w:val="0096300D"/>
    <w:rsid w:val="0097572A"/>
    <w:rsid w:val="00981263"/>
    <w:rsid w:val="00994D8D"/>
    <w:rsid w:val="0099687F"/>
    <w:rsid w:val="00996C76"/>
    <w:rsid w:val="009A3FDB"/>
    <w:rsid w:val="009A5214"/>
    <w:rsid w:val="009A587D"/>
    <w:rsid w:val="009B3C12"/>
    <w:rsid w:val="009B6215"/>
    <w:rsid w:val="009C68A3"/>
    <w:rsid w:val="00A07B96"/>
    <w:rsid w:val="00A16D15"/>
    <w:rsid w:val="00A309A2"/>
    <w:rsid w:val="00A3172B"/>
    <w:rsid w:val="00A47A53"/>
    <w:rsid w:val="00A51464"/>
    <w:rsid w:val="00A72602"/>
    <w:rsid w:val="00A75525"/>
    <w:rsid w:val="00A839D2"/>
    <w:rsid w:val="00A8686B"/>
    <w:rsid w:val="00AA708E"/>
    <w:rsid w:val="00AD2610"/>
    <w:rsid w:val="00AD57CF"/>
    <w:rsid w:val="00AE477D"/>
    <w:rsid w:val="00AE5798"/>
    <w:rsid w:val="00B03E75"/>
    <w:rsid w:val="00B05FE3"/>
    <w:rsid w:val="00B13916"/>
    <w:rsid w:val="00B13942"/>
    <w:rsid w:val="00B16D3A"/>
    <w:rsid w:val="00B276ED"/>
    <w:rsid w:val="00B33FC6"/>
    <w:rsid w:val="00B40682"/>
    <w:rsid w:val="00B445FA"/>
    <w:rsid w:val="00B516F8"/>
    <w:rsid w:val="00B57869"/>
    <w:rsid w:val="00B6264F"/>
    <w:rsid w:val="00B62DCA"/>
    <w:rsid w:val="00B848F0"/>
    <w:rsid w:val="00B914C4"/>
    <w:rsid w:val="00BA0224"/>
    <w:rsid w:val="00BA1AF1"/>
    <w:rsid w:val="00BE0F8C"/>
    <w:rsid w:val="00BF121C"/>
    <w:rsid w:val="00C22898"/>
    <w:rsid w:val="00C41AFC"/>
    <w:rsid w:val="00C45E2D"/>
    <w:rsid w:val="00C52F2D"/>
    <w:rsid w:val="00C77952"/>
    <w:rsid w:val="00C847EE"/>
    <w:rsid w:val="00CA374F"/>
    <w:rsid w:val="00CB714B"/>
    <w:rsid w:val="00CB7D49"/>
    <w:rsid w:val="00CC1A2E"/>
    <w:rsid w:val="00CC592B"/>
    <w:rsid w:val="00CC6203"/>
    <w:rsid w:val="00CE2C60"/>
    <w:rsid w:val="00CF19A2"/>
    <w:rsid w:val="00D03A9E"/>
    <w:rsid w:val="00D149FF"/>
    <w:rsid w:val="00D221CF"/>
    <w:rsid w:val="00D227B8"/>
    <w:rsid w:val="00D2329B"/>
    <w:rsid w:val="00D50D29"/>
    <w:rsid w:val="00D531C1"/>
    <w:rsid w:val="00D640FC"/>
    <w:rsid w:val="00D81EAE"/>
    <w:rsid w:val="00D90235"/>
    <w:rsid w:val="00DA40E6"/>
    <w:rsid w:val="00DA7EF2"/>
    <w:rsid w:val="00DB7FCB"/>
    <w:rsid w:val="00DC0AB8"/>
    <w:rsid w:val="00DC3B4C"/>
    <w:rsid w:val="00DD2B82"/>
    <w:rsid w:val="00DE0BA2"/>
    <w:rsid w:val="00DF1798"/>
    <w:rsid w:val="00DF4F54"/>
    <w:rsid w:val="00E11750"/>
    <w:rsid w:val="00E21D49"/>
    <w:rsid w:val="00E23B12"/>
    <w:rsid w:val="00E3037D"/>
    <w:rsid w:val="00E355DB"/>
    <w:rsid w:val="00E35663"/>
    <w:rsid w:val="00E372F5"/>
    <w:rsid w:val="00E37D85"/>
    <w:rsid w:val="00E52A42"/>
    <w:rsid w:val="00E55D6E"/>
    <w:rsid w:val="00E63380"/>
    <w:rsid w:val="00E65705"/>
    <w:rsid w:val="00E86188"/>
    <w:rsid w:val="00E90D9F"/>
    <w:rsid w:val="00E933F8"/>
    <w:rsid w:val="00E959E9"/>
    <w:rsid w:val="00E961C0"/>
    <w:rsid w:val="00EA5DB5"/>
    <w:rsid w:val="00EA7C24"/>
    <w:rsid w:val="00EC35CA"/>
    <w:rsid w:val="00EC6275"/>
    <w:rsid w:val="00EE3AC4"/>
    <w:rsid w:val="00EE4BD0"/>
    <w:rsid w:val="00EF764E"/>
    <w:rsid w:val="00F0299C"/>
    <w:rsid w:val="00F13F28"/>
    <w:rsid w:val="00F16CE6"/>
    <w:rsid w:val="00F36769"/>
    <w:rsid w:val="00F4533D"/>
    <w:rsid w:val="00F704F2"/>
    <w:rsid w:val="00F83D60"/>
    <w:rsid w:val="00F9202B"/>
    <w:rsid w:val="00FC6829"/>
    <w:rsid w:val="00FD119F"/>
    <w:rsid w:val="00FD3628"/>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4033"/>
    <o:shapelayout v:ext="edit">
      <o:idmap v:ext="edit" data="1"/>
    </o:shapelayout>
  </w:shapeDefaults>
  <w:decimalSymbol w:val="."/>
  <w:listSeparator w:val=","/>
  <w14:docId w14:val="3CF9A3E4"/>
  <w15:docId w15:val="{3F32DFE1-6694-4394-9B07-861F1AFA0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497040"/>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character" w:customStyle="1" w:styleId="Heading1Char">
    <w:name w:val="Heading 1 Char"/>
    <w:basedOn w:val="DefaultParagraphFont"/>
    <w:link w:val="Heading1"/>
    <w:rsid w:val="00497040"/>
    <w:rPr>
      <w:rFonts w:ascii="Cambria" w:eastAsia="Times New Roman" w:hAnsi="Cambria" w:cs="Times New Roman"/>
      <w:b/>
      <w:bCs/>
      <w:color w:val="365F91"/>
      <w:sz w:val="28"/>
      <w:szCs w:val="28"/>
      <w:lang w:val="en-GB" w:eastAsia="en-GB"/>
    </w:rPr>
  </w:style>
  <w:style w:type="paragraph" w:customStyle="1" w:styleId="StyleOutlinenumberedArialOutlinenumberedArial11Outli">
    <w:name w:val="Style Outline numbered Arial + Outline numbered Arial 1...1 + Outli..."/>
    <w:basedOn w:val="Normal"/>
    <w:rsid w:val="00497040"/>
    <w:pPr>
      <w:widowControl w:val="0"/>
      <w:autoSpaceDE w:val="0"/>
      <w:autoSpaceDN w:val="0"/>
      <w:adjustRightInd w:val="0"/>
      <w:spacing w:after="0" w:line="240" w:lineRule="auto"/>
    </w:pPr>
    <w:rPr>
      <w:rFonts w:ascii="Arial" w:eastAsia="Times New Roman" w:hAnsi="Arial" w:cs="Arial"/>
      <w:b/>
      <w:bCs/>
      <w:sz w:val="24"/>
      <w:szCs w:val="24"/>
      <w:lang w:val="en-GB"/>
    </w:rPr>
  </w:style>
  <w:style w:type="paragraph" w:customStyle="1" w:styleId="xxmsonormal">
    <w:name w:val="x_x_msonormal"/>
    <w:basedOn w:val="Normal"/>
    <w:uiPriority w:val="99"/>
    <w:rsid w:val="008608C1"/>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2662826">
      <w:bodyDiv w:val="1"/>
      <w:marLeft w:val="0"/>
      <w:marRight w:val="0"/>
      <w:marTop w:val="0"/>
      <w:marBottom w:val="0"/>
      <w:divBdr>
        <w:top w:val="none" w:sz="0" w:space="0" w:color="auto"/>
        <w:left w:val="none" w:sz="0" w:space="0" w:color="auto"/>
        <w:bottom w:val="none" w:sz="0" w:space="0" w:color="auto"/>
        <w:right w:val="none" w:sz="0" w:space="0" w:color="auto"/>
      </w:divBdr>
    </w:div>
    <w:div w:id="238441553">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45668984">
      <w:bodyDiv w:val="1"/>
      <w:marLeft w:val="0"/>
      <w:marRight w:val="0"/>
      <w:marTop w:val="0"/>
      <w:marBottom w:val="0"/>
      <w:divBdr>
        <w:top w:val="none" w:sz="0" w:space="0" w:color="auto"/>
        <w:left w:val="none" w:sz="0" w:space="0" w:color="auto"/>
        <w:bottom w:val="none" w:sz="0" w:space="0" w:color="auto"/>
        <w:right w:val="none" w:sz="0" w:space="0" w:color="auto"/>
      </w:divBdr>
    </w:div>
    <w:div w:id="979967418">
      <w:bodyDiv w:val="1"/>
      <w:marLeft w:val="0"/>
      <w:marRight w:val="0"/>
      <w:marTop w:val="0"/>
      <w:marBottom w:val="0"/>
      <w:divBdr>
        <w:top w:val="none" w:sz="0" w:space="0" w:color="auto"/>
        <w:left w:val="none" w:sz="0" w:space="0" w:color="auto"/>
        <w:bottom w:val="none" w:sz="0" w:space="0" w:color="auto"/>
        <w:right w:val="none" w:sz="0" w:space="0" w:color="auto"/>
      </w:divBdr>
    </w:div>
    <w:div w:id="1480732503">
      <w:bodyDiv w:val="1"/>
      <w:marLeft w:val="0"/>
      <w:marRight w:val="0"/>
      <w:marTop w:val="0"/>
      <w:marBottom w:val="0"/>
      <w:divBdr>
        <w:top w:val="none" w:sz="0" w:space="0" w:color="auto"/>
        <w:left w:val="none" w:sz="0" w:space="0" w:color="auto"/>
        <w:bottom w:val="none" w:sz="0" w:space="0" w:color="auto"/>
        <w:right w:val="none" w:sz="0" w:space="0" w:color="auto"/>
      </w:divBdr>
    </w:div>
    <w:div w:id="1629779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562EB3CF5E7546318B5CB6A90746833B"/>
        <w:category>
          <w:name w:val="General"/>
          <w:gallery w:val="placeholder"/>
        </w:category>
        <w:types>
          <w:type w:val="bbPlcHdr"/>
        </w:types>
        <w:behaviors>
          <w:behavior w:val="content"/>
        </w:behaviors>
        <w:guid w:val="{967A5DCA-F177-4847-BB8F-B8DECE40DE05}"/>
      </w:docPartPr>
      <w:docPartBody>
        <w:p w:rsidR="00731F03" w:rsidRDefault="006978C8" w:rsidP="006978C8">
          <w:pPr>
            <w:pStyle w:val="562EB3CF5E7546318B5CB6A90746833B"/>
          </w:pPr>
          <w:r w:rsidRPr="00E23B12">
            <w:rPr>
              <w:rStyle w:val="PlaceholderText"/>
              <w:rFonts w:ascii="Verdana" w:hAnsi="Verdana"/>
              <w:sz w:val="24"/>
              <w:szCs w:val="24"/>
            </w:rPr>
            <w:t>Choose an item.</w:t>
          </w:r>
        </w:p>
      </w:docPartBody>
    </w:docPart>
    <w:docPart>
      <w:docPartPr>
        <w:name w:val="DDEE60CAAA5F46E0A8A0C7A1C9F2E7FB"/>
        <w:category>
          <w:name w:val="General"/>
          <w:gallery w:val="placeholder"/>
        </w:category>
        <w:types>
          <w:type w:val="bbPlcHdr"/>
        </w:types>
        <w:behaviors>
          <w:behavior w:val="content"/>
        </w:behaviors>
        <w:guid w:val="{082716D3-5787-4135-9390-C9ACAA1FEF76}"/>
      </w:docPartPr>
      <w:docPartBody>
        <w:p w:rsidR="009478F6" w:rsidRDefault="00B234EF" w:rsidP="00B234EF">
          <w:pPr>
            <w:pStyle w:val="DDEE60CAAA5F46E0A8A0C7A1C9F2E7FB"/>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MT">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6978C8"/>
    <w:rsid w:val="00731F03"/>
    <w:rsid w:val="00790E03"/>
    <w:rsid w:val="007975EA"/>
    <w:rsid w:val="007C7A58"/>
    <w:rsid w:val="0082143C"/>
    <w:rsid w:val="008B111D"/>
    <w:rsid w:val="009347DC"/>
    <w:rsid w:val="009478F6"/>
    <w:rsid w:val="00976948"/>
    <w:rsid w:val="00A315F4"/>
    <w:rsid w:val="00AB391E"/>
    <w:rsid w:val="00B234EF"/>
    <w:rsid w:val="00B24355"/>
    <w:rsid w:val="00C05D5A"/>
    <w:rsid w:val="00CA06B3"/>
    <w:rsid w:val="00D14343"/>
    <w:rsid w:val="00DD7B03"/>
    <w:rsid w:val="00E51BD1"/>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51BD1"/>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562EB3CF5E7546318B5CB6A90746833B">
    <w:name w:val="562EB3CF5E7546318B5CB6A90746833B"/>
    <w:rsid w:val="006978C8"/>
  </w:style>
  <w:style w:type="paragraph" w:customStyle="1" w:styleId="DDEE60CAAA5F46E0A8A0C7A1C9F2E7FB">
    <w:name w:val="DDEE60CAAA5F46E0A8A0C7A1C9F2E7FB"/>
    <w:rsid w:val="00B234EF"/>
  </w:style>
  <w:style w:type="paragraph" w:customStyle="1" w:styleId="C1FF35EFC27F4907B6B8F1DC71F72ECC">
    <w:name w:val="C1FF35EFC27F4907B6B8F1DC71F72ECC"/>
    <w:rsid w:val="00E51BD1"/>
  </w:style>
  <w:style w:type="paragraph" w:customStyle="1" w:styleId="6136E2CF61F847C78E673DEE75F8F7F1">
    <w:name w:val="6136E2CF61F847C78E673DEE75F8F7F1"/>
    <w:rsid w:val="00E51BD1"/>
  </w:style>
  <w:style w:type="paragraph" w:customStyle="1" w:styleId="CDA66B6C153549B988AE8784FBA6F4C9">
    <w:name w:val="CDA66B6C153549B988AE8784FBA6F4C9"/>
    <w:rsid w:val="00E51BD1"/>
  </w:style>
  <w:style w:type="paragraph" w:customStyle="1" w:styleId="73E796B5F1CB4BF7B9B10370BE7A0C3A">
    <w:name w:val="73E796B5F1CB4BF7B9B10370BE7A0C3A"/>
    <w:rsid w:val="00E51BD1"/>
  </w:style>
  <w:style w:type="paragraph" w:customStyle="1" w:styleId="FCDCBFB440B640C6A0A168A3015340E2">
    <w:name w:val="FCDCBFB440B640C6A0A168A3015340E2"/>
    <w:rsid w:val="00E51BD1"/>
  </w:style>
  <w:style w:type="paragraph" w:customStyle="1" w:styleId="61A97F1A26954DB5BFF49DDEFE4E5A82">
    <w:name w:val="61A97F1A26954DB5BFF49DDEFE4E5A82"/>
    <w:rsid w:val="00E51BD1"/>
  </w:style>
  <w:style w:type="paragraph" w:customStyle="1" w:styleId="AE6D4BD0FF2549E4B3AAB94BCF119EBA">
    <w:name w:val="AE6D4BD0FF2549E4B3AAB94BCF119EBA"/>
    <w:rsid w:val="00E51BD1"/>
  </w:style>
  <w:style w:type="paragraph" w:customStyle="1" w:styleId="A23976DDCF0146C3A07666C0A3F4D147">
    <w:name w:val="A23976DDCF0146C3A07666C0A3F4D147"/>
    <w:rsid w:val="00E51BD1"/>
  </w:style>
  <w:style w:type="paragraph" w:customStyle="1" w:styleId="DE84075E7CAB414399E718BA43EBF9D4">
    <w:name w:val="DE84075E7CAB414399E718BA43EBF9D4"/>
    <w:rsid w:val="00E51BD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0342D5A-A981-48C6-9D08-CC5BB68D1D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Pages>
  <Words>2096</Words>
  <Characters>11950</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14018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dc:description/>
  <cp:lastModifiedBy>Gwenan Roberts (CTM UHB - NCCU Corporate)</cp:lastModifiedBy>
  <cp:revision>4</cp:revision>
  <cp:lastPrinted>2023-05-15T13:32:00Z</cp:lastPrinted>
  <dcterms:created xsi:type="dcterms:W3CDTF">2023-05-09T17:49:00Z</dcterms:created>
  <dcterms:modified xsi:type="dcterms:W3CDTF">2023-05-15T13:46:00Z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