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CB8" w:rsidRPr="005749A0" w:rsidRDefault="00651CB8" w:rsidP="00651CB8">
      <w:pPr>
        <w:autoSpaceDE w:val="0"/>
        <w:autoSpaceDN w:val="0"/>
        <w:adjustRightInd w:val="0"/>
        <w:jc w:val="right"/>
        <w:rPr>
          <w:rFonts w:ascii="Verdana" w:hAnsi="Verdana" w:cs="Arial"/>
          <w:b/>
          <w:color w:val="000000"/>
          <w:sz w:val="24"/>
        </w:rPr>
      </w:pPr>
      <w:r w:rsidRPr="005749A0">
        <w:rPr>
          <w:rFonts w:ascii="Verdana" w:hAnsi="Verdana" w:cs="Arial"/>
          <w:b/>
          <w:color w:val="000000"/>
          <w:sz w:val="24"/>
        </w:rPr>
        <w:t>Appendix 1</w:t>
      </w:r>
    </w:p>
    <w:p w:rsidR="00651CB8" w:rsidRDefault="00651CB8" w:rsidP="00651CB8">
      <w:pPr>
        <w:autoSpaceDE w:val="0"/>
        <w:autoSpaceDN w:val="0"/>
        <w:adjustRightInd w:val="0"/>
        <w:jc w:val="right"/>
        <w:rPr>
          <w:rFonts w:ascii="Verdana" w:hAnsi="Verdana" w:cs="Arial"/>
          <w:b/>
          <w:color w:val="000000"/>
          <w:sz w:val="24"/>
          <w:u w:val="single"/>
        </w:rPr>
      </w:pPr>
    </w:p>
    <w:p w:rsidR="00651CB8" w:rsidRPr="00784E5F" w:rsidRDefault="00651CB8" w:rsidP="00651CB8">
      <w:pPr>
        <w:rPr>
          <w:rFonts w:ascii="Verdana" w:hAnsi="Verdana"/>
          <w:b/>
          <w:sz w:val="24"/>
        </w:rPr>
      </w:pPr>
      <w:r w:rsidRPr="00784E5F">
        <w:rPr>
          <w:rFonts w:ascii="Verdana" w:hAnsi="Verdana"/>
          <w:b/>
          <w:sz w:val="24"/>
        </w:rPr>
        <w:t xml:space="preserve">Amendments to the EASC’s Standing Orders </w:t>
      </w:r>
    </w:p>
    <w:p w:rsidR="00651CB8" w:rsidRPr="00784E5F" w:rsidRDefault="00651CB8" w:rsidP="00651CB8">
      <w:pPr>
        <w:rPr>
          <w:rFonts w:ascii="Verdana" w:hAnsi="Verdan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3"/>
        <w:gridCol w:w="7798"/>
      </w:tblGrid>
      <w:tr w:rsidR="00651CB8" w:rsidRPr="00784E5F" w:rsidTr="00633793">
        <w:trPr>
          <w:tblHeader/>
        </w:trPr>
        <w:tc>
          <w:tcPr>
            <w:tcW w:w="1663" w:type="dxa"/>
            <w:shd w:val="clear" w:color="auto" w:fill="8DB3E2"/>
          </w:tcPr>
          <w:p w:rsidR="00651CB8" w:rsidRPr="00784E5F" w:rsidRDefault="00651CB8" w:rsidP="00813B79">
            <w:pPr>
              <w:rPr>
                <w:rFonts w:ascii="Verdana" w:hAnsi="Verdana"/>
                <w:b/>
                <w:sz w:val="24"/>
              </w:rPr>
            </w:pPr>
            <w:r w:rsidRPr="00784E5F">
              <w:rPr>
                <w:rFonts w:ascii="Verdana" w:hAnsi="Verdana"/>
                <w:b/>
                <w:sz w:val="24"/>
              </w:rPr>
              <w:t>Page/Ref</w:t>
            </w:r>
          </w:p>
        </w:tc>
        <w:tc>
          <w:tcPr>
            <w:tcW w:w="7798" w:type="dxa"/>
            <w:shd w:val="clear" w:color="auto" w:fill="8DB3E2"/>
          </w:tcPr>
          <w:p w:rsidR="00651CB8" w:rsidRPr="00784E5F" w:rsidRDefault="00651CB8" w:rsidP="00813B79">
            <w:pPr>
              <w:rPr>
                <w:rFonts w:ascii="Verdana" w:hAnsi="Verdana"/>
                <w:b/>
                <w:sz w:val="24"/>
              </w:rPr>
            </w:pPr>
            <w:r w:rsidRPr="00784E5F">
              <w:rPr>
                <w:rFonts w:ascii="Verdana" w:hAnsi="Verdana"/>
                <w:b/>
                <w:sz w:val="24"/>
              </w:rPr>
              <w:t>Amendment</w:t>
            </w:r>
          </w:p>
        </w:tc>
      </w:tr>
      <w:tr w:rsidR="00651CB8" w:rsidRPr="00784E5F" w:rsidTr="00813B79">
        <w:tc>
          <w:tcPr>
            <w:tcW w:w="1663" w:type="dxa"/>
          </w:tcPr>
          <w:p w:rsidR="00651CB8" w:rsidRPr="00784E5F" w:rsidRDefault="00651CB8" w:rsidP="00813B79">
            <w:pPr>
              <w:rPr>
                <w:rFonts w:ascii="Verdana" w:hAnsi="Verdana"/>
                <w:sz w:val="24"/>
              </w:rPr>
            </w:pPr>
            <w:r w:rsidRPr="00784E5F">
              <w:rPr>
                <w:rFonts w:ascii="Verdana" w:hAnsi="Verdana"/>
                <w:sz w:val="24"/>
              </w:rPr>
              <w:t xml:space="preserve"> Various</w:t>
            </w:r>
          </w:p>
        </w:tc>
        <w:tc>
          <w:tcPr>
            <w:tcW w:w="7798" w:type="dxa"/>
          </w:tcPr>
          <w:p w:rsidR="00651CB8" w:rsidRPr="00784E5F" w:rsidRDefault="00651CB8" w:rsidP="00813B79">
            <w:pPr>
              <w:pStyle w:val="StyleOutlinenumberedArialOutlinenumberedArial11Outli"/>
              <w:rPr>
                <w:rFonts w:ascii="Verdana" w:hAnsi="Verdana"/>
                <w:u w:val="single"/>
              </w:rPr>
            </w:pPr>
            <w:r w:rsidRPr="00784E5F">
              <w:rPr>
                <w:rFonts w:ascii="Verdana" w:hAnsi="Verdana"/>
                <w:u w:val="single"/>
              </w:rPr>
              <w:t>References &amp; Terminology</w:t>
            </w:r>
          </w:p>
          <w:p w:rsidR="00651CB8" w:rsidRPr="00784E5F" w:rsidRDefault="00651CB8" w:rsidP="00813B79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  <w:p w:rsidR="00651CB8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  <w:r>
              <w:rPr>
                <w:rFonts w:ascii="Verdana" w:hAnsi="Verdana"/>
                <w:b w:val="0"/>
              </w:rPr>
              <w:t>Cwm Taf  - amended to Cwm Taf Morgannwg</w:t>
            </w:r>
          </w:p>
          <w:p w:rsidR="003F4DAF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  <w:p w:rsidR="003F4DAF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  <w:r>
              <w:rPr>
                <w:rFonts w:ascii="Verdana" w:hAnsi="Verdana"/>
                <w:b w:val="0"/>
              </w:rPr>
              <w:t>Emergency Ambulance Services Team (EAS Team) – need to agree terminology for use – ?National Collaborative Commissioning Unit staff</w:t>
            </w:r>
            <w:r w:rsidR="00FB2FC7">
              <w:rPr>
                <w:rFonts w:ascii="Verdana" w:hAnsi="Verdana"/>
                <w:b w:val="0"/>
              </w:rPr>
              <w:t xml:space="preserve"> need to clearly define</w:t>
            </w:r>
          </w:p>
          <w:p w:rsidR="003F4DAF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  <w:p w:rsidR="003F4DAF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  <w:r>
              <w:rPr>
                <w:rFonts w:ascii="Verdana" w:hAnsi="Verdana"/>
                <w:b w:val="0"/>
              </w:rPr>
              <w:t>Emergency Medical Retrieval and Transfer Service (EMRTS) not referred to in the document</w:t>
            </w:r>
          </w:p>
          <w:p w:rsidR="00FB2FC7" w:rsidRDefault="00FB2FC7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  <w:p w:rsidR="00FB2FC7" w:rsidRDefault="00FB2FC7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  <w:r>
              <w:rPr>
                <w:rFonts w:ascii="Verdana" w:hAnsi="Verdana"/>
                <w:b w:val="0"/>
              </w:rPr>
              <w:t>Values and Standards of Behaviour Framework – should use host body Standards of Behaviour Policy</w:t>
            </w:r>
          </w:p>
          <w:p w:rsidR="00FB2FC7" w:rsidRDefault="00FB2FC7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  <w:p w:rsidR="00FB2FC7" w:rsidRDefault="00FB2FC7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  <w:r>
              <w:rPr>
                <w:rFonts w:ascii="Verdana" w:hAnsi="Verdana"/>
                <w:b w:val="0"/>
              </w:rPr>
              <w:t xml:space="preserve">The NHS Wales </w:t>
            </w:r>
            <w:proofErr w:type="spellStart"/>
            <w:r>
              <w:rPr>
                <w:rFonts w:ascii="Verdana" w:hAnsi="Verdana"/>
                <w:b w:val="0"/>
              </w:rPr>
              <w:t>egovernance</w:t>
            </w:r>
            <w:proofErr w:type="spellEnd"/>
            <w:r>
              <w:rPr>
                <w:rFonts w:ascii="Verdana" w:hAnsi="Verdana"/>
                <w:b w:val="0"/>
              </w:rPr>
              <w:t xml:space="preserve"> manual references although information is out of date</w:t>
            </w:r>
          </w:p>
          <w:p w:rsidR="003F4DAF" w:rsidRPr="00784E5F" w:rsidRDefault="003F4DAF" w:rsidP="00651CB8">
            <w:pPr>
              <w:pStyle w:val="StyleOutlinenumberedArialOutlinenumberedArial11Outli"/>
              <w:rPr>
                <w:rFonts w:ascii="Verdana" w:hAnsi="Verdana"/>
                <w:b w:val="0"/>
              </w:rPr>
            </w:pPr>
          </w:p>
        </w:tc>
      </w:tr>
      <w:tr w:rsidR="00651CB8" w:rsidRPr="00784E5F" w:rsidTr="00813B79">
        <w:tc>
          <w:tcPr>
            <w:tcW w:w="1663" w:type="dxa"/>
          </w:tcPr>
          <w:p w:rsidR="00651CB8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P7</w:t>
            </w:r>
          </w:p>
        </w:tc>
        <w:tc>
          <w:tcPr>
            <w:tcW w:w="7798" w:type="dxa"/>
          </w:tcPr>
          <w:p w:rsidR="00651CB8" w:rsidRPr="00784E5F" w:rsidRDefault="003F4DAF" w:rsidP="00813B79">
            <w:pPr>
              <w:autoSpaceDE w:val="0"/>
              <w:autoSpaceDN w:val="0"/>
              <w:adjustRightInd w:val="0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EASC address included</w:t>
            </w:r>
          </w:p>
        </w:tc>
      </w:tr>
      <w:tr w:rsidR="00BE604C" w:rsidRPr="00784E5F" w:rsidTr="00813B79">
        <w:tc>
          <w:tcPr>
            <w:tcW w:w="1663" w:type="dxa"/>
          </w:tcPr>
          <w:p w:rsidR="00BE604C" w:rsidRDefault="00BE604C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P12</w:t>
            </w:r>
          </w:p>
        </w:tc>
        <w:tc>
          <w:tcPr>
            <w:tcW w:w="7798" w:type="dxa"/>
          </w:tcPr>
          <w:p w:rsidR="00BE604C" w:rsidRDefault="00BE604C" w:rsidP="00813B7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No mention of EMRTS (Commissioning responsibility since 1 April 2016)</w:t>
            </w:r>
          </w:p>
        </w:tc>
      </w:tr>
      <w:tr w:rsidR="00651CB8" w:rsidRPr="00784E5F" w:rsidTr="00813B79">
        <w:tc>
          <w:tcPr>
            <w:tcW w:w="1663" w:type="dxa"/>
          </w:tcPr>
          <w:p w:rsidR="003F4DAF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P17</w:t>
            </w:r>
          </w:p>
        </w:tc>
        <w:tc>
          <w:tcPr>
            <w:tcW w:w="7798" w:type="dxa"/>
          </w:tcPr>
          <w:p w:rsidR="00651CB8" w:rsidRPr="00784E5F" w:rsidRDefault="003F4DAF" w:rsidP="00813B7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Assistant CASC – should read Deputy</w:t>
            </w:r>
          </w:p>
        </w:tc>
      </w:tr>
      <w:tr w:rsidR="00651CB8" w:rsidRPr="00784E5F" w:rsidTr="00813B79">
        <w:tc>
          <w:tcPr>
            <w:tcW w:w="1663" w:type="dxa"/>
          </w:tcPr>
          <w:p w:rsidR="00651CB8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P18</w:t>
            </w:r>
          </w:p>
        </w:tc>
        <w:tc>
          <w:tcPr>
            <w:tcW w:w="7798" w:type="dxa"/>
          </w:tcPr>
          <w:p w:rsidR="00651CB8" w:rsidRDefault="00BE604C" w:rsidP="00813B79">
            <w:pPr>
              <w:autoSpaceDE w:val="0"/>
              <w:autoSpaceDN w:val="0"/>
              <w:adjustRightInd w:val="0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 xml:space="preserve">4.0.3 </w:t>
            </w:r>
            <w:r w:rsidR="003F4DAF">
              <w:rPr>
                <w:rFonts w:ascii="Verdana" w:hAnsi="Verdana" w:cs="ArialMT"/>
                <w:sz w:val="24"/>
              </w:rPr>
              <w:t>Shall establish Sub Committees including</w:t>
            </w:r>
          </w:p>
          <w:p w:rsidR="003F4DAF" w:rsidRDefault="003F4DAF" w:rsidP="003F4DAF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Quality and Safety</w:t>
            </w:r>
          </w:p>
          <w:p w:rsidR="003F4DAF" w:rsidRPr="003F4DAF" w:rsidRDefault="003F4DAF" w:rsidP="003F4DAF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Audit</w:t>
            </w:r>
          </w:p>
        </w:tc>
      </w:tr>
      <w:tr w:rsidR="00651CB8" w:rsidRPr="00784E5F" w:rsidTr="00813B79">
        <w:tc>
          <w:tcPr>
            <w:tcW w:w="1663" w:type="dxa"/>
          </w:tcPr>
          <w:p w:rsidR="00651CB8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P19</w:t>
            </w:r>
          </w:p>
        </w:tc>
        <w:tc>
          <w:tcPr>
            <w:tcW w:w="7798" w:type="dxa"/>
          </w:tcPr>
          <w:p w:rsidR="00651CB8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4.0.9 EAS Team should not normally be appointed as sub Committee Chair</w:t>
            </w:r>
          </w:p>
          <w:p w:rsidR="003F4DAF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4.2.2 Annual Report from Sub Committees</w:t>
            </w:r>
          </w:p>
        </w:tc>
      </w:tr>
      <w:tr w:rsidR="00651CB8" w:rsidRPr="00784E5F" w:rsidTr="00813B79">
        <w:tc>
          <w:tcPr>
            <w:tcW w:w="1663" w:type="dxa"/>
          </w:tcPr>
          <w:p w:rsidR="00651CB8" w:rsidRPr="00784E5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P22</w:t>
            </w:r>
          </w:p>
        </w:tc>
        <w:tc>
          <w:tcPr>
            <w:tcW w:w="7798" w:type="dxa"/>
          </w:tcPr>
          <w:p w:rsidR="00651CB8" w:rsidRDefault="003F4DAF" w:rsidP="00813B7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Publish a plan for the year on the website</w:t>
            </w:r>
          </w:p>
          <w:p w:rsidR="003F4DAF" w:rsidRPr="00784E5F" w:rsidRDefault="003F4DAF" w:rsidP="00813B7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MT"/>
                <w:sz w:val="24"/>
              </w:rPr>
            </w:pPr>
            <w:r>
              <w:rPr>
                <w:rFonts w:ascii="Verdana" w:hAnsi="Verdana" w:cs="ArialMT"/>
                <w:sz w:val="24"/>
              </w:rPr>
              <w:t>6.4.3 10 calendar days the papers should be shared</w:t>
            </w:r>
          </w:p>
        </w:tc>
      </w:tr>
      <w:tr w:rsidR="00651CB8" w:rsidRPr="003F4DAF" w:rsidTr="00813B79">
        <w:tc>
          <w:tcPr>
            <w:tcW w:w="1663" w:type="dxa"/>
          </w:tcPr>
          <w:p w:rsidR="00651CB8" w:rsidRPr="003F4DAF" w:rsidRDefault="003F4DAF" w:rsidP="00813B79">
            <w:pPr>
              <w:rPr>
                <w:rFonts w:ascii="Verdana" w:hAnsi="Verdana"/>
                <w:sz w:val="24"/>
              </w:rPr>
            </w:pPr>
            <w:r w:rsidRPr="003F4DAF">
              <w:rPr>
                <w:rFonts w:ascii="Verdana" w:hAnsi="Verdana"/>
                <w:sz w:val="24"/>
              </w:rPr>
              <w:t xml:space="preserve">P23 </w:t>
            </w:r>
          </w:p>
        </w:tc>
        <w:tc>
          <w:tcPr>
            <w:tcW w:w="7798" w:type="dxa"/>
          </w:tcPr>
          <w:p w:rsidR="00651CB8" w:rsidRPr="003F4DAF" w:rsidRDefault="003F4DAF" w:rsidP="00813B7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MT"/>
                <w:sz w:val="24"/>
              </w:rPr>
            </w:pPr>
            <w:r w:rsidRPr="003F4DAF">
              <w:rPr>
                <w:rFonts w:ascii="Verdana" w:hAnsi="Verdana" w:cs="ArialMT"/>
                <w:sz w:val="24"/>
              </w:rPr>
              <w:t>6.4.7 Public notice at each LHB and website</w:t>
            </w:r>
          </w:p>
        </w:tc>
      </w:tr>
      <w:tr w:rsidR="00651CB8" w:rsidRPr="003F4DAF" w:rsidTr="00813B79">
        <w:tc>
          <w:tcPr>
            <w:tcW w:w="1663" w:type="dxa"/>
          </w:tcPr>
          <w:p w:rsidR="00651CB8" w:rsidRPr="003F4DA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P24</w:t>
            </w:r>
          </w:p>
        </w:tc>
        <w:tc>
          <w:tcPr>
            <w:tcW w:w="7798" w:type="dxa"/>
          </w:tcPr>
          <w:p w:rsidR="00651CB8" w:rsidRPr="003F4DAF" w:rsidRDefault="003F4DAF" w:rsidP="003F4DAF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sz w:val="24"/>
              </w:rPr>
            </w:pPr>
            <w:r w:rsidRPr="003F4DAF">
              <w:rPr>
                <w:rFonts w:ascii="Verdana" w:hAnsi="Verdana"/>
                <w:sz w:val="24"/>
              </w:rPr>
              <w:t>6.5.3 Private session to be reported in public at the next meeting</w:t>
            </w:r>
          </w:p>
        </w:tc>
      </w:tr>
      <w:tr w:rsidR="00651CB8" w:rsidRPr="003F4DAF" w:rsidTr="00813B79">
        <w:tc>
          <w:tcPr>
            <w:tcW w:w="1663" w:type="dxa"/>
          </w:tcPr>
          <w:p w:rsidR="00651CB8" w:rsidRPr="003F4DA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P25</w:t>
            </w:r>
          </w:p>
        </w:tc>
        <w:tc>
          <w:tcPr>
            <w:tcW w:w="7798" w:type="dxa"/>
          </w:tcPr>
          <w:p w:rsidR="00651CB8" w:rsidRDefault="003F4DAF" w:rsidP="00813B79">
            <w:pPr>
              <w:jc w:val="both"/>
              <w:rPr>
                <w:rFonts w:ascii="Verdana" w:hAnsi="Verdana"/>
                <w:sz w:val="24"/>
              </w:rPr>
            </w:pPr>
            <w:r w:rsidRPr="003F4DAF">
              <w:rPr>
                <w:rFonts w:ascii="Verdana" w:hAnsi="Verdana"/>
                <w:sz w:val="24"/>
              </w:rPr>
              <w:t>6.5.10 4 voting members</w:t>
            </w:r>
          </w:p>
          <w:p w:rsidR="003F4DAF" w:rsidRPr="003F4DAF" w:rsidRDefault="003F4DAF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6.5.12 Deputy or assistant CASC would have no voting rights</w:t>
            </w:r>
          </w:p>
        </w:tc>
      </w:tr>
      <w:tr w:rsidR="003F4DAF" w:rsidRPr="003F4DAF" w:rsidTr="00813B79">
        <w:tc>
          <w:tcPr>
            <w:tcW w:w="1663" w:type="dxa"/>
          </w:tcPr>
          <w:p w:rsidR="003F4DAF" w:rsidRDefault="003F4DAF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P27</w:t>
            </w:r>
          </w:p>
        </w:tc>
        <w:tc>
          <w:tcPr>
            <w:tcW w:w="7798" w:type="dxa"/>
          </w:tcPr>
          <w:p w:rsidR="003F4DAF" w:rsidRPr="003F4DAF" w:rsidRDefault="003F4DAF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6.5.23 EAS Director?</w:t>
            </w:r>
            <w:r w:rsidR="002757DA">
              <w:rPr>
                <w:rFonts w:ascii="Verdana" w:hAnsi="Verdana"/>
                <w:sz w:val="24"/>
              </w:rPr>
              <w:t xml:space="preserve"> CASC</w:t>
            </w:r>
          </w:p>
        </w:tc>
      </w:tr>
      <w:tr w:rsidR="003F4DAF" w:rsidRPr="003F4DAF" w:rsidTr="003F4DAF">
        <w:trPr>
          <w:trHeight w:val="198"/>
        </w:trPr>
        <w:tc>
          <w:tcPr>
            <w:tcW w:w="1663" w:type="dxa"/>
          </w:tcPr>
          <w:p w:rsidR="003F4DAF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P29</w:t>
            </w:r>
          </w:p>
        </w:tc>
        <w:tc>
          <w:tcPr>
            <w:tcW w:w="7798" w:type="dxa"/>
          </w:tcPr>
          <w:p w:rsidR="003F4DAF" w:rsidRPr="003F4DAF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7.0.1 Values and Standards of Behaviour should be the same as the host body?</w:t>
            </w:r>
          </w:p>
        </w:tc>
      </w:tr>
      <w:tr w:rsidR="003F4DAF" w:rsidRPr="003F4DAF" w:rsidTr="00813B79">
        <w:tc>
          <w:tcPr>
            <w:tcW w:w="1663" w:type="dxa"/>
          </w:tcPr>
          <w:p w:rsidR="003F4DAF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P30</w:t>
            </w:r>
          </w:p>
        </w:tc>
        <w:tc>
          <w:tcPr>
            <w:tcW w:w="7798" w:type="dxa"/>
          </w:tcPr>
          <w:p w:rsidR="00FB2FC7" w:rsidRDefault="00FB2FC7" w:rsidP="00FB2FC7">
            <w:pPr>
              <w:pStyle w:val="ListParagraph"/>
              <w:numPr>
                <w:ilvl w:val="2"/>
                <w:numId w:val="5"/>
              </w:numPr>
              <w:jc w:val="both"/>
              <w:rPr>
                <w:rFonts w:ascii="Verdana" w:hAnsi="Verdana"/>
                <w:sz w:val="24"/>
              </w:rPr>
            </w:pPr>
            <w:r w:rsidRPr="00FB2FC7">
              <w:rPr>
                <w:rFonts w:ascii="Verdana" w:hAnsi="Verdana"/>
                <w:sz w:val="24"/>
              </w:rPr>
              <w:t>An example</w:t>
            </w:r>
          </w:p>
          <w:p w:rsidR="00FB2FC7" w:rsidRPr="003F4DAF" w:rsidRDefault="00FB2FC7" w:rsidP="00FB2FC7">
            <w:pPr>
              <w:jc w:val="both"/>
              <w:rPr>
                <w:rFonts w:ascii="Verdana" w:hAnsi="Verdana"/>
                <w:sz w:val="24"/>
              </w:rPr>
            </w:pPr>
            <w:r w:rsidRPr="00FB2FC7"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 xml:space="preserve">This may be appropriate, for example where the Committee is considering particular aspect of healthcare and a </w:t>
            </w:r>
            <w:r w:rsidR="00633793"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>M</w:t>
            </w:r>
            <w:r w:rsidRPr="00FB2FC7"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>ember</w:t>
            </w:r>
            <w:r w:rsidR="00633793"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>’</w:t>
            </w:r>
            <w:r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>s organisation</w:t>
            </w:r>
            <w:r w:rsidRPr="00FB2FC7">
              <w:rPr>
                <w:rFonts w:ascii="Verdana" w:eastAsiaTheme="minorHAnsi" w:hAnsi="Verdana" w:cs="Arial"/>
                <w:color w:val="000000"/>
                <w:sz w:val="24"/>
                <w:lang w:eastAsia="en-US"/>
              </w:rPr>
              <w:t xml:space="preserve"> may be affected by the commissioning intention determined by the Committee </w:t>
            </w:r>
          </w:p>
        </w:tc>
      </w:tr>
      <w:tr w:rsidR="003F4DAF" w:rsidRPr="003F4DAF" w:rsidTr="00813B79">
        <w:tc>
          <w:tcPr>
            <w:tcW w:w="1663" w:type="dxa"/>
          </w:tcPr>
          <w:p w:rsidR="003F4DAF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lastRenderedPageBreak/>
              <w:t>P32</w:t>
            </w:r>
          </w:p>
        </w:tc>
        <w:tc>
          <w:tcPr>
            <w:tcW w:w="7798" w:type="dxa"/>
          </w:tcPr>
          <w:p w:rsidR="003F4DAF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7.3.1 Declarations of interest will be shared with WHSSC</w:t>
            </w:r>
          </w:p>
          <w:p w:rsidR="00FB2FC7" w:rsidRPr="003F4DAF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7.4.1 Does the Joint Committee needs its own Audit Committee?</w:t>
            </w:r>
          </w:p>
        </w:tc>
      </w:tr>
      <w:tr w:rsidR="003F4DAF" w:rsidRPr="003F4DAF" w:rsidTr="00813B79">
        <w:tc>
          <w:tcPr>
            <w:tcW w:w="1663" w:type="dxa"/>
          </w:tcPr>
          <w:p w:rsidR="003F4DAF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P42</w:t>
            </w:r>
          </w:p>
        </w:tc>
        <w:tc>
          <w:tcPr>
            <w:tcW w:w="7798" w:type="dxa"/>
          </w:tcPr>
          <w:p w:rsidR="003F4DAF" w:rsidRPr="003F4DAF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Audit Committee and Quality and Safety Committee</w:t>
            </w:r>
          </w:p>
        </w:tc>
      </w:tr>
      <w:tr w:rsidR="00FB2FC7" w:rsidRPr="003F4DAF" w:rsidTr="00813B79">
        <w:tc>
          <w:tcPr>
            <w:tcW w:w="1663" w:type="dxa"/>
          </w:tcPr>
          <w:p w:rsidR="00FB2FC7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P46</w:t>
            </w:r>
          </w:p>
        </w:tc>
        <w:tc>
          <w:tcPr>
            <w:tcW w:w="7798" w:type="dxa"/>
          </w:tcPr>
          <w:p w:rsidR="00FB2FC7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21 Population health needs assessment</w:t>
            </w:r>
          </w:p>
        </w:tc>
      </w:tr>
      <w:tr w:rsidR="00FB2FC7" w:rsidRPr="003F4DAF" w:rsidTr="00813B79">
        <w:tc>
          <w:tcPr>
            <w:tcW w:w="1663" w:type="dxa"/>
          </w:tcPr>
          <w:p w:rsidR="00FB2FC7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P47</w:t>
            </w:r>
          </w:p>
        </w:tc>
        <w:tc>
          <w:tcPr>
            <w:tcW w:w="7798" w:type="dxa"/>
          </w:tcPr>
          <w:p w:rsidR="00FB2FC7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28 Receive the chief internal auditor annual opinion</w:t>
            </w:r>
          </w:p>
          <w:p w:rsidR="00FB2FC7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29 annual opinion external auditor</w:t>
            </w:r>
          </w:p>
        </w:tc>
      </w:tr>
      <w:tr w:rsidR="00FB2FC7" w:rsidRPr="003F4DAF" w:rsidTr="00813B79">
        <w:tc>
          <w:tcPr>
            <w:tcW w:w="1663" w:type="dxa"/>
          </w:tcPr>
          <w:p w:rsidR="00FB2FC7" w:rsidRDefault="00FB2FC7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P50</w:t>
            </w:r>
          </w:p>
        </w:tc>
        <w:tc>
          <w:tcPr>
            <w:tcW w:w="7798" w:type="dxa"/>
          </w:tcPr>
          <w:p w:rsidR="00FB2FC7" w:rsidRDefault="00FB2FC7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Delegated matters</w:t>
            </w:r>
          </w:p>
        </w:tc>
      </w:tr>
      <w:tr w:rsidR="003F4DAF" w:rsidRPr="003F4DAF" w:rsidTr="00813B79">
        <w:tc>
          <w:tcPr>
            <w:tcW w:w="1663" w:type="dxa"/>
          </w:tcPr>
          <w:p w:rsidR="003F4DAF" w:rsidRDefault="00633793" w:rsidP="00813B79">
            <w:pPr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P52</w:t>
            </w:r>
          </w:p>
        </w:tc>
        <w:tc>
          <w:tcPr>
            <w:tcW w:w="7798" w:type="dxa"/>
          </w:tcPr>
          <w:p w:rsidR="003F4DAF" w:rsidRPr="003F4DAF" w:rsidRDefault="00633793" w:rsidP="00813B79">
            <w:p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Sub Groups and Committee terms of reference</w:t>
            </w:r>
          </w:p>
        </w:tc>
      </w:tr>
    </w:tbl>
    <w:p w:rsidR="00651CB8" w:rsidRPr="003F4DAF" w:rsidRDefault="00651CB8" w:rsidP="003F4DAF">
      <w:bookmarkStart w:id="0" w:name="_GoBack"/>
      <w:bookmarkEnd w:id="0"/>
    </w:p>
    <w:sectPr w:rsidR="00651CB8" w:rsidRPr="003F4DAF" w:rsidSect="00A65AD0">
      <w:footerReference w:type="default" r:id="rId7"/>
      <w:pgSz w:w="11906" w:h="16838"/>
      <w:pgMar w:top="902" w:right="924" w:bottom="1440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633793">
      <w:r>
        <w:separator/>
      </w:r>
    </w:p>
  </w:endnote>
  <w:endnote w:type="continuationSeparator" w:id="0">
    <w:p w:rsidR="00000000" w:rsidRDefault="00633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081E" w:rsidRPr="00AF230B" w:rsidRDefault="00FB2FC7" w:rsidP="00533C3A">
    <w:pPr>
      <w:pStyle w:val="Footer"/>
      <w:tabs>
        <w:tab w:val="clear" w:pos="8306"/>
        <w:tab w:val="right" w:pos="9000"/>
      </w:tabs>
      <w:rPr>
        <w:rFonts w:ascii="Verdana" w:hAnsi="Verdana" w:cs="Arial"/>
        <w:b/>
        <w:sz w:val="18"/>
        <w:szCs w:val="18"/>
      </w:rPr>
    </w:pPr>
    <w:r w:rsidRPr="00AF230B">
      <w:rPr>
        <w:rFonts w:ascii="Verdana" w:hAnsi="Verdana" w:cs="Arial"/>
        <w:b/>
        <w:sz w:val="18"/>
        <w:szCs w:val="18"/>
      </w:rPr>
      <w:tab/>
    </w:r>
    <w:r>
      <w:rPr>
        <w:rFonts w:ascii="Verdana" w:hAnsi="Verdana" w:cs="Arial"/>
        <w:b/>
        <w:sz w:val="18"/>
        <w:szCs w:val="18"/>
      </w:rPr>
      <w:t xml:space="preserve">                  </w:t>
    </w:r>
  </w:p>
  <w:p w:rsidR="0043081E" w:rsidRDefault="00FB2FC7" w:rsidP="00533C3A">
    <w:pPr>
      <w:pStyle w:val="Footer"/>
      <w:tabs>
        <w:tab w:val="clear" w:pos="8306"/>
        <w:tab w:val="right" w:pos="9000"/>
      </w:tabs>
      <w:rPr>
        <w:rFonts w:ascii="Verdana" w:hAnsi="Verdana" w:cs="Arial"/>
        <w:b/>
        <w:sz w:val="18"/>
        <w:szCs w:val="18"/>
      </w:rPr>
    </w:pPr>
    <w:r>
      <w:rPr>
        <w:rFonts w:ascii="Verdana" w:hAnsi="Verdana" w:cs="Arial"/>
        <w:b/>
        <w:sz w:val="18"/>
        <w:szCs w:val="18"/>
      </w:rPr>
      <w:t xml:space="preserve">                                                                                                                                     </w:t>
    </w:r>
  </w:p>
  <w:tbl>
    <w:tblPr>
      <w:tblW w:w="0" w:type="auto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3936"/>
      <w:gridCol w:w="1842"/>
      <w:gridCol w:w="3544"/>
    </w:tblGrid>
    <w:tr w:rsidR="0043081E" w:rsidRPr="00B12689" w:rsidTr="00B12689">
      <w:tc>
        <w:tcPr>
          <w:tcW w:w="3936" w:type="dxa"/>
        </w:tcPr>
        <w:p w:rsidR="0043081E" w:rsidRPr="005749A0" w:rsidRDefault="00FB2FC7" w:rsidP="004C4F6B">
          <w:pPr>
            <w:pStyle w:val="Footer"/>
            <w:tabs>
              <w:tab w:val="clear" w:pos="8306"/>
              <w:tab w:val="right" w:pos="9000"/>
            </w:tabs>
            <w:rPr>
              <w:rFonts w:ascii="Verdana" w:hAnsi="Verdana" w:cs="Arial"/>
              <w:b/>
            </w:rPr>
          </w:pPr>
          <w:r w:rsidRPr="004C4F6B">
            <w:rPr>
              <w:rFonts w:ascii="Verdana" w:hAnsi="Verdana" w:cs="Arial"/>
              <w:b/>
              <w:sz w:val="18"/>
              <w:szCs w:val="18"/>
            </w:rPr>
            <w:t>Governance Update – Model Standing Orders for EASC</w:t>
          </w:r>
        </w:p>
      </w:tc>
      <w:tc>
        <w:tcPr>
          <w:tcW w:w="1842" w:type="dxa"/>
        </w:tcPr>
        <w:p w:rsidR="0043081E" w:rsidRPr="00B12689" w:rsidRDefault="00FB2FC7" w:rsidP="00B12689">
          <w:pPr>
            <w:pStyle w:val="Footer"/>
            <w:tabs>
              <w:tab w:val="clear" w:pos="8306"/>
              <w:tab w:val="right" w:pos="9000"/>
            </w:tabs>
            <w:jc w:val="center"/>
            <w:rPr>
              <w:rFonts w:ascii="Verdana" w:hAnsi="Verdana" w:cs="Arial"/>
            </w:rPr>
          </w:pPr>
          <w:r w:rsidRPr="00B12689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B12689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33793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B12689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B12689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33793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3544" w:type="dxa"/>
        </w:tcPr>
        <w:p w:rsidR="0043081E" w:rsidRPr="009601A0" w:rsidRDefault="00FB2FC7" w:rsidP="00B12689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Emergency Ambulance Services Committee </w:t>
          </w:r>
          <w:r w:rsidRPr="009601A0">
            <w:rPr>
              <w:rFonts w:ascii="Verdana" w:hAnsi="Verdana" w:cs="Arial"/>
              <w:b/>
              <w:sz w:val="18"/>
              <w:szCs w:val="18"/>
            </w:rPr>
            <w:t xml:space="preserve">Meeting </w:t>
          </w:r>
        </w:p>
        <w:p w:rsidR="0043081E" w:rsidRPr="00B12689" w:rsidRDefault="00FB2FC7" w:rsidP="000F486F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12 November 2019</w:t>
          </w:r>
        </w:p>
      </w:tc>
    </w:tr>
  </w:tbl>
  <w:p w:rsidR="0043081E" w:rsidRPr="009601A0" w:rsidRDefault="00633793" w:rsidP="00345E7D">
    <w:pPr>
      <w:pStyle w:val="Footer"/>
      <w:tabs>
        <w:tab w:val="clear" w:pos="8306"/>
        <w:tab w:val="right" w:pos="9000"/>
      </w:tabs>
      <w:rPr>
        <w:rFonts w:ascii="Verdana" w:hAnsi="Verdana" w:cs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633793">
      <w:r>
        <w:separator/>
      </w:r>
    </w:p>
  </w:footnote>
  <w:footnote w:type="continuationSeparator" w:id="0">
    <w:p w:rsidR="00000000" w:rsidRDefault="006337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7F5CD0"/>
    <w:multiLevelType w:val="multilevel"/>
    <w:tmpl w:val="D80A9F50"/>
    <w:lvl w:ilvl="0">
      <w:start w:val="7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1D70158D"/>
    <w:multiLevelType w:val="hybridMultilevel"/>
    <w:tmpl w:val="05E45F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7BC0063"/>
    <w:multiLevelType w:val="hybridMultilevel"/>
    <w:tmpl w:val="02BA1756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8080"/>
        <w:sz w:val="24"/>
        <w:szCs w:val="24"/>
      </w:rPr>
    </w:lvl>
    <w:lvl w:ilvl="1" w:tplc="08090003">
      <w:start w:val="1"/>
      <w:numFmt w:val="bullet"/>
      <w:lvlText w:val="o"/>
      <w:lvlJc w:val="left"/>
      <w:pPr>
        <w:tabs>
          <w:tab w:val="num" w:pos="663"/>
        </w:tabs>
        <w:ind w:left="663" w:hanging="360"/>
      </w:pPr>
      <w:rPr>
        <w:rFonts w:ascii="Courier New" w:hAnsi="Courier New" w:cs="Arial" w:hint="default"/>
      </w:rPr>
    </w:lvl>
    <w:lvl w:ilvl="2" w:tplc="08090005">
      <w:start w:val="1"/>
      <w:numFmt w:val="bullet"/>
      <w:lvlText w:val=""/>
      <w:lvlJc w:val="left"/>
      <w:pPr>
        <w:tabs>
          <w:tab w:val="num" w:pos="434"/>
        </w:tabs>
        <w:ind w:left="4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03"/>
        </w:tabs>
        <w:ind w:left="21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23"/>
        </w:tabs>
        <w:ind w:left="2823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543"/>
        </w:tabs>
        <w:ind w:left="35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263"/>
        </w:tabs>
        <w:ind w:left="42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983"/>
        </w:tabs>
        <w:ind w:left="4983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03"/>
        </w:tabs>
        <w:ind w:left="5703" w:hanging="360"/>
      </w:pPr>
      <w:rPr>
        <w:rFonts w:ascii="Wingdings" w:hAnsi="Wingdings" w:hint="default"/>
      </w:rPr>
    </w:lvl>
  </w:abstractNum>
  <w:abstractNum w:abstractNumId="3" w15:restartNumberingAfterBreak="0">
    <w:nsid w:val="38140376"/>
    <w:multiLevelType w:val="hybridMultilevel"/>
    <w:tmpl w:val="EA2C51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4E63CE"/>
    <w:multiLevelType w:val="hybridMultilevel"/>
    <w:tmpl w:val="3AEBAF59"/>
    <w:lvl w:ilvl="0" w:tplc="FFFFFFFF">
      <w:start w:val="1"/>
      <w:numFmt w:val="low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CB8"/>
    <w:rsid w:val="002757DA"/>
    <w:rsid w:val="00390BFC"/>
    <w:rsid w:val="003F4DAF"/>
    <w:rsid w:val="00633793"/>
    <w:rsid w:val="00651CB8"/>
    <w:rsid w:val="00BE604C"/>
    <w:rsid w:val="00FB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DE8871-3040-48AE-A530-E857ED937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1CB8"/>
    <w:pPr>
      <w:spacing w:after="0" w:line="240" w:lineRule="auto"/>
    </w:pPr>
    <w:rPr>
      <w:rFonts w:ascii="Arial" w:eastAsia="Times New Roman" w:hAnsi="Arial" w:cs="Times New Roman"/>
      <w:sz w:val="28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651CB8"/>
    <w:pPr>
      <w:keepNext/>
      <w:keepLines/>
      <w:spacing w:before="480"/>
      <w:outlineLvl w:val="0"/>
    </w:pPr>
    <w:rPr>
      <w:rFonts w:ascii="Cambria" w:hAnsi="Cambria"/>
      <w:b/>
      <w:bCs/>
      <w:color w:val="365F91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51CB8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Footer">
    <w:name w:val="footer"/>
    <w:aliases w:val="Doc Footer"/>
    <w:basedOn w:val="Normal"/>
    <w:link w:val="FooterChar1"/>
    <w:uiPriority w:val="99"/>
    <w:rsid w:val="00651CB8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uiPriority w:val="99"/>
    <w:semiHidden/>
    <w:rsid w:val="00651CB8"/>
    <w:rPr>
      <w:rFonts w:ascii="Arial" w:eastAsia="Times New Roman" w:hAnsi="Arial" w:cs="Times New Roman"/>
      <w:sz w:val="28"/>
      <w:szCs w:val="24"/>
      <w:lang w:eastAsia="en-GB"/>
    </w:rPr>
  </w:style>
  <w:style w:type="character" w:customStyle="1" w:styleId="FooterChar1">
    <w:name w:val="Footer Char1"/>
    <w:aliases w:val="Doc Footer Char"/>
    <w:link w:val="Footer"/>
    <w:uiPriority w:val="99"/>
    <w:locked/>
    <w:rsid w:val="00651CB8"/>
    <w:rPr>
      <w:rFonts w:ascii="Arial" w:eastAsia="Times New Roman" w:hAnsi="Arial" w:cs="Times New Roman"/>
      <w:sz w:val="28"/>
      <w:szCs w:val="24"/>
      <w:lang w:eastAsia="en-GB"/>
    </w:rPr>
  </w:style>
  <w:style w:type="paragraph" w:customStyle="1" w:styleId="Default">
    <w:name w:val="Default"/>
    <w:rsid w:val="00651CB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651CB8"/>
    <w:pPr>
      <w:widowControl w:val="0"/>
      <w:autoSpaceDE w:val="0"/>
      <w:autoSpaceDN w:val="0"/>
      <w:adjustRightInd w:val="0"/>
    </w:pPr>
    <w:rPr>
      <w:rFonts w:cs="Arial"/>
      <w:b/>
      <w:bCs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3F4DA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604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604C"/>
    <w:rPr>
      <w:rFonts w:ascii="Segoe UI" w:eastAsia="Times New Roman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936B4152</Template>
  <TotalTime>84</TotalTime>
  <Pages>2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1943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(CTUHB - Corporate Services)</dc:creator>
  <cp:keywords/>
  <dc:description/>
  <cp:lastModifiedBy>Gwenan Roberts (CTUHB - Corporate Services)</cp:lastModifiedBy>
  <cp:revision>2</cp:revision>
  <dcterms:created xsi:type="dcterms:W3CDTF">2019-11-07T17:15:00Z</dcterms:created>
  <dcterms:modified xsi:type="dcterms:W3CDTF">2019-11-08T10:18:00Z</dcterms:modified>
</cp:coreProperties>
</file>