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W w:w="3115" w:type="dxa"/>
        <w:tblInd w:w="6519" w:type="dxa"/>
        <w:tblLook w:val="04A0" w:firstRow="1" w:lastRow="0" w:firstColumn="1" w:lastColumn="0" w:noHBand="0" w:noVBand="1"/>
      </w:tblPr>
      <w:tblGrid>
        <w:gridCol w:w="3115"/>
      </w:tblGrid>
      <w:tr w:rsidR="00BA1AF1" w:rsidRPr="00BA1AF1" w:rsidTr="00BA1AF1">
        <w:trPr>
          <w:cantSplit/>
          <w:trHeight w:val="485"/>
        </w:trPr>
        <w:tc>
          <w:tcPr>
            <w:tcW w:w="3115" w:type="dxa"/>
            <w:vAlign w:val="center"/>
          </w:tcPr>
          <w:p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rsidTr="00BA1AF1">
        <w:trPr>
          <w:cantSplit/>
          <w:trHeight w:val="563"/>
        </w:trPr>
        <w:tc>
          <w:tcPr>
            <w:tcW w:w="3115" w:type="dxa"/>
            <w:vAlign w:val="center"/>
          </w:tcPr>
          <w:p w:rsidR="00BA1AF1" w:rsidRPr="00BA1AF1" w:rsidRDefault="007C50BE" w:rsidP="005069A7">
            <w:pPr>
              <w:jc w:val="center"/>
              <w:rPr>
                <w:rFonts w:ascii="Verdana" w:hAnsi="Verdana"/>
                <w:sz w:val="24"/>
                <w:szCs w:val="24"/>
              </w:rPr>
            </w:pPr>
            <w:r>
              <w:rPr>
                <w:rFonts w:ascii="Verdana" w:hAnsi="Verdana"/>
                <w:sz w:val="24"/>
                <w:szCs w:val="24"/>
              </w:rPr>
              <w:t>3.</w:t>
            </w:r>
            <w:r w:rsidR="00787C18">
              <w:rPr>
                <w:rFonts w:ascii="Verdana" w:hAnsi="Verdana"/>
                <w:sz w:val="24"/>
                <w:szCs w:val="24"/>
              </w:rPr>
              <w:t>3</w:t>
            </w:r>
          </w:p>
        </w:tc>
      </w:tr>
    </w:tbl>
    <w:p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rsidTr="005E14D3">
        <w:trPr>
          <w:trHeight w:val="826"/>
        </w:trPr>
        <w:tc>
          <w:tcPr>
            <w:tcW w:w="9634" w:type="dxa"/>
            <w:vAlign w:val="center"/>
          </w:tcPr>
          <w:p w:rsidR="002D02D2" w:rsidRPr="00E23B12" w:rsidRDefault="008508A8" w:rsidP="00E65705">
            <w:pPr>
              <w:jc w:val="center"/>
              <w:rPr>
                <w:rFonts w:ascii="Verdana" w:hAnsi="Verdana" w:cs="Arial"/>
                <w:b/>
                <w:color w:val="000000" w:themeColor="text1"/>
                <w:sz w:val="24"/>
                <w:szCs w:val="24"/>
              </w:rPr>
            </w:pPr>
            <w:r>
              <w:rPr>
                <w:rFonts w:ascii="Verdana" w:hAnsi="Verdana" w:cs="Arial"/>
                <w:b/>
                <w:color w:val="000000" w:themeColor="text1"/>
                <w:sz w:val="24"/>
                <w:szCs w:val="24"/>
              </w:rPr>
              <w:t>EMERGENCY AMBULANCE SERVICES COMMITTEE</w:t>
            </w:r>
          </w:p>
        </w:tc>
      </w:tr>
    </w:tbl>
    <w:p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rsidTr="005E14D3">
        <w:trPr>
          <w:trHeight w:val="714"/>
        </w:trPr>
        <w:tc>
          <w:tcPr>
            <w:tcW w:w="9634" w:type="dxa"/>
            <w:vAlign w:val="center"/>
          </w:tcPr>
          <w:p w:rsidR="001D08F5" w:rsidRPr="0069470A" w:rsidRDefault="00525AC0" w:rsidP="00E37D85">
            <w:pPr>
              <w:jc w:val="center"/>
              <w:rPr>
                <w:rFonts w:ascii="Verdana" w:hAnsi="Verdana" w:cs="Arial"/>
                <w:b/>
                <w:color w:val="000000" w:themeColor="text1"/>
                <w:sz w:val="24"/>
                <w:szCs w:val="24"/>
              </w:rPr>
            </w:pPr>
            <w:r>
              <w:rPr>
                <w:rFonts w:ascii="Verdana" w:hAnsi="Verdana" w:cs="Arial"/>
                <w:b/>
                <w:color w:val="000000" w:themeColor="text1"/>
                <w:sz w:val="24"/>
                <w:szCs w:val="24"/>
              </w:rPr>
              <w:t xml:space="preserve">EASC </w:t>
            </w:r>
            <w:r w:rsidR="00E37D85">
              <w:rPr>
                <w:rFonts w:ascii="Verdana" w:hAnsi="Verdana" w:cs="Arial"/>
                <w:b/>
                <w:color w:val="000000" w:themeColor="text1"/>
                <w:sz w:val="24"/>
                <w:szCs w:val="24"/>
              </w:rPr>
              <w:t>GOVERNANCE UPDATE</w:t>
            </w:r>
          </w:p>
        </w:tc>
      </w:tr>
    </w:tbl>
    <w:p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rsidTr="00344184">
        <w:trPr>
          <w:trHeight w:val="561"/>
        </w:trPr>
        <w:tc>
          <w:tcPr>
            <w:tcW w:w="4248" w:type="dxa"/>
            <w:shd w:val="clear" w:color="auto" w:fill="F2F2F2" w:themeFill="background1" w:themeFillShade="F2"/>
            <w:vAlign w:val="center"/>
          </w:tcPr>
          <w:p w:rsidR="00577535" w:rsidRPr="00E23B12" w:rsidRDefault="00344184" w:rsidP="00344184">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rsidR="00577535" w:rsidRPr="00E23B12" w:rsidRDefault="00525AC0" w:rsidP="00EE3AC4">
            <w:pPr>
              <w:rPr>
                <w:rFonts w:ascii="Verdana" w:hAnsi="Verdana" w:cs="Arial"/>
                <w:color w:val="FF0000"/>
                <w:sz w:val="24"/>
                <w:szCs w:val="24"/>
              </w:rPr>
            </w:pPr>
            <w:r>
              <w:rPr>
                <w:rStyle w:val="Style8"/>
                <w:rFonts w:ascii="Verdana" w:hAnsi="Verdana"/>
                <w:color w:val="000000" w:themeColor="text1"/>
                <w:szCs w:val="24"/>
              </w:rPr>
              <w:t>10</w:t>
            </w:r>
            <w:r w:rsidR="00E65705" w:rsidRPr="00E23B12">
              <w:rPr>
                <w:rStyle w:val="Style8"/>
                <w:rFonts w:ascii="Verdana" w:hAnsi="Verdana"/>
                <w:color w:val="000000" w:themeColor="text1"/>
                <w:szCs w:val="24"/>
              </w:rPr>
              <w:t>/</w:t>
            </w:r>
            <w:r>
              <w:rPr>
                <w:rStyle w:val="Style8"/>
                <w:rFonts w:ascii="Verdana" w:hAnsi="Verdana"/>
                <w:color w:val="000000" w:themeColor="text1"/>
                <w:szCs w:val="24"/>
              </w:rPr>
              <w:t>11</w:t>
            </w:r>
            <w:r w:rsidR="00E65705" w:rsidRPr="00E23B12">
              <w:rPr>
                <w:rStyle w:val="Style8"/>
                <w:rFonts w:ascii="Verdana" w:hAnsi="Verdana"/>
                <w:color w:val="000000" w:themeColor="text1"/>
                <w:szCs w:val="24"/>
              </w:rPr>
              <w:t>/</w:t>
            </w:r>
            <w:r w:rsidR="0069470A">
              <w:rPr>
                <w:rStyle w:val="Style8"/>
                <w:rFonts w:ascii="Verdana" w:hAnsi="Verdana"/>
                <w:color w:val="000000" w:themeColor="text1"/>
                <w:szCs w:val="24"/>
              </w:rPr>
              <w:t>2020</w:t>
            </w:r>
          </w:p>
        </w:tc>
      </w:tr>
    </w:tbl>
    <w:p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rsidTr="00344184">
        <w:trPr>
          <w:trHeight w:val="573"/>
        </w:trPr>
        <w:tc>
          <w:tcPr>
            <w:tcW w:w="4248" w:type="dxa"/>
            <w:shd w:val="clear" w:color="auto" w:fill="F2F2F2" w:themeFill="background1" w:themeFillShade="F2"/>
            <w:vAlign w:val="center"/>
          </w:tcPr>
          <w:p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rsidR="00380B51" w:rsidRPr="00E23B12" w:rsidRDefault="0069470A" w:rsidP="002338B8">
                <w:pPr>
                  <w:rPr>
                    <w:rFonts w:ascii="Verdana" w:hAnsi="Verdana" w:cs="Arial"/>
                    <w:color w:val="FF0000"/>
                    <w:sz w:val="24"/>
                    <w:szCs w:val="24"/>
                  </w:rPr>
                </w:pPr>
                <w:r>
                  <w:rPr>
                    <w:rStyle w:val="Style26"/>
                    <w:rFonts w:ascii="Verdana" w:hAnsi="Verdana"/>
                    <w:sz w:val="24"/>
                    <w:szCs w:val="24"/>
                  </w:rPr>
                  <w:t>Open/Public</w:t>
                </w:r>
              </w:p>
            </w:sdtContent>
          </w:sdt>
        </w:tc>
      </w:tr>
    </w:tbl>
    <w:p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rsidTr="00344184">
        <w:trPr>
          <w:trHeight w:val="571"/>
        </w:trPr>
        <w:tc>
          <w:tcPr>
            <w:tcW w:w="4248" w:type="dxa"/>
            <w:shd w:val="clear" w:color="auto" w:fill="F2F2F2" w:themeFill="background1" w:themeFillShade="F2"/>
            <w:vAlign w:val="center"/>
          </w:tcPr>
          <w:p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rsidR="00634623" w:rsidRPr="00E23B12" w:rsidRDefault="005A0836" w:rsidP="00634623">
                <w:pPr>
                  <w:pStyle w:val="NoSpacing"/>
                  <w:rPr>
                    <w:rFonts w:ascii="Verdana" w:hAnsi="Verdana" w:cs="Arial"/>
                    <w:sz w:val="24"/>
                    <w:szCs w:val="24"/>
                  </w:rPr>
                </w:pPr>
                <w:r w:rsidRPr="005A0836">
                  <w:rPr>
                    <w:rStyle w:val="PlaceholderText"/>
                    <w:rFonts w:ascii="Verdana" w:hAnsi="Verdana"/>
                    <w:sz w:val="24"/>
                    <w:szCs w:val="24"/>
                  </w:rPr>
                  <w:t>Choose an item.</w:t>
                </w:r>
              </w:p>
            </w:tc>
          </w:sdtContent>
        </w:sdt>
      </w:tr>
    </w:tbl>
    <w:p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rsidTr="00344184">
        <w:trPr>
          <w:trHeight w:val="555"/>
        </w:trPr>
        <w:tc>
          <w:tcPr>
            <w:tcW w:w="4248" w:type="dxa"/>
            <w:shd w:val="clear" w:color="auto" w:fill="F2F2F2" w:themeFill="background1" w:themeFillShade="F2"/>
            <w:vAlign w:val="center"/>
          </w:tcPr>
          <w:p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rsidR="00747CDC" w:rsidRPr="00E23B12" w:rsidRDefault="00E37D85" w:rsidP="00577535">
            <w:pPr>
              <w:rPr>
                <w:rFonts w:ascii="Verdana" w:hAnsi="Verdana" w:cs="Arial"/>
                <w:caps/>
                <w:color w:val="FF0000"/>
                <w:sz w:val="24"/>
                <w:szCs w:val="24"/>
              </w:rPr>
            </w:pPr>
            <w:r>
              <w:rPr>
                <w:rFonts w:ascii="Verdana" w:hAnsi="Verdana"/>
                <w:sz w:val="24"/>
                <w:szCs w:val="24"/>
              </w:rPr>
              <w:t>Gwenan Roberts, Assistant Director Corporate</w:t>
            </w:r>
          </w:p>
        </w:tc>
      </w:tr>
      <w:tr w:rsidR="003E2FB0" w:rsidRPr="00E23B12" w:rsidTr="00344184">
        <w:trPr>
          <w:trHeight w:val="549"/>
        </w:trPr>
        <w:tc>
          <w:tcPr>
            <w:tcW w:w="4248" w:type="dxa"/>
            <w:shd w:val="clear" w:color="auto" w:fill="F2F2F2" w:themeFill="background1" w:themeFillShade="F2"/>
            <w:vAlign w:val="center"/>
          </w:tcPr>
          <w:p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rsidR="005E14D3" w:rsidRPr="00E23B12" w:rsidRDefault="00E37D85" w:rsidP="005E14D3">
            <w:pPr>
              <w:rPr>
                <w:rFonts w:ascii="Verdana" w:hAnsi="Verdana"/>
                <w:color w:val="FF0000"/>
                <w:sz w:val="24"/>
                <w:szCs w:val="24"/>
              </w:rPr>
            </w:pPr>
            <w:r>
              <w:rPr>
                <w:rFonts w:ascii="Verdana" w:hAnsi="Verdana"/>
                <w:sz w:val="24"/>
                <w:szCs w:val="24"/>
              </w:rPr>
              <w:t>Gwenan Roberts</w:t>
            </w:r>
          </w:p>
        </w:tc>
      </w:tr>
      <w:tr w:rsidR="002D02D2" w:rsidRPr="00E23B12" w:rsidTr="00344184">
        <w:trPr>
          <w:trHeight w:val="627"/>
        </w:trPr>
        <w:tc>
          <w:tcPr>
            <w:tcW w:w="4248" w:type="dxa"/>
            <w:shd w:val="clear" w:color="auto" w:fill="F2F2F2" w:themeFill="background1" w:themeFillShade="F2"/>
            <w:vAlign w:val="center"/>
          </w:tcPr>
          <w:p w:rsidR="002D02D2" w:rsidRPr="00E23B12" w:rsidRDefault="005A0836" w:rsidP="00344184">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Ambulance Services Commissioner" w:value="Chief Ambulance Services Commissioner"/>
                <w:listItem w:displayText="Director, National Collaborative Commissioning" w:value="Director, National Collaborative Commissioning"/>
                <w:listItem w:displayText="Director of Nursing, Quality and Performance" w:value="Director of Nursing, Quality and Performance"/>
                <w:listItem w:displayText="Director of Corporate Services NCCU" w:value="Director of Corporate Services NCCU"/>
                <w:listItem w:displayText="WAST Chief Executive" w:value="WAST Chief Executive"/>
                <w:listItem w:displayText="WAST Director of Planning " w:value="WAST Director of Planning "/>
                <w:listItem w:displayText="EMRTS Director" w:value="EMRTS Director"/>
                <w:listItem w:displayText="NEPTS Assistant Director" w:value="NEPTS Assistant Director"/>
                <w:listItem w:displayText="Committee Secretary EASC" w:value="Committee Secretary EASC"/>
              </w:dropDownList>
            </w:sdtPr>
            <w:sdtEndPr>
              <w:rPr>
                <w:rStyle w:val="Style19"/>
              </w:rPr>
            </w:sdtEndPr>
            <w:sdtContent>
              <w:p w:rsidR="003E2FB0" w:rsidRPr="00E23B12" w:rsidRDefault="0069470A" w:rsidP="00577535">
                <w:pPr>
                  <w:rPr>
                    <w:rFonts w:ascii="Verdana" w:hAnsi="Verdana"/>
                    <w:caps/>
                    <w:color w:val="FF0000"/>
                    <w:sz w:val="24"/>
                    <w:szCs w:val="24"/>
                  </w:rPr>
                </w:pPr>
                <w:r>
                  <w:rPr>
                    <w:rStyle w:val="Style19"/>
                    <w:rFonts w:ascii="Verdana" w:hAnsi="Verdana"/>
                    <w:sz w:val="24"/>
                    <w:szCs w:val="24"/>
                  </w:rPr>
                  <w:t>Chief Ambulance Services Commissioner</w:t>
                </w:r>
              </w:p>
            </w:sdtContent>
          </w:sdt>
        </w:tc>
      </w:tr>
    </w:tbl>
    <w:p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rsidTr="00344184">
        <w:trPr>
          <w:trHeight w:val="669"/>
        </w:trPr>
        <w:tc>
          <w:tcPr>
            <w:tcW w:w="4248" w:type="dxa"/>
            <w:shd w:val="clear" w:color="auto" w:fill="F2F2F2" w:themeFill="background1" w:themeFillShade="F2"/>
            <w:vAlign w:val="center"/>
          </w:tcPr>
          <w:p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EASC APPROVAL" w:value="ENDORSE FOR EASC APPROVAL"/>
              <w:listItem w:displayText="FOR NOTING" w:value="FOR NOTING"/>
              <w:listItem w:displayText="FOR DISCUSSION / REVIEW " w:value="FOR DISCUSSION / REVIEW "/>
              <w:listItem w:displayText="ENDORSE FOR ONWARD APPROVAL BY HEALTH BOARDS" w:value="ENDORSE FOR ONWARD APPROVAL BY HEALTH BOARDS"/>
            </w:dropDownList>
          </w:sdtPr>
          <w:sdtEndPr>
            <w:rPr>
              <w:rStyle w:val="DefaultParagraphFont"/>
              <w:rFonts w:cs="Arial"/>
              <w:caps w:val="0"/>
              <w:color w:val="FF0000"/>
            </w:rPr>
          </w:sdtEndPr>
          <w:sdtContent>
            <w:tc>
              <w:tcPr>
                <w:tcW w:w="5386" w:type="dxa"/>
                <w:vAlign w:val="center"/>
              </w:tcPr>
              <w:p w:rsidR="00EA7C24" w:rsidRPr="00E23B12" w:rsidRDefault="00E37D85" w:rsidP="000A14EC">
                <w:pPr>
                  <w:rPr>
                    <w:rFonts w:ascii="Verdana" w:hAnsi="Verdana" w:cs="Arial"/>
                    <w:color w:val="FF0000"/>
                    <w:sz w:val="24"/>
                    <w:szCs w:val="24"/>
                  </w:rPr>
                </w:pPr>
                <w:r>
                  <w:rPr>
                    <w:rStyle w:val="Style17"/>
                    <w:rFonts w:ascii="Verdana" w:hAnsi="Verdana"/>
                    <w:sz w:val="24"/>
                    <w:szCs w:val="24"/>
                  </w:rPr>
                  <w:t xml:space="preserve">FOR DISCUSSION / REVIEW </w:t>
                </w:r>
              </w:p>
            </w:tc>
          </w:sdtContent>
        </w:sdt>
      </w:tr>
    </w:tbl>
    <w:p w:rsidR="003E43AD" w:rsidRPr="00E55D6E" w:rsidRDefault="003E43AD" w:rsidP="003E43AD">
      <w:pPr>
        <w:pStyle w:val="NoSpacing"/>
        <w:rPr>
          <w:rFonts w:ascii="Verdana" w:hAnsi="Verdana" w:cs="Arial"/>
          <w:sz w:val="12"/>
          <w:szCs w:val="24"/>
        </w:rPr>
      </w:pPr>
    </w:p>
    <w:p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1903"/>
        <w:gridCol w:w="3387"/>
      </w:tblGrid>
      <w:tr w:rsidR="003E43AD" w:rsidRPr="00E23B12" w:rsidTr="00E55D6E">
        <w:trPr>
          <w:trHeight w:val="467"/>
        </w:trPr>
        <w:tc>
          <w:tcPr>
            <w:tcW w:w="9634" w:type="dxa"/>
            <w:gridSpan w:val="3"/>
            <w:shd w:val="clear" w:color="auto" w:fill="F2F2F2" w:themeFill="background1" w:themeFillShade="F2"/>
            <w:vAlign w:val="center"/>
          </w:tcPr>
          <w:p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rsidTr="00E55D6E">
        <w:trPr>
          <w:trHeight w:val="404"/>
        </w:trPr>
        <w:tc>
          <w:tcPr>
            <w:tcW w:w="3825" w:type="dxa"/>
            <w:shd w:val="clear" w:color="auto" w:fill="F2F2F2" w:themeFill="background1" w:themeFillShade="F2"/>
            <w:vAlign w:val="center"/>
          </w:tcPr>
          <w:p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3E43AD" w:rsidRPr="00E23B12" w:rsidTr="00E55D6E">
        <w:trPr>
          <w:trHeight w:val="423"/>
        </w:trPr>
        <w:tc>
          <w:tcPr>
            <w:tcW w:w="3825" w:type="dxa"/>
            <w:vAlign w:val="center"/>
          </w:tcPr>
          <w:p w:rsidR="00463B6C" w:rsidRPr="00E23B12" w:rsidRDefault="00535F77" w:rsidP="000C1B75">
            <w:pPr>
              <w:rPr>
                <w:rFonts w:ascii="Verdana" w:hAnsi="Verdana" w:cs="Arial"/>
                <w:sz w:val="24"/>
                <w:szCs w:val="24"/>
              </w:rPr>
            </w:pPr>
            <w:r>
              <w:rPr>
                <w:rFonts w:ascii="Verdana" w:hAnsi="Verdana" w:cs="Arial"/>
                <w:sz w:val="24"/>
                <w:szCs w:val="24"/>
              </w:rPr>
              <w:t xml:space="preserve">EASC Management Group – Risk Register </w:t>
            </w:r>
          </w:p>
        </w:tc>
        <w:tc>
          <w:tcPr>
            <w:tcW w:w="2017" w:type="dxa"/>
            <w:vAlign w:val="center"/>
          </w:tcPr>
          <w:p w:rsidR="00D227B8" w:rsidRPr="00E23B12" w:rsidRDefault="00535F77" w:rsidP="0069470A">
            <w:pPr>
              <w:rPr>
                <w:rFonts w:ascii="Verdana" w:hAnsi="Verdana" w:cs="Arial"/>
                <w:sz w:val="24"/>
                <w:szCs w:val="24"/>
              </w:rPr>
            </w:pPr>
            <w:r>
              <w:rPr>
                <w:rFonts w:ascii="Verdana" w:hAnsi="Verdana" w:cs="Arial"/>
                <w:sz w:val="24"/>
                <w:szCs w:val="24"/>
              </w:rPr>
              <w:t>22/10/20</w:t>
            </w:r>
          </w:p>
        </w:tc>
        <w:tc>
          <w:tcPr>
            <w:tcW w:w="3792" w:type="dxa"/>
            <w:vAlign w:val="center"/>
          </w:tcPr>
          <w:p w:rsidR="00652117" w:rsidRPr="00E23B12" w:rsidRDefault="00535F77" w:rsidP="00577535">
            <w:pPr>
              <w:rPr>
                <w:rFonts w:ascii="Verdana" w:hAnsi="Verdana" w:cs="Arial"/>
                <w:sz w:val="24"/>
                <w:szCs w:val="24"/>
              </w:rPr>
            </w:pPr>
            <w:r>
              <w:rPr>
                <w:rFonts w:ascii="Verdana" w:hAnsi="Verdana" w:cs="Arial"/>
                <w:sz w:val="24"/>
                <w:szCs w:val="24"/>
              </w:rPr>
              <w:t>Endorsed</w:t>
            </w:r>
          </w:p>
        </w:tc>
      </w:tr>
    </w:tbl>
    <w:p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1049"/>
        <w:gridCol w:w="8585"/>
      </w:tblGrid>
      <w:tr w:rsidR="00577535" w:rsidRPr="00E23B12" w:rsidTr="00E55D6E">
        <w:trPr>
          <w:trHeight w:val="264"/>
        </w:trPr>
        <w:tc>
          <w:tcPr>
            <w:tcW w:w="9634" w:type="dxa"/>
            <w:gridSpan w:val="2"/>
            <w:shd w:val="clear" w:color="auto" w:fill="F2F2F2" w:themeFill="background1" w:themeFillShade="F2"/>
            <w:vAlign w:val="center"/>
          </w:tcPr>
          <w:p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rsidTr="00535F77">
        <w:trPr>
          <w:trHeight w:val="549"/>
        </w:trPr>
        <w:tc>
          <w:tcPr>
            <w:tcW w:w="846" w:type="dxa"/>
            <w:shd w:val="clear" w:color="auto" w:fill="FFFFFF" w:themeFill="background1"/>
          </w:tcPr>
          <w:p w:rsidR="00535F77" w:rsidRDefault="00535F77" w:rsidP="00535F77">
            <w:pPr>
              <w:rPr>
                <w:rFonts w:ascii="Verdana" w:hAnsi="Verdana" w:cs="Arial"/>
                <w:sz w:val="24"/>
                <w:szCs w:val="24"/>
              </w:rPr>
            </w:pPr>
            <w:r>
              <w:rPr>
                <w:rFonts w:ascii="Verdana" w:hAnsi="Verdana" w:cs="Arial"/>
                <w:sz w:val="24"/>
                <w:szCs w:val="24"/>
              </w:rPr>
              <w:t>DAG</w:t>
            </w:r>
          </w:p>
          <w:p w:rsidR="00535F77" w:rsidRDefault="00535F77" w:rsidP="00535F77">
            <w:pPr>
              <w:rPr>
                <w:rFonts w:ascii="Verdana" w:hAnsi="Verdana" w:cs="Arial"/>
                <w:sz w:val="24"/>
                <w:szCs w:val="24"/>
              </w:rPr>
            </w:pPr>
            <w:r>
              <w:rPr>
                <w:rFonts w:ascii="Verdana" w:hAnsi="Verdana" w:cs="Arial"/>
                <w:sz w:val="24"/>
                <w:szCs w:val="24"/>
              </w:rPr>
              <w:t>EMRTS</w:t>
            </w:r>
          </w:p>
          <w:p w:rsidR="00535F77" w:rsidRDefault="00535F77" w:rsidP="00535F77">
            <w:pPr>
              <w:rPr>
                <w:rFonts w:ascii="Verdana" w:hAnsi="Verdana" w:cs="Arial"/>
                <w:sz w:val="24"/>
                <w:szCs w:val="24"/>
              </w:rPr>
            </w:pPr>
            <w:r>
              <w:rPr>
                <w:rFonts w:ascii="Verdana" w:hAnsi="Verdana" w:cs="Arial"/>
                <w:sz w:val="24"/>
                <w:szCs w:val="24"/>
              </w:rPr>
              <w:t>NEPTS</w:t>
            </w:r>
          </w:p>
          <w:p w:rsidR="00577535" w:rsidRPr="00E23B12" w:rsidRDefault="00535F77" w:rsidP="00535F77">
            <w:pPr>
              <w:rPr>
                <w:rFonts w:ascii="Verdana" w:hAnsi="Verdana" w:cs="Arial"/>
                <w:sz w:val="24"/>
                <w:szCs w:val="24"/>
              </w:rPr>
            </w:pPr>
            <w:r>
              <w:rPr>
                <w:rFonts w:ascii="Verdana" w:hAnsi="Verdana" w:cs="Arial"/>
                <w:sz w:val="24"/>
                <w:szCs w:val="24"/>
              </w:rPr>
              <w:t>WAST</w:t>
            </w:r>
          </w:p>
        </w:tc>
        <w:tc>
          <w:tcPr>
            <w:tcW w:w="8788" w:type="dxa"/>
          </w:tcPr>
          <w:p w:rsidR="00535F77" w:rsidRDefault="00535F77" w:rsidP="00535F77">
            <w:pPr>
              <w:rPr>
                <w:rFonts w:ascii="Verdana" w:hAnsi="Verdana" w:cs="Arial"/>
                <w:sz w:val="24"/>
                <w:szCs w:val="24"/>
              </w:rPr>
            </w:pPr>
            <w:r>
              <w:rPr>
                <w:rFonts w:ascii="Verdana" w:hAnsi="Verdana" w:cs="Arial"/>
                <w:sz w:val="24"/>
                <w:szCs w:val="24"/>
              </w:rPr>
              <w:t>Delivery Assurance Group</w:t>
            </w:r>
          </w:p>
          <w:p w:rsidR="00535F77" w:rsidRDefault="00535F77" w:rsidP="00535F77">
            <w:pPr>
              <w:rPr>
                <w:rFonts w:ascii="Verdana" w:hAnsi="Verdana" w:cs="Arial"/>
                <w:sz w:val="24"/>
                <w:szCs w:val="24"/>
              </w:rPr>
            </w:pPr>
            <w:r>
              <w:rPr>
                <w:rFonts w:ascii="Verdana" w:hAnsi="Verdana" w:cs="Arial"/>
                <w:sz w:val="24"/>
                <w:szCs w:val="24"/>
              </w:rPr>
              <w:t>Emergency Medical Retrieval and Transfer Service</w:t>
            </w:r>
          </w:p>
          <w:p w:rsidR="00535F77" w:rsidRDefault="00535F77" w:rsidP="00535F77">
            <w:pPr>
              <w:rPr>
                <w:rFonts w:ascii="Verdana" w:hAnsi="Verdana" w:cs="Arial"/>
                <w:sz w:val="24"/>
                <w:szCs w:val="24"/>
              </w:rPr>
            </w:pPr>
            <w:r>
              <w:rPr>
                <w:rFonts w:ascii="Verdana" w:hAnsi="Verdana" w:cs="Arial"/>
                <w:sz w:val="24"/>
                <w:szCs w:val="24"/>
              </w:rPr>
              <w:t>Non-Emergency Patient Transport Service</w:t>
            </w:r>
          </w:p>
          <w:p w:rsidR="00535F77" w:rsidRPr="00E23B12" w:rsidRDefault="00535F77" w:rsidP="00535F77">
            <w:pPr>
              <w:rPr>
                <w:rFonts w:ascii="Verdana" w:hAnsi="Verdana" w:cs="Arial"/>
                <w:sz w:val="24"/>
                <w:szCs w:val="24"/>
              </w:rPr>
            </w:pPr>
            <w:r>
              <w:rPr>
                <w:rFonts w:ascii="Verdana" w:hAnsi="Verdana" w:cs="Arial"/>
                <w:sz w:val="24"/>
                <w:szCs w:val="24"/>
              </w:rPr>
              <w:t>Welsh Ambulance Services NHS Trust</w:t>
            </w:r>
          </w:p>
        </w:tc>
      </w:tr>
    </w:tbl>
    <w:p w:rsidR="00E55D6E" w:rsidRDefault="00E55D6E" w:rsidP="00E55D6E">
      <w:pPr>
        <w:pStyle w:val="ListParagraph"/>
        <w:spacing w:after="0" w:line="240" w:lineRule="auto"/>
        <w:ind w:left="360"/>
        <w:rPr>
          <w:rFonts w:ascii="Verdana" w:hAnsi="Verdana" w:cs="Arial"/>
          <w:b/>
          <w:sz w:val="24"/>
          <w:szCs w:val="24"/>
        </w:rPr>
      </w:pPr>
    </w:p>
    <w:p w:rsidR="00535F77" w:rsidRDefault="00535F77" w:rsidP="00E55D6E">
      <w:pPr>
        <w:pStyle w:val="ListParagraph"/>
        <w:spacing w:after="0" w:line="240" w:lineRule="auto"/>
        <w:ind w:left="360"/>
        <w:rPr>
          <w:rFonts w:ascii="Verdana" w:hAnsi="Verdana" w:cs="Arial"/>
          <w:b/>
          <w:sz w:val="24"/>
          <w:szCs w:val="24"/>
        </w:rPr>
      </w:pPr>
    </w:p>
    <w:p w:rsidR="00535F77" w:rsidRDefault="00535F77" w:rsidP="00E55D6E">
      <w:pPr>
        <w:pStyle w:val="ListParagraph"/>
        <w:spacing w:after="0" w:line="240" w:lineRule="auto"/>
        <w:ind w:left="360"/>
        <w:rPr>
          <w:rFonts w:ascii="Verdana" w:hAnsi="Verdana" w:cs="Arial"/>
          <w:b/>
          <w:sz w:val="24"/>
          <w:szCs w:val="24"/>
        </w:rPr>
      </w:pPr>
    </w:p>
    <w:p w:rsidR="006A7DA6" w:rsidRPr="0069470A" w:rsidRDefault="006A7DA6"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lastRenderedPageBreak/>
        <w:tab/>
      </w:r>
      <w:r w:rsidRPr="0069470A">
        <w:rPr>
          <w:rFonts w:ascii="Verdana" w:hAnsi="Verdana" w:cs="Arial"/>
          <w:b/>
          <w:sz w:val="24"/>
          <w:szCs w:val="24"/>
        </w:rPr>
        <w:t>SITUATION/BACKGROUND</w:t>
      </w:r>
    </w:p>
    <w:p w:rsidR="0069470A" w:rsidRPr="00E37D85" w:rsidRDefault="0069470A" w:rsidP="008B23BA">
      <w:pPr>
        <w:pStyle w:val="ListParagraph"/>
        <w:numPr>
          <w:ilvl w:val="1"/>
          <w:numId w:val="1"/>
        </w:numPr>
        <w:spacing w:after="0" w:line="240" w:lineRule="auto"/>
        <w:jc w:val="both"/>
        <w:rPr>
          <w:rFonts w:ascii="Verdana" w:hAnsi="Verdana" w:cs="Arial"/>
          <w:sz w:val="24"/>
          <w:szCs w:val="24"/>
        </w:rPr>
      </w:pPr>
      <w:r w:rsidRPr="0069470A">
        <w:rPr>
          <w:rFonts w:ascii="Verdana" w:hAnsi="Verdana" w:cs="Arial"/>
          <w:sz w:val="24"/>
        </w:rPr>
        <w:t xml:space="preserve">The </w:t>
      </w:r>
      <w:r w:rsidR="00E37D85">
        <w:rPr>
          <w:rFonts w:ascii="Verdana" w:hAnsi="Verdana" w:cs="Arial"/>
          <w:sz w:val="24"/>
        </w:rPr>
        <w:t>purpose of the report is to provide an update on governance for Committee Members.</w:t>
      </w:r>
    </w:p>
    <w:p w:rsidR="00E37D85" w:rsidRPr="00E37D85" w:rsidRDefault="00E37D85" w:rsidP="00E37D85">
      <w:pPr>
        <w:pStyle w:val="ListParagraph"/>
        <w:spacing w:after="0" w:line="240" w:lineRule="auto"/>
        <w:jc w:val="both"/>
        <w:rPr>
          <w:rFonts w:ascii="Verdana" w:hAnsi="Verdana" w:cs="Arial"/>
          <w:sz w:val="24"/>
          <w:szCs w:val="24"/>
        </w:rPr>
      </w:pPr>
    </w:p>
    <w:p w:rsidR="006A7DA6" w:rsidRDefault="005A0836" w:rsidP="00933C80">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rsidR="008B23BA" w:rsidRDefault="008B23BA" w:rsidP="008B23BA">
      <w:pPr>
        <w:pStyle w:val="ListParagraph"/>
        <w:spacing w:after="0" w:line="240" w:lineRule="auto"/>
        <w:ind w:left="709"/>
        <w:jc w:val="both"/>
        <w:rPr>
          <w:rFonts w:ascii="Verdana" w:hAnsi="Verdana" w:cs="Arial"/>
          <w:b/>
          <w:sz w:val="24"/>
          <w:szCs w:val="24"/>
        </w:rPr>
      </w:pPr>
    </w:p>
    <w:p w:rsidR="00EE3AC4" w:rsidRDefault="00EE3AC4" w:rsidP="008B23BA">
      <w:pPr>
        <w:pStyle w:val="ListParagraph"/>
        <w:spacing w:after="0" w:line="240" w:lineRule="auto"/>
        <w:ind w:left="709"/>
        <w:jc w:val="both"/>
        <w:rPr>
          <w:rFonts w:ascii="Verdana" w:hAnsi="Verdana" w:cs="Arial"/>
          <w:b/>
          <w:sz w:val="24"/>
          <w:szCs w:val="24"/>
        </w:rPr>
      </w:pPr>
      <w:r>
        <w:rPr>
          <w:rFonts w:ascii="Verdana" w:hAnsi="Verdana" w:cs="Arial"/>
          <w:b/>
          <w:sz w:val="24"/>
          <w:szCs w:val="24"/>
        </w:rPr>
        <w:t>EASC Annual Report</w:t>
      </w:r>
      <w:r w:rsidR="00525AC0">
        <w:rPr>
          <w:rFonts w:ascii="Verdana" w:hAnsi="Verdana" w:cs="Arial"/>
          <w:b/>
          <w:sz w:val="24"/>
          <w:szCs w:val="24"/>
        </w:rPr>
        <w:t>s and Effectiveness Survey</w:t>
      </w:r>
      <w:r>
        <w:rPr>
          <w:rFonts w:ascii="Verdana" w:hAnsi="Verdana" w:cs="Arial"/>
          <w:b/>
          <w:sz w:val="24"/>
          <w:szCs w:val="24"/>
        </w:rPr>
        <w:t xml:space="preserve"> 2019-2020</w:t>
      </w:r>
    </w:p>
    <w:p w:rsidR="00EE3AC4" w:rsidRDefault="00E959E9" w:rsidP="00525AC0">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The EASC Annual Report and the reports for the Sub Groups have been received and approved. There remains one outstanding matter in terms of the completion of the effectiveness survey for the Committee and its sub groups. This will be </w:t>
      </w:r>
      <w:proofErr w:type="spellStart"/>
      <w:r>
        <w:rPr>
          <w:rFonts w:ascii="Verdana" w:hAnsi="Verdana" w:cs="Arial"/>
          <w:sz w:val="24"/>
          <w:szCs w:val="24"/>
        </w:rPr>
        <w:t>finalised</w:t>
      </w:r>
      <w:proofErr w:type="spellEnd"/>
      <w:r>
        <w:rPr>
          <w:rFonts w:ascii="Verdana" w:hAnsi="Verdana" w:cs="Arial"/>
          <w:sz w:val="24"/>
          <w:szCs w:val="24"/>
        </w:rPr>
        <w:t xml:space="preserve"> and reported back at the next meeting. Apologies for the delay in completing the work.</w:t>
      </w:r>
    </w:p>
    <w:p w:rsidR="00525AC0" w:rsidRDefault="00525AC0" w:rsidP="00EE3AC4">
      <w:pPr>
        <w:pStyle w:val="ListParagraph"/>
        <w:spacing w:after="0" w:line="240" w:lineRule="auto"/>
        <w:jc w:val="both"/>
        <w:rPr>
          <w:rFonts w:ascii="Verdana" w:hAnsi="Verdana" w:cs="Arial"/>
          <w:b/>
          <w:sz w:val="24"/>
          <w:szCs w:val="24"/>
        </w:rPr>
      </w:pPr>
    </w:p>
    <w:p w:rsidR="00EE3AC4" w:rsidRPr="00EE3AC4" w:rsidRDefault="00EE3AC4" w:rsidP="00EE3AC4">
      <w:pPr>
        <w:pStyle w:val="ListParagraph"/>
        <w:spacing w:after="0" w:line="240" w:lineRule="auto"/>
        <w:jc w:val="both"/>
        <w:rPr>
          <w:rFonts w:ascii="Verdana" w:hAnsi="Verdana" w:cs="Arial"/>
          <w:sz w:val="24"/>
          <w:szCs w:val="24"/>
        </w:rPr>
      </w:pPr>
      <w:r w:rsidRPr="00EE3AC4">
        <w:rPr>
          <w:rFonts w:ascii="Verdana" w:hAnsi="Verdana" w:cs="Arial"/>
          <w:b/>
          <w:sz w:val="24"/>
          <w:szCs w:val="24"/>
        </w:rPr>
        <w:t xml:space="preserve">Risk Register </w:t>
      </w:r>
    </w:p>
    <w:p w:rsidR="00EA5DB5" w:rsidRPr="00E959E9" w:rsidRDefault="00E959E9" w:rsidP="00525AC0">
      <w:pPr>
        <w:pStyle w:val="ListParagraph"/>
        <w:numPr>
          <w:ilvl w:val="1"/>
          <w:numId w:val="1"/>
        </w:numPr>
        <w:spacing w:after="0" w:line="240" w:lineRule="auto"/>
        <w:jc w:val="both"/>
        <w:rPr>
          <w:rFonts w:ascii="Verdana" w:hAnsi="Verdana" w:cs="Arial"/>
          <w:sz w:val="28"/>
          <w:szCs w:val="24"/>
        </w:rPr>
      </w:pPr>
      <w:r>
        <w:rPr>
          <w:rFonts w:ascii="Verdana" w:hAnsi="Verdana" w:cs="Arial"/>
          <w:sz w:val="24"/>
          <w:szCs w:val="24"/>
        </w:rPr>
        <w:t xml:space="preserve">The Risk Register is attached at </w:t>
      </w:r>
      <w:r w:rsidRPr="00CB714B">
        <w:rPr>
          <w:rFonts w:ascii="Verdana" w:hAnsi="Verdana" w:cs="Arial"/>
          <w:b/>
          <w:sz w:val="24"/>
          <w:szCs w:val="24"/>
        </w:rPr>
        <w:t>Appendix 1</w:t>
      </w:r>
      <w:r>
        <w:rPr>
          <w:rFonts w:ascii="Verdana" w:hAnsi="Verdana" w:cs="Arial"/>
          <w:sz w:val="24"/>
          <w:szCs w:val="24"/>
        </w:rPr>
        <w:t>; it was received at the last EASC Management Group and two risks were amended namely:</w:t>
      </w:r>
    </w:p>
    <w:p w:rsidR="00E959E9" w:rsidRPr="00E959E9" w:rsidRDefault="00E959E9" w:rsidP="00E959E9">
      <w:pPr>
        <w:pStyle w:val="ListParagraph"/>
        <w:numPr>
          <w:ilvl w:val="0"/>
          <w:numId w:val="25"/>
        </w:numPr>
        <w:spacing w:after="0" w:line="240" w:lineRule="auto"/>
        <w:jc w:val="both"/>
        <w:rPr>
          <w:rFonts w:ascii="Verdana" w:hAnsi="Verdana" w:cs="Arial"/>
          <w:sz w:val="24"/>
          <w:szCs w:val="24"/>
        </w:rPr>
      </w:pPr>
      <w:r w:rsidRPr="00E959E9">
        <w:rPr>
          <w:rFonts w:ascii="Verdana" w:hAnsi="Verdana" w:cs="Arial"/>
          <w:sz w:val="24"/>
          <w:szCs w:val="24"/>
        </w:rPr>
        <w:t>Failure to achieve agreed performance standard for category red calls</w:t>
      </w:r>
    </w:p>
    <w:p w:rsidR="00535F77" w:rsidRDefault="00E959E9" w:rsidP="00535F77">
      <w:pPr>
        <w:pStyle w:val="ListParagraph"/>
        <w:numPr>
          <w:ilvl w:val="0"/>
          <w:numId w:val="25"/>
        </w:numPr>
        <w:spacing w:after="0" w:line="240" w:lineRule="auto"/>
        <w:jc w:val="both"/>
        <w:rPr>
          <w:rFonts w:ascii="Verdana" w:hAnsi="Verdana" w:cs="Arial"/>
          <w:sz w:val="24"/>
          <w:szCs w:val="24"/>
        </w:rPr>
      </w:pPr>
      <w:r w:rsidRPr="00E959E9">
        <w:rPr>
          <w:rFonts w:ascii="Verdana" w:hAnsi="Verdana" w:cs="Arial"/>
          <w:sz w:val="24"/>
          <w:szCs w:val="24"/>
        </w:rPr>
        <w:t>Failure to achieve agreed performance standard for amber category calls</w:t>
      </w:r>
      <w:r w:rsidR="00535F77">
        <w:rPr>
          <w:rFonts w:ascii="Verdana" w:hAnsi="Verdana" w:cs="Arial"/>
          <w:sz w:val="24"/>
          <w:szCs w:val="24"/>
        </w:rPr>
        <w:t>.</w:t>
      </w:r>
    </w:p>
    <w:p w:rsidR="00E959E9" w:rsidRPr="00535F77" w:rsidRDefault="00E959E9" w:rsidP="00535F77">
      <w:pPr>
        <w:pStyle w:val="ListParagraph"/>
        <w:numPr>
          <w:ilvl w:val="1"/>
          <w:numId w:val="1"/>
        </w:numPr>
        <w:spacing w:after="0" w:line="240" w:lineRule="auto"/>
        <w:jc w:val="both"/>
        <w:rPr>
          <w:rFonts w:ascii="Verdana" w:hAnsi="Verdana" w:cs="Arial"/>
          <w:sz w:val="24"/>
          <w:szCs w:val="24"/>
        </w:rPr>
      </w:pPr>
      <w:r w:rsidRPr="00535F77">
        <w:rPr>
          <w:rFonts w:ascii="Verdana" w:hAnsi="Verdana" w:cs="Arial"/>
          <w:sz w:val="24"/>
          <w:szCs w:val="24"/>
        </w:rPr>
        <w:t>Further developments will take place including adding all risks to the DATIX system but access can only be provided once training has taken place for the EASC Team. Training remains an outstanding matter which has been discussed with CTMUHB and plans are in place but have been delayed due to the pandemic.</w:t>
      </w:r>
    </w:p>
    <w:p w:rsidR="00535F77" w:rsidRDefault="00535F77" w:rsidP="00535F77">
      <w:pPr>
        <w:spacing w:after="0" w:line="240" w:lineRule="auto"/>
        <w:ind w:left="720"/>
        <w:jc w:val="both"/>
        <w:rPr>
          <w:rFonts w:ascii="Verdana" w:hAnsi="Verdana" w:cs="Arial"/>
          <w:b/>
          <w:sz w:val="24"/>
          <w:szCs w:val="24"/>
        </w:rPr>
      </w:pPr>
    </w:p>
    <w:p w:rsidR="00E35663" w:rsidRDefault="00535F77" w:rsidP="00E35663">
      <w:pPr>
        <w:spacing w:after="0" w:line="240" w:lineRule="auto"/>
        <w:jc w:val="both"/>
        <w:rPr>
          <w:rFonts w:ascii="Verdana" w:hAnsi="Verdana" w:cs="Arial"/>
          <w:b/>
          <w:sz w:val="24"/>
          <w:szCs w:val="24"/>
        </w:rPr>
      </w:pPr>
      <w:r>
        <w:rPr>
          <w:rFonts w:ascii="Verdana" w:hAnsi="Verdana" w:cs="Arial"/>
          <w:b/>
          <w:sz w:val="24"/>
          <w:szCs w:val="24"/>
        </w:rPr>
        <w:tab/>
      </w:r>
      <w:r w:rsidR="00CB714B">
        <w:rPr>
          <w:rFonts w:ascii="Verdana" w:hAnsi="Verdana" w:cs="Arial"/>
          <w:b/>
          <w:sz w:val="24"/>
          <w:szCs w:val="24"/>
        </w:rPr>
        <w:t>Sub Groups</w:t>
      </w:r>
    </w:p>
    <w:p w:rsidR="00E35663" w:rsidRPr="000024C3" w:rsidRDefault="006918F3" w:rsidP="006918F3">
      <w:pPr>
        <w:pStyle w:val="ListParagraph"/>
        <w:spacing w:after="0" w:line="240" w:lineRule="auto"/>
        <w:jc w:val="both"/>
        <w:rPr>
          <w:rFonts w:ascii="Verdana" w:hAnsi="Verdana" w:cs="Arial"/>
          <w:sz w:val="24"/>
          <w:szCs w:val="24"/>
          <w:u w:val="single"/>
        </w:rPr>
      </w:pPr>
      <w:r w:rsidRPr="000024C3">
        <w:rPr>
          <w:rFonts w:ascii="Verdana" w:hAnsi="Verdana" w:cs="Arial"/>
          <w:sz w:val="24"/>
          <w:szCs w:val="24"/>
          <w:u w:val="single"/>
        </w:rPr>
        <w:t>EASC Management Group</w:t>
      </w:r>
    </w:p>
    <w:p w:rsidR="000024C3" w:rsidRDefault="000024C3" w:rsidP="00525AC0">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The EASC Management Group </w:t>
      </w:r>
      <w:r w:rsidR="00BE0F8C">
        <w:rPr>
          <w:rFonts w:ascii="Verdana" w:hAnsi="Verdana" w:cs="Arial"/>
          <w:sz w:val="24"/>
          <w:szCs w:val="24"/>
        </w:rPr>
        <w:t xml:space="preserve">met on 22 October 2020. The ‘Focus on’ session was the proposed approach to the development of the Commissioning Intentions. </w:t>
      </w:r>
    </w:p>
    <w:p w:rsidR="00E959E9" w:rsidRDefault="00E959E9" w:rsidP="00E959E9">
      <w:pPr>
        <w:pStyle w:val="ListParagraph"/>
        <w:spacing w:after="0" w:line="240" w:lineRule="auto"/>
        <w:jc w:val="both"/>
        <w:rPr>
          <w:rFonts w:ascii="Verdana" w:hAnsi="Verdana" w:cs="Arial"/>
          <w:sz w:val="24"/>
          <w:szCs w:val="24"/>
        </w:rPr>
      </w:pPr>
    </w:p>
    <w:p w:rsidR="000024C3" w:rsidRPr="000024C3" w:rsidRDefault="000024C3" w:rsidP="000024C3">
      <w:pPr>
        <w:pStyle w:val="ListParagraph"/>
        <w:spacing w:after="0" w:line="240" w:lineRule="auto"/>
        <w:jc w:val="both"/>
        <w:rPr>
          <w:rFonts w:ascii="Verdana" w:hAnsi="Verdana" w:cs="Arial"/>
          <w:sz w:val="24"/>
          <w:szCs w:val="24"/>
          <w:u w:val="single"/>
        </w:rPr>
      </w:pPr>
      <w:r w:rsidRPr="000024C3">
        <w:rPr>
          <w:rFonts w:ascii="Verdana" w:hAnsi="Verdana" w:cs="Arial"/>
          <w:sz w:val="24"/>
          <w:szCs w:val="24"/>
          <w:u w:val="single"/>
        </w:rPr>
        <w:t>Non-Emergency Patient Transport Group Delivery Assurance Group</w:t>
      </w:r>
      <w:r>
        <w:rPr>
          <w:rFonts w:ascii="Verdana" w:hAnsi="Verdana" w:cs="Arial"/>
          <w:sz w:val="24"/>
          <w:szCs w:val="24"/>
          <w:u w:val="single"/>
        </w:rPr>
        <w:t xml:space="preserve"> </w:t>
      </w:r>
    </w:p>
    <w:p w:rsidR="000024C3" w:rsidRDefault="000024C3" w:rsidP="00525AC0">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The NEPTS DAG </w:t>
      </w:r>
      <w:r w:rsidR="00CB714B">
        <w:rPr>
          <w:rFonts w:ascii="Verdana" w:hAnsi="Verdana" w:cs="Arial"/>
          <w:sz w:val="24"/>
          <w:szCs w:val="24"/>
        </w:rPr>
        <w:t>has met twice since the last meeting of the Committee and has also held a workshop on Covid 19: Innovations and Changes.</w:t>
      </w:r>
    </w:p>
    <w:p w:rsidR="00CB714B" w:rsidRDefault="00CB714B" w:rsidP="000024C3">
      <w:pPr>
        <w:pStyle w:val="ListParagraph"/>
        <w:spacing w:after="0" w:line="240" w:lineRule="auto"/>
        <w:jc w:val="both"/>
        <w:rPr>
          <w:rFonts w:ascii="Verdana" w:hAnsi="Verdana" w:cs="Arial"/>
          <w:sz w:val="24"/>
          <w:szCs w:val="24"/>
          <w:u w:val="single"/>
        </w:rPr>
      </w:pPr>
    </w:p>
    <w:p w:rsidR="000024C3" w:rsidRPr="007562FB" w:rsidRDefault="000024C3" w:rsidP="000024C3">
      <w:pPr>
        <w:pStyle w:val="ListParagraph"/>
        <w:spacing w:after="0" w:line="240" w:lineRule="auto"/>
        <w:jc w:val="both"/>
        <w:rPr>
          <w:rFonts w:ascii="Verdana" w:hAnsi="Verdana" w:cs="Arial"/>
          <w:sz w:val="24"/>
          <w:szCs w:val="24"/>
          <w:u w:val="single"/>
        </w:rPr>
      </w:pPr>
      <w:r w:rsidRPr="007562FB">
        <w:rPr>
          <w:rFonts w:ascii="Verdana" w:hAnsi="Verdana" w:cs="Arial"/>
          <w:sz w:val="24"/>
          <w:szCs w:val="24"/>
          <w:u w:val="single"/>
        </w:rPr>
        <w:t xml:space="preserve">Emergency Medical Retrieval and Transfer </w:t>
      </w:r>
      <w:r w:rsidR="007562FB">
        <w:rPr>
          <w:rFonts w:ascii="Verdana" w:hAnsi="Verdana" w:cs="Arial"/>
          <w:sz w:val="24"/>
          <w:szCs w:val="24"/>
          <w:u w:val="single"/>
        </w:rPr>
        <w:t xml:space="preserve">Service </w:t>
      </w:r>
      <w:r w:rsidR="00535F77">
        <w:rPr>
          <w:rFonts w:ascii="Verdana" w:hAnsi="Verdana" w:cs="Arial"/>
          <w:sz w:val="24"/>
          <w:szCs w:val="24"/>
          <w:u w:val="single"/>
        </w:rPr>
        <w:t xml:space="preserve">EMRTS </w:t>
      </w:r>
      <w:r w:rsidR="007562FB">
        <w:rPr>
          <w:rFonts w:ascii="Verdana" w:hAnsi="Verdana" w:cs="Arial"/>
          <w:sz w:val="24"/>
          <w:szCs w:val="24"/>
          <w:u w:val="single"/>
        </w:rPr>
        <w:t xml:space="preserve">Cymru </w:t>
      </w:r>
    </w:p>
    <w:p w:rsidR="00EE3AC4" w:rsidRDefault="00CB714B" w:rsidP="00525AC0">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T</w:t>
      </w:r>
      <w:r w:rsidR="007562FB">
        <w:rPr>
          <w:rFonts w:ascii="Verdana" w:hAnsi="Verdana" w:cs="Arial"/>
          <w:sz w:val="24"/>
          <w:szCs w:val="24"/>
        </w:rPr>
        <w:t>he EMRTS Delivery Assurance Group</w:t>
      </w:r>
      <w:r>
        <w:rPr>
          <w:rFonts w:ascii="Verdana" w:hAnsi="Verdana" w:cs="Arial"/>
          <w:sz w:val="24"/>
          <w:szCs w:val="24"/>
        </w:rPr>
        <w:t xml:space="preserve"> met on 16 September 2020.</w:t>
      </w:r>
    </w:p>
    <w:p w:rsidR="00CB714B" w:rsidRDefault="00CB714B" w:rsidP="00CB714B">
      <w:pPr>
        <w:pStyle w:val="ListParagraph"/>
        <w:spacing w:after="0" w:line="240" w:lineRule="auto"/>
        <w:jc w:val="both"/>
        <w:rPr>
          <w:rFonts w:ascii="Verdana" w:hAnsi="Verdana" w:cs="Arial"/>
          <w:sz w:val="24"/>
          <w:szCs w:val="24"/>
        </w:rPr>
      </w:pPr>
    </w:p>
    <w:p w:rsidR="00CB714B" w:rsidRPr="00EE3AC4" w:rsidRDefault="00CB714B" w:rsidP="00CB714B">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In addition, the membership of the Sub Groups will need to be reviewed to ensure that </w:t>
      </w:r>
      <w:proofErr w:type="spellStart"/>
      <w:r>
        <w:rPr>
          <w:rFonts w:ascii="Verdana" w:hAnsi="Verdana" w:cs="Arial"/>
          <w:sz w:val="24"/>
          <w:szCs w:val="24"/>
        </w:rPr>
        <w:t>organisations</w:t>
      </w:r>
      <w:proofErr w:type="spellEnd"/>
      <w:r>
        <w:rPr>
          <w:rFonts w:ascii="Verdana" w:hAnsi="Verdana" w:cs="Arial"/>
          <w:sz w:val="24"/>
          <w:szCs w:val="24"/>
        </w:rPr>
        <w:t xml:space="preserve"> are properly represented at the groups and a balance can be struck with the representatives of the provider </w:t>
      </w:r>
      <w:proofErr w:type="spellStart"/>
      <w:r>
        <w:rPr>
          <w:rFonts w:ascii="Verdana" w:hAnsi="Verdana" w:cs="Arial"/>
          <w:sz w:val="24"/>
          <w:szCs w:val="24"/>
        </w:rPr>
        <w:t>organisations</w:t>
      </w:r>
      <w:proofErr w:type="spellEnd"/>
      <w:r>
        <w:rPr>
          <w:rFonts w:ascii="Verdana" w:hAnsi="Verdana" w:cs="Arial"/>
          <w:sz w:val="24"/>
          <w:szCs w:val="24"/>
        </w:rPr>
        <w:t>.</w:t>
      </w:r>
    </w:p>
    <w:p w:rsidR="00EE3AC4" w:rsidRPr="00EE3AC4" w:rsidRDefault="00EE3AC4" w:rsidP="00EE3AC4">
      <w:pPr>
        <w:pStyle w:val="ListParagraph"/>
        <w:spacing w:after="0" w:line="240" w:lineRule="auto"/>
        <w:jc w:val="both"/>
        <w:rPr>
          <w:rFonts w:ascii="Verdana" w:hAnsi="Verdana" w:cs="Arial"/>
          <w:b/>
          <w:sz w:val="24"/>
          <w:szCs w:val="24"/>
        </w:rPr>
      </w:pPr>
      <w:r w:rsidRPr="00EE3AC4">
        <w:rPr>
          <w:rFonts w:ascii="Verdana" w:hAnsi="Verdana" w:cs="Arial"/>
          <w:b/>
          <w:sz w:val="24"/>
          <w:szCs w:val="24"/>
        </w:rPr>
        <w:lastRenderedPageBreak/>
        <w:t>Plans to improve public access to the Committee meetings</w:t>
      </w:r>
    </w:p>
    <w:p w:rsidR="00EE3AC4" w:rsidRPr="00CB714B" w:rsidRDefault="00EE3AC4" w:rsidP="00E35663">
      <w:pPr>
        <w:pStyle w:val="ListParagraph"/>
        <w:numPr>
          <w:ilvl w:val="1"/>
          <w:numId w:val="1"/>
        </w:numPr>
        <w:spacing w:after="0" w:line="240" w:lineRule="auto"/>
        <w:jc w:val="both"/>
        <w:rPr>
          <w:rFonts w:ascii="Verdana" w:hAnsi="Verdana" w:cs="Arial"/>
          <w:sz w:val="24"/>
          <w:szCs w:val="24"/>
        </w:rPr>
      </w:pPr>
      <w:r w:rsidRPr="00CB714B">
        <w:rPr>
          <w:rFonts w:ascii="Verdana" w:hAnsi="Verdana" w:cs="Arial"/>
          <w:sz w:val="24"/>
          <w:szCs w:val="24"/>
        </w:rPr>
        <w:t>Members will be aware that the Welsh Government officials had written to Chairs of health</w:t>
      </w:r>
      <w:r w:rsidR="00EA5DB5" w:rsidRPr="00CB714B">
        <w:rPr>
          <w:rFonts w:ascii="Verdana" w:hAnsi="Verdana" w:cs="Arial"/>
          <w:sz w:val="24"/>
          <w:szCs w:val="24"/>
        </w:rPr>
        <w:t xml:space="preserve"> boards seeking assurance that the public had access to the board meetings. To date, most boards have either live streamed or recorded meetings and posted on line for the public to access.</w:t>
      </w:r>
      <w:r w:rsidR="00400E1E" w:rsidRPr="00CB714B">
        <w:rPr>
          <w:rFonts w:ascii="Verdana" w:hAnsi="Verdana" w:cs="Arial"/>
          <w:sz w:val="24"/>
          <w:szCs w:val="24"/>
        </w:rPr>
        <w:t xml:space="preserve"> It is therefore likely that the Joint Committee will also need to </w:t>
      </w:r>
      <w:r w:rsidR="007562FB" w:rsidRPr="00CB714B">
        <w:rPr>
          <w:rFonts w:ascii="Verdana" w:hAnsi="Verdana" w:cs="Arial"/>
          <w:sz w:val="24"/>
          <w:szCs w:val="24"/>
        </w:rPr>
        <w:t>consider this approach for future meetings.</w:t>
      </w:r>
      <w:r w:rsidR="00CB714B">
        <w:rPr>
          <w:rFonts w:ascii="Verdana" w:hAnsi="Verdana" w:cs="Arial"/>
          <w:sz w:val="24"/>
          <w:szCs w:val="24"/>
        </w:rPr>
        <w:t xml:space="preserve"> Further discussions will take place with the Board Secretary network shortly.</w:t>
      </w:r>
    </w:p>
    <w:p w:rsidR="007562FB" w:rsidRDefault="007562FB" w:rsidP="007562FB">
      <w:pPr>
        <w:pStyle w:val="ListParagraph"/>
        <w:spacing w:after="0" w:line="240" w:lineRule="auto"/>
        <w:jc w:val="both"/>
        <w:rPr>
          <w:rFonts w:ascii="Verdana" w:hAnsi="Verdana" w:cs="Arial"/>
          <w:sz w:val="24"/>
          <w:szCs w:val="24"/>
        </w:rPr>
      </w:pPr>
    </w:p>
    <w:p w:rsidR="002F3A0D" w:rsidRPr="00E23B12" w:rsidRDefault="002F3A0D" w:rsidP="00E35663">
      <w:pPr>
        <w:pStyle w:val="ListParagraph"/>
        <w:numPr>
          <w:ilvl w:val="0"/>
          <w:numId w:val="1"/>
        </w:numPr>
        <w:spacing w:after="0" w:line="240" w:lineRule="auto"/>
        <w:ind w:left="709" w:hanging="709"/>
        <w:rPr>
          <w:rFonts w:ascii="Verdana" w:hAnsi="Verdana" w:cs="Arial"/>
          <w:b/>
          <w:sz w:val="24"/>
          <w:szCs w:val="24"/>
        </w:rPr>
      </w:pPr>
      <w:r w:rsidRPr="00E35663">
        <w:rPr>
          <w:rFonts w:ascii="Verdana" w:hAnsi="Verdana" w:cs="Arial"/>
          <w:b/>
          <w:sz w:val="24"/>
          <w:szCs w:val="24"/>
        </w:rPr>
        <w:t>KEY RISKS/MATTERS</w:t>
      </w:r>
      <w:r w:rsidRPr="00E23B12">
        <w:rPr>
          <w:rFonts w:ascii="Verdana" w:hAnsi="Verdana" w:cs="Arial"/>
          <w:b/>
          <w:sz w:val="24"/>
          <w:szCs w:val="24"/>
        </w:rPr>
        <w:t xml:space="preserve"> FOR ESCALATION TO </w:t>
      </w:r>
      <w:r w:rsidR="00933C80">
        <w:rPr>
          <w:rFonts w:ascii="Verdana" w:hAnsi="Verdana" w:cs="Arial"/>
          <w:b/>
          <w:sz w:val="24"/>
          <w:szCs w:val="24"/>
        </w:rPr>
        <w:t xml:space="preserve">THE </w:t>
      </w:r>
      <w:r w:rsidRPr="00E23B12">
        <w:rPr>
          <w:rFonts w:ascii="Verdana" w:hAnsi="Verdana" w:cs="Arial"/>
          <w:b/>
          <w:sz w:val="24"/>
          <w:szCs w:val="24"/>
        </w:rPr>
        <w:t>COMMITTEE</w:t>
      </w:r>
    </w:p>
    <w:p w:rsidR="00E961C0" w:rsidRPr="00E23B12" w:rsidRDefault="00E961C0" w:rsidP="00344184">
      <w:pPr>
        <w:pStyle w:val="ListParagraph"/>
        <w:spacing w:after="0" w:line="240" w:lineRule="auto"/>
        <w:ind w:left="709"/>
        <w:rPr>
          <w:rFonts w:ascii="Verdana" w:hAnsi="Verdana" w:cs="Arial"/>
          <w:b/>
          <w:sz w:val="24"/>
          <w:szCs w:val="24"/>
        </w:rPr>
      </w:pPr>
    </w:p>
    <w:p w:rsidR="002F3A0D" w:rsidRPr="00CB714B" w:rsidRDefault="00CB714B" w:rsidP="00CB714B">
      <w:pPr>
        <w:pStyle w:val="ListParagraph"/>
        <w:numPr>
          <w:ilvl w:val="1"/>
          <w:numId w:val="1"/>
        </w:numPr>
        <w:tabs>
          <w:tab w:val="left" w:pos="720"/>
          <w:tab w:val="left" w:pos="1170"/>
        </w:tabs>
        <w:spacing w:after="0" w:line="240" w:lineRule="auto"/>
        <w:jc w:val="both"/>
        <w:rPr>
          <w:rFonts w:ascii="Verdana" w:hAnsi="Verdana" w:cs="Arial"/>
          <w:b/>
          <w:sz w:val="24"/>
          <w:szCs w:val="24"/>
        </w:rPr>
      </w:pPr>
      <w:r>
        <w:rPr>
          <w:rFonts w:ascii="Verdana" w:hAnsi="Verdana" w:cs="Arial"/>
          <w:sz w:val="24"/>
          <w:szCs w:val="24"/>
        </w:rPr>
        <w:t>The representation at Sub Groups needs to be reviewed to ensure balance at meetings and also adequate representation at Sub Group meetings from across NHS Wales.</w:t>
      </w:r>
    </w:p>
    <w:p w:rsidR="001A1248" w:rsidRPr="00CB714B" w:rsidRDefault="00CB714B" w:rsidP="00367275">
      <w:pPr>
        <w:pStyle w:val="ListParagraph"/>
        <w:numPr>
          <w:ilvl w:val="1"/>
          <w:numId w:val="1"/>
        </w:numPr>
        <w:tabs>
          <w:tab w:val="left" w:pos="720"/>
          <w:tab w:val="left" w:pos="1170"/>
        </w:tabs>
        <w:spacing w:after="0" w:line="240" w:lineRule="auto"/>
        <w:jc w:val="both"/>
        <w:rPr>
          <w:rFonts w:ascii="Verdana" w:hAnsi="Verdana" w:cs="Arial"/>
          <w:b/>
          <w:sz w:val="24"/>
          <w:szCs w:val="24"/>
        </w:rPr>
      </w:pPr>
      <w:r w:rsidRPr="00CB714B">
        <w:rPr>
          <w:rFonts w:ascii="Verdana" w:hAnsi="Verdana" w:cs="Arial"/>
          <w:sz w:val="24"/>
          <w:szCs w:val="24"/>
        </w:rPr>
        <w:t>The Effectiveness Survey needs to be undertaken and reported back to the Committee to complete the Annual Report for 2019-2020. This will be completed by the January meeting.</w:t>
      </w:r>
    </w:p>
    <w:p w:rsidR="001A1248" w:rsidRPr="00E23B12" w:rsidRDefault="001A1248" w:rsidP="00344184">
      <w:pPr>
        <w:spacing w:after="0" w:line="240" w:lineRule="auto"/>
        <w:rPr>
          <w:rFonts w:ascii="Verdana" w:hAnsi="Verdana" w:cs="Arial"/>
          <w:b/>
          <w:sz w:val="24"/>
          <w:szCs w:val="24"/>
        </w:rPr>
      </w:pPr>
    </w:p>
    <w:p w:rsidR="006A7DA6" w:rsidRDefault="0083034D" w:rsidP="00344184">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rsidR="00344184" w:rsidRPr="00E23B12" w:rsidRDefault="00344184" w:rsidP="00344184">
      <w:pPr>
        <w:pStyle w:val="ListParagraph"/>
        <w:spacing w:after="0" w:line="240" w:lineRule="auto"/>
        <w:ind w:left="709"/>
        <w:rPr>
          <w:rFonts w:ascii="Verdana" w:hAnsi="Verdana" w:cs="Arial"/>
          <w:b/>
          <w:sz w:val="24"/>
          <w:szCs w:val="24"/>
        </w:rPr>
      </w:pPr>
    </w:p>
    <w:tbl>
      <w:tblPr>
        <w:tblStyle w:val="TableGrid"/>
        <w:tblW w:w="9923" w:type="dxa"/>
        <w:tblInd w:w="-5" w:type="dxa"/>
        <w:tblLayout w:type="fixed"/>
        <w:tblLook w:val="04A0" w:firstRow="1" w:lastRow="0" w:firstColumn="1" w:lastColumn="0" w:noHBand="0" w:noVBand="1"/>
      </w:tblPr>
      <w:tblGrid>
        <w:gridCol w:w="4111"/>
        <w:gridCol w:w="5812"/>
      </w:tblGrid>
      <w:tr w:rsidR="007F0937" w:rsidRPr="00E23B12" w:rsidTr="001A1248">
        <w:trPr>
          <w:trHeight w:val="876"/>
        </w:trPr>
        <w:tc>
          <w:tcPr>
            <w:tcW w:w="4111" w:type="dxa"/>
            <w:shd w:val="clear" w:color="auto" w:fill="F2F2F2" w:themeFill="background1" w:themeFillShade="F2"/>
            <w:vAlign w:val="center"/>
          </w:tcPr>
          <w:p w:rsidR="007F0937" w:rsidRPr="00E23B12" w:rsidRDefault="000B4302" w:rsidP="000B4302">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812" w:type="dxa"/>
                <w:vAlign w:val="center"/>
              </w:tcPr>
              <w:p w:rsidR="007F0937" w:rsidRPr="00E23B12" w:rsidRDefault="007C50BE" w:rsidP="00344184">
                <w:pPr>
                  <w:jc w:val="both"/>
                  <w:rPr>
                    <w:rFonts w:ascii="Verdana" w:hAnsi="Verdana" w:cs="Arial"/>
                    <w:sz w:val="24"/>
                    <w:szCs w:val="24"/>
                  </w:rPr>
                </w:pPr>
                <w:r>
                  <w:rPr>
                    <w:rFonts w:ascii="Verdana" w:hAnsi="Verdana" w:cs="Arial"/>
                    <w:sz w:val="24"/>
                    <w:szCs w:val="24"/>
                  </w:rPr>
                  <w:t>There are no specific quality and safety implications related to the activity outined in this report.</w:t>
                </w:r>
              </w:p>
            </w:tc>
          </w:sdtContent>
        </w:sdt>
      </w:tr>
      <w:tr w:rsidR="00C52F2D" w:rsidRPr="00E23B12" w:rsidTr="001A1248">
        <w:trPr>
          <w:trHeight w:val="847"/>
        </w:trPr>
        <w:tc>
          <w:tcPr>
            <w:tcW w:w="4111" w:type="dxa"/>
            <w:shd w:val="clear" w:color="auto" w:fill="F2F2F2" w:themeFill="background1" w:themeFillShade="F2"/>
            <w:vAlign w:val="center"/>
          </w:tcPr>
          <w:p w:rsidR="00C52F2D" w:rsidRPr="00E23B12" w:rsidRDefault="00E55D6E" w:rsidP="00E55D6E">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ALL are relevant to this report" w:value="ALL are relevant to this report"/>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812" w:type="dxa"/>
                <w:vAlign w:val="center"/>
              </w:tcPr>
              <w:p w:rsidR="00C52F2D" w:rsidRPr="00E23B12" w:rsidRDefault="007C50BE" w:rsidP="00344184">
                <w:pPr>
                  <w:jc w:val="both"/>
                  <w:rPr>
                    <w:rFonts w:ascii="Verdana" w:hAnsi="Verdana" w:cs="Arial"/>
                    <w:color w:val="FF0000"/>
                    <w:sz w:val="24"/>
                    <w:szCs w:val="24"/>
                  </w:rPr>
                </w:pPr>
                <w:r>
                  <w:rPr>
                    <w:rStyle w:val="Style31"/>
                    <w:rFonts w:ascii="Verdana" w:hAnsi="Verdana"/>
                    <w:sz w:val="24"/>
                    <w:szCs w:val="24"/>
                  </w:rPr>
                  <w:t>Governance, Leadership and Accountability</w:t>
                </w:r>
              </w:p>
            </w:tc>
          </w:sdtContent>
        </w:sdt>
      </w:tr>
      <w:tr w:rsidR="007F0937" w:rsidRPr="00E23B12" w:rsidTr="001A1248">
        <w:trPr>
          <w:trHeight w:val="787"/>
        </w:trPr>
        <w:tc>
          <w:tcPr>
            <w:tcW w:w="4111" w:type="dxa"/>
            <w:shd w:val="clear" w:color="auto" w:fill="F2F2F2" w:themeFill="background1" w:themeFillShade="F2"/>
            <w:vAlign w:val="center"/>
          </w:tcPr>
          <w:p w:rsidR="007F0937" w:rsidRPr="00E23B12" w:rsidRDefault="00344184" w:rsidP="00344184">
            <w:pPr>
              <w:rPr>
                <w:rFonts w:ascii="Verdana" w:hAnsi="Verdana" w:cs="Arial"/>
                <w:b/>
                <w:sz w:val="24"/>
                <w:szCs w:val="24"/>
              </w:rPr>
            </w:pPr>
            <w:r w:rsidRPr="00E23B12">
              <w:rPr>
                <w:rFonts w:ascii="Verdana" w:hAnsi="Verdana" w:cs="Arial"/>
                <w:b/>
                <w:sz w:val="24"/>
                <w:szCs w:val="24"/>
              </w:rPr>
              <w:t>Equality impact assessment completed</w:t>
            </w:r>
          </w:p>
        </w:tc>
        <w:tc>
          <w:tcPr>
            <w:tcW w:w="5812" w:type="dxa"/>
            <w:vAlign w:val="center"/>
          </w:tcPr>
          <w:p w:rsidR="007F0937" w:rsidRPr="00E23B12" w:rsidRDefault="00787C18"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7C50BE">
                  <w:rPr>
                    <w:rStyle w:val="Style32"/>
                    <w:rFonts w:ascii="Verdana" w:hAnsi="Verdana"/>
                    <w:sz w:val="24"/>
                    <w:szCs w:val="24"/>
                  </w:rPr>
                  <w:t>Not required</w:t>
                </w:r>
              </w:sdtContent>
            </w:sdt>
          </w:p>
        </w:tc>
      </w:tr>
      <w:tr w:rsidR="007F0937" w:rsidRPr="00E23B12" w:rsidTr="001A1248">
        <w:trPr>
          <w:trHeight w:val="843"/>
        </w:trPr>
        <w:tc>
          <w:tcPr>
            <w:tcW w:w="4111" w:type="dxa"/>
            <w:shd w:val="clear" w:color="auto" w:fill="F2F2F2" w:themeFill="background1" w:themeFillShade="F2"/>
            <w:vAlign w:val="center"/>
          </w:tcPr>
          <w:p w:rsidR="007F0937" w:rsidRPr="00E23B12" w:rsidRDefault="00344184" w:rsidP="0034418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812" w:type="dxa"/>
                <w:vAlign w:val="center"/>
              </w:tcPr>
              <w:p w:rsidR="007F0937" w:rsidRPr="00E23B12" w:rsidRDefault="007C50BE"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rsidTr="001A1248">
        <w:trPr>
          <w:trHeight w:val="831"/>
        </w:trPr>
        <w:tc>
          <w:tcPr>
            <w:tcW w:w="4111" w:type="dxa"/>
            <w:shd w:val="clear" w:color="auto" w:fill="F2F2F2" w:themeFill="background1" w:themeFillShade="F2"/>
            <w:vAlign w:val="center"/>
          </w:tcPr>
          <w:p w:rsidR="007F0937" w:rsidRPr="00E23B12" w:rsidRDefault="005A0836" w:rsidP="00344184">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rsidR="007F0937" w:rsidRPr="00E23B12" w:rsidRDefault="00344184" w:rsidP="00344184">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812" w:type="dxa"/>
                <w:vAlign w:val="center"/>
              </w:tcPr>
              <w:p w:rsidR="007F0937" w:rsidRPr="00E23B12" w:rsidRDefault="007C50BE" w:rsidP="00344184">
                <w:pPr>
                  <w:jc w:val="both"/>
                  <w:rPr>
                    <w:rFonts w:ascii="Verdana" w:hAnsi="Verdana" w:cs="Arial"/>
                    <w:sz w:val="24"/>
                    <w:szCs w:val="24"/>
                  </w:rPr>
                </w:pPr>
                <w:r>
                  <w:rPr>
                    <w:rFonts w:ascii="Verdana" w:hAnsi="Verdana" w:cs="Arial"/>
                    <w:sz w:val="24"/>
                    <w:szCs w:val="24"/>
                  </w:rPr>
                  <w:t>There is no direct impact on resources as a result of the activity outlined in this report.</w:t>
                </w:r>
              </w:p>
            </w:tc>
          </w:sdtContent>
        </w:sdt>
      </w:tr>
      <w:tr w:rsidR="005C0676" w:rsidRPr="00E23B12" w:rsidTr="001A1248">
        <w:trPr>
          <w:trHeight w:val="875"/>
        </w:trPr>
        <w:tc>
          <w:tcPr>
            <w:tcW w:w="4111" w:type="dxa"/>
            <w:shd w:val="clear" w:color="auto" w:fill="F2F2F2" w:themeFill="background1" w:themeFillShade="F2"/>
            <w:vAlign w:val="center"/>
          </w:tcPr>
          <w:p w:rsidR="005C0676" w:rsidRDefault="00E63380" w:rsidP="005C0676">
            <w:pPr>
              <w:rPr>
                <w:rFonts w:ascii="Verdana" w:hAnsi="Verdana" w:cs="Arial"/>
                <w:b/>
                <w:sz w:val="24"/>
                <w:szCs w:val="24"/>
              </w:rPr>
            </w:pPr>
            <w:r>
              <w:rPr>
                <w:rFonts w:ascii="Verdana" w:hAnsi="Verdana" w:cs="Arial"/>
                <w:b/>
                <w:sz w:val="24"/>
                <w:szCs w:val="24"/>
              </w:rPr>
              <w:t>Link to Commissioning Intentions</w:t>
            </w:r>
          </w:p>
          <w:p w:rsidR="005C0676" w:rsidRDefault="005C0676" w:rsidP="006D7D02">
            <w:pPr>
              <w:rPr>
                <w:rFonts w:ascii="Verdana" w:hAnsi="Verdana" w:cs="Arial"/>
                <w:b/>
                <w:sz w:val="24"/>
                <w:szCs w:val="24"/>
              </w:rPr>
            </w:pPr>
          </w:p>
        </w:tc>
        <w:tc>
          <w:tcPr>
            <w:tcW w:w="5812" w:type="dxa"/>
            <w:vAlign w:val="center"/>
          </w:tcPr>
          <w:p w:rsidR="005C0676" w:rsidRPr="00E63380" w:rsidRDefault="005C0676" w:rsidP="005C0676">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w:t>
            </w:r>
            <w:proofErr w:type="spellStart"/>
            <w:r w:rsidRPr="00ED1D2D">
              <w:rPr>
                <w:rFonts w:ascii="Verdana" w:hAnsi="Verdana" w:cs="Arial"/>
                <w:sz w:val="24"/>
              </w:rPr>
              <w:t>utilising</w:t>
            </w:r>
            <w:proofErr w:type="spellEnd"/>
            <w:r w:rsidRPr="00ED1D2D">
              <w:rPr>
                <w:rFonts w:ascii="Verdana" w:hAnsi="Verdana" w:cs="Arial"/>
                <w:sz w:val="24"/>
              </w:rPr>
              <w:t xml:space="preserve">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tc>
      </w:tr>
      <w:tr w:rsidR="008E5494" w:rsidRPr="00E23B12" w:rsidTr="001A1248">
        <w:trPr>
          <w:trHeight w:val="875"/>
        </w:trPr>
        <w:tc>
          <w:tcPr>
            <w:tcW w:w="4111" w:type="dxa"/>
            <w:shd w:val="clear" w:color="auto" w:fill="F2F2F2" w:themeFill="background1" w:themeFillShade="F2"/>
            <w:vAlign w:val="center"/>
          </w:tcPr>
          <w:p w:rsidR="008E5494" w:rsidRDefault="008E5494" w:rsidP="006D7D02">
            <w:pPr>
              <w:rPr>
                <w:rFonts w:ascii="Verdana" w:hAnsi="Verdana" w:cs="Arial"/>
                <w:b/>
                <w:sz w:val="24"/>
                <w:szCs w:val="24"/>
              </w:rPr>
            </w:pPr>
            <w:r>
              <w:rPr>
                <w:rFonts w:ascii="Verdana" w:hAnsi="Verdana" w:cs="Arial"/>
                <w:b/>
                <w:sz w:val="24"/>
                <w:szCs w:val="24"/>
              </w:rPr>
              <w:lastRenderedPageBreak/>
              <w:t>Link to Main WBFG Act Objective</w:t>
            </w:r>
          </w:p>
          <w:p w:rsidR="008E5494"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listItem w:displayText="ALL are relevant" w:value="ALL are relevant"/>
            </w:dropDownList>
          </w:sdtPr>
          <w:sdtEndPr/>
          <w:sdtContent>
            <w:tc>
              <w:tcPr>
                <w:tcW w:w="5812" w:type="dxa"/>
                <w:vAlign w:val="center"/>
              </w:tcPr>
              <w:p w:rsidR="008E5494" w:rsidRDefault="007C50BE" w:rsidP="006D7D02">
                <w:pPr>
                  <w:jc w:val="both"/>
                  <w:rPr>
                    <w:rFonts w:ascii="Verdana" w:hAnsi="Verdana" w:cs="Arial"/>
                    <w:sz w:val="24"/>
                    <w:szCs w:val="24"/>
                  </w:rPr>
                </w:pPr>
                <w:r>
                  <w:rPr>
                    <w:rFonts w:ascii="Verdana" w:hAnsi="Verdana" w:cs="Arial"/>
                    <w:sz w:val="24"/>
                    <w:szCs w:val="24"/>
                  </w:rPr>
                  <w:t>Commitment to corporate social responsibility and improving health &amp; social equity, work with our staff, partners and communities to build strong local relationships and solid foundations of the past</w:t>
                </w:r>
              </w:p>
            </w:tc>
          </w:sdtContent>
        </w:sdt>
      </w:tr>
    </w:tbl>
    <w:p w:rsidR="007F0937" w:rsidRPr="00E23B12" w:rsidRDefault="007F0937" w:rsidP="00344184">
      <w:pPr>
        <w:pStyle w:val="NoSpacing"/>
        <w:rPr>
          <w:rFonts w:ascii="Verdana" w:hAnsi="Verdana"/>
          <w:sz w:val="24"/>
          <w:szCs w:val="24"/>
        </w:rPr>
      </w:pPr>
    </w:p>
    <w:p w:rsidR="003E43AD" w:rsidRPr="00E23B12" w:rsidRDefault="00925EEC"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 xml:space="preserve">RECOMMENDATION </w:t>
      </w:r>
    </w:p>
    <w:p w:rsidR="00344184" w:rsidRDefault="00344184" w:rsidP="00344184">
      <w:pPr>
        <w:spacing w:after="0" w:line="240" w:lineRule="auto"/>
        <w:rPr>
          <w:rFonts w:ascii="Verdana" w:hAnsi="Verdana" w:cs="Arial"/>
          <w:sz w:val="24"/>
          <w:szCs w:val="24"/>
        </w:rPr>
      </w:pPr>
    </w:p>
    <w:p w:rsidR="005802A6" w:rsidRDefault="001750A0" w:rsidP="001750A0">
      <w:pPr>
        <w:pStyle w:val="ListParagraph"/>
        <w:numPr>
          <w:ilvl w:val="1"/>
          <w:numId w:val="1"/>
        </w:numPr>
        <w:spacing w:after="0" w:line="240" w:lineRule="auto"/>
        <w:rPr>
          <w:rFonts w:ascii="Verdana" w:hAnsi="Verdana" w:cs="Arial"/>
          <w:sz w:val="24"/>
          <w:szCs w:val="24"/>
        </w:rPr>
      </w:pPr>
      <w:r w:rsidRPr="001750A0">
        <w:rPr>
          <w:rFonts w:ascii="Verdana" w:hAnsi="Verdana" w:cs="Arial"/>
          <w:sz w:val="24"/>
          <w:szCs w:val="24"/>
        </w:rPr>
        <w:t>The Emergency Ambulance Services Committee is asked to:</w:t>
      </w:r>
    </w:p>
    <w:p w:rsidR="007C50BE" w:rsidRDefault="00A16D15" w:rsidP="00525AC0">
      <w:pPr>
        <w:pStyle w:val="ListParagraph"/>
        <w:numPr>
          <w:ilvl w:val="0"/>
          <w:numId w:val="23"/>
        </w:numPr>
        <w:spacing w:after="0" w:line="240" w:lineRule="auto"/>
        <w:rPr>
          <w:rFonts w:ascii="Verdana" w:hAnsi="Verdana" w:cs="Arial"/>
          <w:sz w:val="24"/>
          <w:szCs w:val="24"/>
        </w:rPr>
      </w:pPr>
      <w:r>
        <w:rPr>
          <w:rFonts w:ascii="Verdana" w:hAnsi="Verdana" w:cs="Arial"/>
          <w:b/>
          <w:sz w:val="24"/>
          <w:szCs w:val="24"/>
        </w:rPr>
        <w:t xml:space="preserve">APPROVE </w:t>
      </w:r>
      <w:r w:rsidR="00CB714B">
        <w:rPr>
          <w:rFonts w:ascii="Verdana" w:hAnsi="Verdana" w:cs="Arial"/>
          <w:sz w:val="24"/>
          <w:szCs w:val="24"/>
        </w:rPr>
        <w:t>the risk register</w:t>
      </w:r>
    </w:p>
    <w:p w:rsidR="00CB714B" w:rsidRDefault="00CB714B" w:rsidP="00525AC0">
      <w:pPr>
        <w:pStyle w:val="ListParagraph"/>
        <w:numPr>
          <w:ilvl w:val="0"/>
          <w:numId w:val="23"/>
        </w:numPr>
        <w:spacing w:after="0" w:line="240" w:lineRule="auto"/>
        <w:rPr>
          <w:rFonts w:ascii="Verdana" w:hAnsi="Verdana" w:cs="Arial"/>
          <w:sz w:val="24"/>
          <w:szCs w:val="24"/>
        </w:rPr>
      </w:pPr>
      <w:r>
        <w:rPr>
          <w:rFonts w:ascii="Verdana" w:hAnsi="Verdana" w:cs="Arial"/>
          <w:b/>
          <w:sz w:val="24"/>
          <w:szCs w:val="24"/>
        </w:rPr>
        <w:t xml:space="preserve">NOTE </w:t>
      </w:r>
      <w:r>
        <w:rPr>
          <w:rFonts w:ascii="Verdana" w:hAnsi="Verdana" w:cs="Arial"/>
          <w:sz w:val="24"/>
          <w:szCs w:val="24"/>
        </w:rPr>
        <w:t>the plans to complete the Effectiveness Survey by the next meeting</w:t>
      </w:r>
    </w:p>
    <w:p w:rsidR="00CB714B" w:rsidRPr="007C50BE" w:rsidRDefault="00CB714B" w:rsidP="00525AC0">
      <w:pPr>
        <w:pStyle w:val="ListParagraph"/>
        <w:numPr>
          <w:ilvl w:val="0"/>
          <w:numId w:val="23"/>
        </w:numPr>
        <w:spacing w:after="0" w:line="240" w:lineRule="auto"/>
        <w:rPr>
          <w:rFonts w:ascii="Verdana" w:hAnsi="Verdana" w:cs="Arial"/>
          <w:sz w:val="24"/>
          <w:szCs w:val="24"/>
        </w:rPr>
      </w:pPr>
      <w:r>
        <w:rPr>
          <w:rFonts w:ascii="Verdana" w:hAnsi="Verdana" w:cs="Arial"/>
          <w:b/>
          <w:sz w:val="24"/>
          <w:szCs w:val="24"/>
        </w:rPr>
        <w:t xml:space="preserve">NOTE </w:t>
      </w:r>
      <w:r>
        <w:rPr>
          <w:rFonts w:ascii="Verdana" w:hAnsi="Verdana" w:cs="Arial"/>
          <w:sz w:val="24"/>
          <w:szCs w:val="24"/>
        </w:rPr>
        <w:t>that all health boards need to review the representatives at the Sub Groups.</w:t>
      </w:r>
    </w:p>
    <w:sectPr w:rsidR="00CB714B" w:rsidRPr="007C50BE" w:rsidSect="00BA1AF1">
      <w:headerReference w:type="default" r:id="rId11"/>
      <w:footerReference w:type="default" r:id="rId12"/>
      <w:headerReference w:type="first" r:id="rId13"/>
      <w:footerReference w:type="first" r:id="rId14"/>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C53DA" w:rsidRDefault="006C53DA" w:rsidP="003E43AD">
      <w:pPr>
        <w:spacing w:after="0" w:line="240" w:lineRule="auto"/>
      </w:pPr>
      <w:r>
        <w:separator/>
      </w:r>
    </w:p>
  </w:endnote>
  <w:endnote w:type="continuationSeparator" w:id="0">
    <w:p w:rsidR="006C53DA" w:rsidRDefault="006C53DA"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02A6" w:rsidRPr="00344184" w:rsidRDefault="005802A6" w:rsidP="00E65705">
    <w:pPr>
      <w:pStyle w:val="Footer"/>
      <w:rPr>
        <w:sz w:val="2"/>
      </w:rPr>
    </w:pPr>
  </w:p>
  <w:tbl>
    <w:tblPr>
      <w:tblStyle w:val="TableGrid"/>
      <w:tblW w:w="11483" w:type="dxa"/>
      <w:tblInd w:w="-856"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00"/>
      <w:gridCol w:w="1980"/>
      <w:gridCol w:w="5103"/>
    </w:tblGrid>
    <w:tr w:rsidR="00344184" w:rsidTr="001750A0">
      <w:tc>
        <w:tcPr>
          <w:tcW w:w="4400" w:type="dxa"/>
        </w:tcPr>
        <w:p w:rsidR="00344184" w:rsidRPr="00933C80" w:rsidRDefault="00525AC0">
          <w:pPr>
            <w:pStyle w:val="Footer"/>
            <w:rPr>
              <w:rFonts w:ascii="Verdana" w:hAnsi="Verdana"/>
              <w:b/>
              <w:sz w:val="18"/>
              <w:szCs w:val="20"/>
            </w:rPr>
          </w:pPr>
          <w:r>
            <w:rPr>
              <w:rFonts w:ascii="Verdana" w:hAnsi="Verdana"/>
              <w:b/>
              <w:sz w:val="18"/>
              <w:szCs w:val="20"/>
            </w:rPr>
            <w:t>EASC Governance Update</w:t>
          </w:r>
        </w:p>
      </w:tc>
      <w:tc>
        <w:tcPr>
          <w:tcW w:w="1980" w:type="dxa"/>
        </w:tcPr>
        <w:p w:rsidR="00344184" w:rsidRPr="00933C80" w:rsidRDefault="00787C18" w:rsidP="00344184">
          <w:pPr>
            <w:pStyle w:val="Footer"/>
            <w:jc w:val="center"/>
            <w:rPr>
              <w:rFonts w:ascii="Verdana" w:hAnsi="Verdana"/>
              <w:b/>
              <w:sz w:val="18"/>
              <w:szCs w:val="20"/>
            </w:rPr>
          </w:pPr>
          <w:sdt>
            <w:sdtPr>
              <w:rPr>
                <w:rFonts w:ascii="Verdana" w:hAnsi="Verdana"/>
                <w:b/>
                <w:sz w:val="18"/>
                <w:szCs w:val="20"/>
              </w:rPr>
              <w:id w:val="-1001352295"/>
              <w:docPartObj>
                <w:docPartGallery w:val="Page Numbers (Top of Page)"/>
                <w:docPartUnique/>
              </w:docPartObj>
            </w:sdtPr>
            <w:sdtEndPr/>
            <w:sdtContent>
              <w:r w:rsidR="00344184" w:rsidRPr="00933C80">
                <w:rPr>
                  <w:rFonts w:ascii="Verdana" w:hAnsi="Verdana" w:cs="Arial"/>
                  <w:b/>
                  <w:sz w:val="18"/>
                  <w:szCs w:val="20"/>
                </w:rPr>
                <w:t xml:space="preserve">Page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PAGE </w:instrText>
              </w:r>
              <w:r w:rsidR="00344184" w:rsidRPr="00933C80">
                <w:rPr>
                  <w:rFonts w:ascii="Verdana" w:hAnsi="Verdana" w:cs="Arial"/>
                  <w:b/>
                  <w:bCs/>
                  <w:sz w:val="18"/>
                  <w:szCs w:val="20"/>
                </w:rPr>
                <w:fldChar w:fldCharType="separate"/>
              </w:r>
              <w:r>
                <w:rPr>
                  <w:rFonts w:ascii="Verdana" w:hAnsi="Verdana" w:cs="Arial"/>
                  <w:b/>
                  <w:bCs/>
                  <w:noProof/>
                  <w:sz w:val="18"/>
                  <w:szCs w:val="20"/>
                </w:rPr>
                <w:t>4</w:t>
              </w:r>
              <w:r w:rsidR="00344184" w:rsidRPr="00933C80">
                <w:rPr>
                  <w:rFonts w:ascii="Verdana" w:hAnsi="Verdana" w:cs="Arial"/>
                  <w:b/>
                  <w:bCs/>
                  <w:sz w:val="18"/>
                  <w:szCs w:val="20"/>
                </w:rPr>
                <w:fldChar w:fldCharType="end"/>
              </w:r>
              <w:r w:rsidR="00344184" w:rsidRPr="00933C80">
                <w:rPr>
                  <w:rFonts w:ascii="Verdana" w:hAnsi="Verdana" w:cs="Arial"/>
                  <w:b/>
                  <w:sz w:val="18"/>
                  <w:szCs w:val="20"/>
                </w:rPr>
                <w:t xml:space="preserve"> of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NUMPAGES  </w:instrText>
              </w:r>
              <w:r w:rsidR="00344184" w:rsidRPr="00933C80">
                <w:rPr>
                  <w:rFonts w:ascii="Verdana" w:hAnsi="Verdana" w:cs="Arial"/>
                  <w:b/>
                  <w:bCs/>
                  <w:sz w:val="18"/>
                  <w:szCs w:val="20"/>
                </w:rPr>
                <w:fldChar w:fldCharType="separate"/>
              </w:r>
              <w:r>
                <w:rPr>
                  <w:rFonts w:ascii="Verdana" w:hAnsi="Verdana" w:cs="Arial"/>
                  <w:b/>
                  <w:bCs/>
                  <w:noProof/>
                  <w:sz w:val="18"/>
                  <w:szCs w:val="20"/>
                </w:rPr>
                <w:t>4</w:t>
              </w:r>
              <w:r w:rsidR="00344184" w:rsidRPr="00933C80">
                <w:rPr>
                  <w:rFonts w:ascii="Verdana" w:hAnsi="Verdana" w:cs="Arial"/>
                  <w:b/>
                  <w:bCs/>
                  <w:sz w:val="18"/>
                  <w:szCs w:val="20"/>
                </w:rPr>
                <w:fldChar w:fldCharType="end"/>
              </w:r>
            </w:sdtContent>
          </w:sdt>
        </w:p>
      </w:tc>
      <w:tc>
        <w:tcPr>
          <w:tcW w:w="5103" w:type="dxa"/>
        </w:tcPr>
        <w:p w:rsidR="00933C80" w:rsidRDefault="00933C80" w:rsidP="00344184">
          <w:pPr>
            <w:pStyle w:val="Footer"/>
            <w:jc w:val="right"/>
            <w:rPr>
              <w:rFonts w:ascii="Verdana" w:hAnsi="Verdana"/>
              <w:b/>
              <w:sz w:val="18"/>
              <w:szCs w:val="20"/>
            </w:rPr>
          </w:pPr>
          <w:r w:rsidRPr="00933C80">
            <w:rPr>
              <w:rFonts w:ascii="Verdana" w:hAnsi="Verdana"/>
              <w:b/>
              <w:sz w:val="18"/>
              <w:szCs w:val="20"/>
            </w:rPr>
            <w:t>Emergency Ambulance S</w:t>
          </w:r>
          <w:r>
            <w:rPr>
              <w:rFonts w:ascii="Verdana" w:hAnsi="Verdana"/>
              <w:b/>
              <w:sz w:val="18"/>
              <w:szCs w:val="20"/>
            </w:rPr>
            <w:t xml:space="preserve">ervices Committee </w:t>
          </w:r>
        </w:p>
        <w:p w:rsidR="00344184" w:rsidRPr="00933C80" w:rsidRDefault="00933C80" w:rsidP="00344184">
          <w:pPr>
            <w:pStyle w:val="Footer"/>
            <w:jc w:val="right"/>
            <w:rPr>
              <w:rFonts w:ascii="Verdana" w:hAnsi="Verdana"/>
              <w:b/>
              <w:sz w:val="18"/>
              <w:szCs w:val="20"/>
            </w:rPr>
          </w:pPr>
          <w:r>
            <w:rPr>
              <w:rFonts w:ascii="Verdana" w:hAnsi="Verdana"/>
              <w:b/>
              <w:sz w:val="18"/>
              <w:szCs w:val="20"/>
            </w:rPr>
            <w:t>M</w:t>
          </w:r>
          <w:r w:rsidRPr="00933C80">
            <w:rPr>
              <w:rFonts w:ascii="Verdana" w:hAnsi="Verdana"/>
              <w:b/>
              <w:sz w:val="18"/>
              <w:szCs w:val="20"/>
            </w:rPr>
            <w:t>eeting</w:t>
          </w:r>
        </w:p>
        <w:p w:rsidR="00933C80" w:rsidRPr="00933C80" w:rsidRDefault="00525AC0" w:rsidP="00344184">
          <w:pPr>
            <w:pStyle w:val="Footer"/>
            <w:jc w:val="right"/>
            <w:rPr>
              <w:rFonts w:ascii="Verdana" w:hAnsi="Verdana"/>
              <w:b/>
              <w:sz w:val="18"/>
              <w:szCs w:val="20"/>
            </w:rPr>
          </w:pPr>
          <w:r>
            <w:rPr>
              <w:rFonts w:ascii="Verdana" w:hAnsi="Verdana"/>
              <w:b/>
              <w:sz w:val="18"/>
              <w:szCs w:val="20"/>
            </w:rPr>
            <w:t xml:space="preserve">10 November </w:t>
          </w:r>
          <w:r w:rsidR="00933C80" w:rsidRPr="00933C80">
            <w:rPr>
              <w:rFonts w:ascii="Verdana" w:hAnsi="Verdana"/>
              <w:b/>
              <w:sz w:val="18"/>
              <w:szCs w:val="20"/>
            </w:rPr>
            <w:t>2020</w:t>
          </w:r>
        </w:p>
      </w:tc>
    </w:tr>
  </w:tbl>
  <w:p w:rsidR="005802A6" w:rsidRPr="00344184" w:rsidRDefault="005802A6">
    <w:pPr>
      <w:pStyle w:val="Footer"/>
      <w:rPr>
        <w:sz w:val="2"/>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349" w:type="dxa"/>
      <w:tblInd w:w="-743" w:type="dxa"/>
      <w:tblBorders>
        <w:top w:val="single" w:sz="4" w:space="0" w:color="auto"/>
      </w:tblBorders>
      <w:tblLook w:val="00A0" w:firstRow="1" w:lastRow="0" w:firstColumn="1" w:lastColumn="0" w:noHBand="0" w:noVBand="0"/>
    </w:tblPr>
    <w:tblGrid>
      <w:gridCol w:w="4395"/>
      <w:gridCol w:w="1701"/>
      <w:gridCol w:w="4253"/>
    </w:tblGrid>
    <w:tr w:rsidR="00535F77" w:rsidRPr="00CB5BFA" w:rsidTr="00616E88">
      <w:trPr>
        <w:trHeight w:val="272"/>
      </w:trPr>
      <w:tc>
        <w:tcPr>
          <w:tcW w:w="4395" w:type="dxa"/>
          <w:tcBorders>
            <w:top w:val="single" w:sz="4" w:space="0" w:color="auto"/>
          </w:tcBorders>
        </w:tcPr>
        <w:p w:rsidR="00535F77" w:rsidRPr="00BD2748" w:rsidRDefault="00535F77" w:rsidP="00535F77">
          <w:pPr>
            <w:pStyle w:val="Footer"/>
            <w:rPr>
              <w:rFonts w:ascii="Verdana" w:hAnsi="Verdana"/>
              <w:b/>
              <w:sz w:val="16"/>
              <w:szCs w:val="16"/>
            </w:rPr>
          </w:pPr>
          <w:r>
            <w:rPr>
              <w:rStyle w:val="PageNumber"/>
              <w:rFonts w:ascii="Verdana" w:hAnsi="Verdana"/>
              <w:b/>
              <w:sz w:val="16"/>
              <w:szCs w:val="16"/>
            </w:rPr>
            <w:t>EASC Governance Update</w:t>
          </w:r>
        </w:p>
      </w:tc>
      <w:tc>
        <w:tcPr>
          <w:tcW w:w="1701" w:type="dxa"/>
          <w:tcBorders>
            <w:top w:val="single" w:sz="4" w:space="0" w:color="auto"/>
          </w:tcBorders>
        </w:tcPr>
        <w:p w:rsidR="00535F77" w:rsidRPr="00CB5BFA" w:rsidRDefault="00535F77" w:rsidP="00535F77">
          <w:pPr>
            <w:pStyle w:val="Footer"/>
            <w:tabs>
              <w:tab w:val="left" w:pos="7200"/>
            </w:tabs>
            <w:ind w:right="70"/>
            <w:jc w:val="center"/>
            <w:rPr>
              <w:rFonts w:ascii="Verdana" w:hAnsi="Verdana"/>
              <w:b/>
              <w:i/>
              <w:sz w:val="16"/>
              <w:szCs w:val="16"/>
            </w:rPr>
          </w:pPr>
          <w:r w:rsidRPr="00CB5BFA">
            <w:rPr>
              <w:rFonts w:ascii="Verdana" w:hAnsi="Verdana" w:cs="Arial"/>
              <w:b/>
              <w:sz w:val="16"/>
              <w:szCs w:val="16"/>
            </w:rPr>
            <w:t xml:space="preserve">Page </w:t>
          </w:r>
          <w:r w:rsidRPr="00CB5BFA">
            <w:rPr>
              <w:rFonts w:ascii="Verdana" w:hAnsi="Verdana" w:cs="Arial"/>
              <w:b/>
              <w:sz w:val="16"/>
              <w:szCs w:val="16"/>
            </w:rPr>
            <w:fldChar w:fldCharType="begin"/>
          </w:r>
          <w:r w:rsidRPr="00CB5BFA">
            <w:rPr>
              <w:rFonts w:ascii="Verdana" w:hAnsi="Verdana" w:cs="Arial"/>
              <w:b/>
              <w:sz w:val="16"/>
              <w:szCs w:val="16"/>
            </w:rPr>
            <w:instrText xml:space="preserve"> PAGE </w:instrText>
          </w:r>
          <w:r w:rsidRPr="00CB5BFA">
            <w:rPr>
              <w:rFonts w:ascii="Verdana" w:hAnsi="Verdana" w:cs="Arial"/>
              <w:b/>
              <w:sz w:val="16"/>
              <w:szCs w:val="16"/>
            </w:rPr>
            <w:fldChar w:fldCharType="separate"/>
          </w:r>
          <w:r w:rsidR="00787C18">
            <w:rPr>
              <w:rFonts w:ascii="Verdana" w:hAnsi="Verdana" w:cs="Arial"/>
              <w:b/>
              <w:noProof/>
              <w:sz w:val="16"/>
              <w:szCs w:val="16"/>
            </w:rPr>
            <w:t>1</w:t>
          </w:r>
          <w:r w:rsidRPr="00CB5BFA">
            <w:rPr>
              <w:rFonts w:ascii="Verdana" w:hAnsi="Verdana" w:cs="Arial"/>
              <w:b/>
              <w:sz w:val="16"/>
              <w:szCs w:val="16"/>
            </w:rPr>
            <w:fldChar w:fldCharType="end"/>
          </w:r>
          <w:r w:rsidRPr="00CB5BFA">
            <w:rPr>
              <w:rFonts w:ascii="Verdana" w:hAnsi="Verdana" w:cs="Arial"/>
              <w:b/>
              <w:sz w:val="16"/>
              <w:szCs w:val="16"/>
            </w:rPr>
            <w:t xml:space="preserve"> of </w:t>
          </w:r>
          <w:r w:rsidRPr="00CB5BFA">
            <w:rPr>
              <w:rFonts w:ascii="Verdana" w:hAnsi="Verdana" w:cs="Arial"/>
              <w:b/>
              <w:sz w:val="16"/>
              <w:szCs w:val="16"/>
            </w:rPr>
            <w:fldChar w:fldCharType="begin"/>
          </w:r>
          <w:r w:rsidRPr="00CB5BFA">
            <w:rPr>
              <w:rFonts w:ascii="Verdana" w:hAnsi="Verdana" w:cs="Arial"/>
              <w:b/>
              <w:sz w:val="16"/>
              <w:szCs w:val="16"/>
            </w:rPr>
            <w:instrText xml:space="preserve"> NUMPAGES </w:instrText>
          </w:r>
          <w:r w:rsidRPr="00CB5BFA">
            <w:rPr>
              <w:rFonts w:ascii="Verdana" w:hAnsi="Verdana" w:cs="Arial"/>
              <w:b/>
              <w:sz w:val="16"/>
              <w:szCs w:val="16"/>
            </w:rPr>
            <w:fldChar w:fldCharType="separate"/>
          </w:r>
          <w:r w:rsidR="00787C18">
            <w:rPr>
              <w:rFonts w:ascii="Verdana" w:hAnsi="Verdana" w:cs="Arial"/>
              <w:b/>
              <w:noProof/>
              <w:sz w:val="16"/>
              <w:szCs w:val="16"/>
            </w:rPr>
            <w:t>4</w:t>
          </w:r>
          <w:r w:rsidRPr="00CB5BFA">
            <w:rPr>
              <w:rFonts w:ascii="Verdana" w:hAnsi="Verdana" w:cs="Arial"/>
              <w:b/>
              <w:sz w:val="16"/>
              <w:szCs w:val="16"/>
            </w:rPr>
            <w:fldChar w:fldCharType="end"/>
          </w:r>
        </w:p>
      </w:tc>
      <w:tc>
        <w:tcPr>
          <w:tcW w:w="4253" w:type="dxa"/>
          <w:tcBorders>
            <w:top w:val="single" w:sz="4" w:space="0" w:color="auto"/>
          </w:tcBorders>
        </w:tcPr>
        <w:p w:rsidR="00535F77" w:rsidRPr="00CB5BFA" w:rsidRDefault="00535F77" w:rsidP="00535F77">
          <w:pPr>
            <w:pStyle w:val="Footer"/>
            <w:tabs>
              <w:tab w:val="left" w:pos="7200"/>
            </w:tabs>
            <w:ind w:right="70"/>
            <w:jc w:val="right"/>
            <w:rPr>
              <w:rFonts w:ascii="Verdana" w:hAnsi="Verdana"/>
              <w:b/>
              <w:sz w:val="16"/>
              <w:szCs w:val="16"/>
            </w:rPr>
          </w:pPr>
          <w:r w:rsidRPr="00CB5BFA">
            <w:rPr>
              <w:rFonts w:ascii="Verdana" w:hAnsi="Verdana"/>
              <w:b/>
              <w:sz w:val="16"/>
              <w:szCs w:val="16"/>
            </w:rPr>
            <w:t>Emergency Ambulance Services Committee</w:t>
          </w:r>
          <w:r>
            <w:rPr>
              <w:rFonts w:ascii="Verdana" w:hAnsi="Verdana"/>
              <w:b/>
              <w:sz w:val="16"/>
              <w:szCs w:val="16"/>
            </w:rPr>
            <w:t xml:space="preserve"> Meeting</w:t>
          </w:r>
        </w:p>
        <w:p w:rsidR="00535F77" w:rsidRPr="00CB5BFA" w:rsidRDefault="00535F77" w:rsidP="00535F77">
          <w:pPr>
            <w:pStyle w:val="Footer"/>
            <w:tabs>
              <w:tab w:val="left" w:pos="7200"/>
            </w:tabs>
            <w:ind w:right="70"/>
            <w:jc w:val="right"/>
            <w:rPr>
              <w:rFonts w:ascii="Verdana" w:hAnsi="Verdana"/>
              <w:b/>
              <w:sz w:val="16"/>
              <w:szCs w:val="16"/>
            </w:rPr>
          </w:pPr>
          <w:r>
            <w:rPr>
              <w:rFonts w:ascii="Verdana" w:hAnsi="Verdana"/>
              <w:b/>
              <w:sz w:val="16"/>
              <w:szCs w:val="16"/>
            </w:rPr>
            <w:t>10 November 2020</w:t>
          </w:r>
        </w:p>
      </w:tc>
    </w:tr>
  </w:tbl>
  <w:p w:rsidR="00535F77" w:rsidRPr="00535F77" w:rsidRDefault="00535F77">
    <w:pPr>
      <w:pStyle w:val="Footer"/>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C53DA" w:rsidRDefault="006C53DA" w:rsidP="003E43AD">
      <w:pPr>
        <w:spacing w:after="0" w:line="240" w:lineRule="auto"/>
      </w:pPr>
      <w:r>
        <w:separator/>
      </w:r>
    </w:p>
  </w:footnote>
  <w:footnote w:type="continuationSeparator" w:id="0">
    <w:p w:rsidR="006C53DA" w:rsidRDefault="006C53DA" w:rsidP="003E43A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53DA" w:rsidRDefault="00933C80" w:rsidP="00345EE2">
    <w:pPr>
      <w:pStyle w:val="Header"/>
      <w:jc w:val="center"/>
    </w:pPr>
    <w:r w:rsidRPr="00E4493C">
      <w:rPr>
        <w:noProof/>
        <w:color w:val="000000"/>
        <w:lang w:val="en-GB" w:eastAsia="en-GB"/>
      </w:rPr>
      <w:drawing>
        <wp:inline distT="0" distB="0" distL="0" distR="0" wp14:anchorId="23CEB0E6" wp14:editId="4B653422">
          <wp:extent cx="2852928" cy="722055"/>
          <wp:effectExtent l="0" t="0" r="5080" b="1905"/>
          <wp:docPr id="2" name="Picture 2"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53DA" w:rsidRDefault="008508A8" w:rsidP="00345EE2">
    <w:pPr>
      <w:pStyle w:val="Header"/>
      <w:jc w:val="center"/>
    </w:pPr>
    <w:r w:rsidRPr="00E4493C">
      <w:rPr>
        <w:noProof/>
        <w:color w:val="000000"/>
        <w:lang w:val="en-GB" w:eastAsia="en-GB"/>
      </w:rPr>
      <w:drawing>
        <wp:inline distT="0" distB="0" distL="0" distR="0">
          <wp:extent cx="2852928" cy="722055"/>
          <wp:effectExtent l="0" t="0" r="5080" b="1905"/>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rsidR="00906D9A" w:rsidRDefault="00906D9A" w:rsidP="00906D9A">
    <w:pPr>
      <w:pStyle w:val="NoSpacing"/>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833F22"/>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 w15:restartNumberingAfterBreak="0">
    <w:nsid w:val="0CB771CA"/>
    <w:multiLevelType w:val="hybridMultilevel"/>
    <w:tmpl w:val="5E4AA4B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2" w15:restartNumberingAfterBreak="0">
    <w:nsid w:val="0F212541"/>
    <w:multiLevelType w:val="multilevel"/>
    <w:tmpl w:val="0A70BE4A"/>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 w15:restartNumberingAfterBreak="0">
    <w:nsid w:val="185D706A"/>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4" w15:restartNumberingAfterBreak="0">
    <w:nsid w:val="18AC412C"/>
    <w:multiLevelType w:val="hybridMultilevel"/>
    <w:tmpl w:val="F320C12A"/>
    <w:lvl w:ilvl="0" w:tplc="0809001B">
      <w:start w:val="1"/>
      <w:numFmt w:val="lowerRoman"/>
      <w:lvlText w:val="%1."/>
      <w:lvlJc w:val="right"/>
      <w:pPr>
        <w:tabs>
          <w:tab w:val="num" w:pos="810"/>
        </w:tabs>
        <w:ind w:left="810" w:hanging="360"/>
      </w:pPr>
      <w:rPr>
        <w:rFonts w:hint="default"/>
      </w:rPr>
    </w:lvl>
    <w:lvl w:ilvl="1" w:tplc="08090003" w:tentative="1">
      <w:start w:val="1"/>
      <w:numFmt w:val="bullet"/>
      <w:lvlText w:val="o"/>
      <w:lvlJc w:val="left"/>
      <w:pPr>
        <w:tabs>
          <w:tab w:val="num" w:pos="1530"/>
        </w:tabs>
        <w:ind w:left="1530" w:hanging="360"/>
      </w:pPr>
      <w:rPr>
        <w:rFonts w:ascii="Courier New" w:hAnsi="Courier New" w:cs="Courier New" w:hint="default"/>
      </w:rPr>
    </w:lvl>
    <w:lvl w:ilvl="2" w:tplc="08090005" w:tentative="1">
      <w:start w:val="1"/>
      <w:numFmt w:val="bullet"/>
      <w:lvlText w:val=""/>
      <w:lvlJc w:val="left"/>
      <w:pPr>
        <w:tabs>
          <w:tab w:val="num" w:pos="2250"/>
        </w:tabs>
        <w:ind w:left="2250" w:hanging="360"/>
      </w:pPr>
      <w:rPr>
        <w:rFonts w:ascii="Wingdings" w:hAnsi="Wingdings" w:hint="default"/>
      </w:rPr>
    </w:lvl>
    <w:lvl w:ilvl="3" w:tplc="08090001" w:tentative="1">
      <w:start w:val="1"/>
      <w:numFmt w:val="bullet"/>
      <w:lvlText w:val=""/>
      <w:lvlJc w:val="left"/>
      <w:pPr>
        <w:tabs>
          <w:tab w:val="num" w:pos="2970"/>
        </w:tabs>
        <w:ind w:left="2970" w:hanging="360"/>
      </w:pPr>
      <w:rPr>
        <w:rFonts w:ascii="Symbol" w:hAnsi="Symbol" w:hint="default"/>
      </w:rPr>
    </w:lvl>
    <w:lvl w:ilvl="4" w:tplc="08090003" w:tentative="1">
      <w:start w:val="1"/>
      <w:numFmt w:val="bullet"/>
      <w:lvlText w:val="o"/>
      <w:lvlJc w:val="left"/>
      <w:pPr>
        <w:tabs>
          <w:tab w:val="num" w:pos="3690"/>
        </w:tabs>
        <w:ind w:left="3690" w:hanging="360"/>
      </w:pPr>
      <w:rPr>
        <w:rFonts w:ascii="Courier New" w:hAnsi="Courier New" w:cs="Courier New" w:hint="default"/>
      </w:rPr>
    </w:lvl>
    <w:lvl w:ilvl="5" w:tplc="08090005" w:tentative="1">
      <w:start w:val="1"/>
      <w:numFmt w:val="bullet"/>
      <w:lvlText w:val=""/>
      <w:lvlJc w:val="left"/>
      <w:pPr>
        <w:tabs>
          <w:tab w:val="num" w:pos="4410"/>
        </w:tabs>
        <w:ind w:left="4410" w:hanging="360"/>
      </w:pPr>
      <w:rPr>
        <w:rFonts w:ascii="Wingdings" w:hAnsi="Wingdings" w:hint="default"/>
      </w:rPr>
    </w:lvl>
    <w:lvl w:ilvl="6" w:tplc="08090001" w:tentative="1">
      <w:start w:val="1"/>
      <w:numFmt w:val="bullet"/>
      <w:lvlText w:val=""/>
      <w:lvlJc w:val="left"/>
      <w:pPr>
        <w:tabs>
          <w:tab w:val="num" w:pos="5130"/>
        </w:tabs>
        <w:ind w:left="5130" w:hanging="360"/>
      </w:pPr>
      <w:rPr>
        <w:rFonts w:ascii="Symbol" w:hAnsi="Symbol" w:hint="default"/>
      </w:rPr>
    </w:lvl>
    <w:lvl w:ilvl="7" w:tplc="08090003" w:tentative="1">
      <w:start w:val="1"/>
      <w:numFmt w:val="bullet"/>
      <w:lvlText w:val="o"/>
      <w:lvlJc w:val="left"/>
      <w:pPr>
        <w:tabs>
          <w:tab w:val="num" w:pos="5850"/>
        </w:tabs>
        <w:ind w:left="5850" w:hanging="360"/>
      </w:pPr>
      <w:rPr>
        <w:rFonts w:ascii="Courier New" w:hAnsi="Courier New" w:cs="Courier New" w:hint="default"/>
      </w:rPr>
    </w:lvl>
    <w:lvl w:ilvl="8" w:tplc="08090005" w:tentative="1">
      <w:start w:val="1"/>
      <w:numFmt w:val="bullet"/>
      <w:lvlText w:val=""/>
      <w:lvlJc w:val="left"/>
      <w:pPr>
        <w:tabs>
          <w:tab w:val="num" w:pos="6570"/>
        </w:tabs>
        <w:ind w:left="6570" w:hanging="360"/>
      </w:pPr>
      <w:rPr>
        <w:rFonts w:ascii="Wingdings" w:hAnsi="Wingdings" w:hint="default"/>
      </w:rPr>
    </w:lvl>
  </w:abstractNum>
  <w:abstractNum w:abstractNumId="5" w15:restartNumberingAfterBreak="0">
    <w:nsid w:val="24895A54"/>
    <w:multiLevelType w:val="hybridMultilevel"/>
    <w:tmpl w:val="2FB825C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6" w15:restartNumberingAfterBreak="0">
    <w:nsid w:val="30E33F32"/>
    <w:multiLevelType w:val="multilevel"/>
    <w:tmpl w:val="FB72F86A"/>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 w15:restartNumberingAfterBreak="0">
    <w:nsid w:val="32163924"/>
    <w:multiLevelType w:val="multilevel"/>
    <w:tmpl w:val="8806E756"/>
    <w:lvl w:ilvl="0">
      <w:start w:val="29"/>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8" w15:restartNumberingAfterBreak="0">
    <w:nsid w:val="33772045"/>
    <w:multiLevelType w:val="hybridMultilevel"/>
    <w:tmpl w:val="561CE92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9" w15:restartNumberingAfterBreak="0">
    <w:nsid w:val="35F957FB"/>
    <w:multiLevelType w:val="hybridMultilevel"/>
    <w:tmpl w:val="216CAEAA"/>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0" w15:restartNumberingAfterBreak="0">
    <w:nsid w:val="37852EEE"/>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1" w15:restartNumberingAfterBreak="0">
    <w:nsid w:val="380C58A4"/>
    <w:multiLevelType w:val="hybridMultilevel"/>
    <w:tmpl w:val="CA50E93A"/>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2" w15:restartNumberingAfterBreak="0">
    <w:nsid w:val="44025574"/>
    <w:multiLevelType w:val="multilevel"/>
    <w:tmpl w:val="18A4CBD4"/>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3" w15:restartNumberingAfterBreak="0">
    <w:nsid w:val="47C34484"/>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4" w15:restartNumberingAfterBreak="0">
    <w:nsid w:val="503B21DE"/>
    <w:multiLevelType w:val="hybridMultilevel"/>
    <w:tmpl w:val="156AC4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54219B3"/>
    <w:multiLevelType w:val="hybridMultilevel"/>
    <w:tmpl w:val="24621D3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56DB5D8F"/>
    <w:multiLevelType w:val="hybridMultilevel"/>
    <w:tmpl w:val="03EAA4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A7F7811"/>
    <w:multiLevelType w:val="hybridMultilevel"/>
    <w:tmpl w:val="131ECA84"/>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8" w15:restartNumberingAfterBreak="0">
    <w:nsid w:val="66337E86"/>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9" w15:restartNumberingAfterBreak="0">
    <w:nsid w:val="6A436C6F"/>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0" w15:restartNumberingAfterBreak="0">
    <w:nsid w:val="6CE01C38"/>
    <w:multiLevelType w:val="multilevel"/>
    <w:tmpl w:val="F7541ADC"/>
    <w:lvl w:ilvl="0">
      <w:start w:val="1"/>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1"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781F0166"/>
    <w:multiLevelType w:val="multilevel"/>
    <w:tmpl w:val="18A4CBD4"/>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3" w15:restartNumberingAfterBreak="0">
    <w:nsid w:val="78E35DDF"/>
    <w:multiLevelType w:val="hybridMultilevel"/>
    <w:tmpl w:val="E272E4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7F246A0F"/>
    <w:multiLevelType w:val="hybridMultilevel"/>
    <w:tmpl w:val="FCE449F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6"/>
  </w:num>
  <w:num w:numId="2">
    <w:abstractNumId w:val="24"/>
  </w:num>
  <w:num w:numId="3">
    <w:abstractNumId w:val="21"/>
  </w:num>
  <w:num w:numId="4">
    <w:abstractNumId w:val="20"/>
  </w:num>
  <w:num w:numId="5">
    <w:abstractNumId w:val="7"/>
  </w:num>
  <w:num w:numId="6">
    <w:abstractNumId w:val="4"/>
  </w:num>
  <w:num w:numId="7">
    <w:abstractNumId w:val="9"/>
  </w:num>
  <w:num w:numId="8">
    <w:abstractNumId w:val="5"/>
  </w:num>
  <w:num w:numId="9">
    <w:abstractNumId w:val="1"/>
  </w:num>
  <w:num w:numId="10">
    <w:abstractNumId w:val="16"/>
  </w:num>
  <w:num w:numId="11">
    <w:abstractNumId w:val="2"/>
  </w:num>
  <w:num w:numId="12">
    <w:abstractNumId w:val="19"/>
  </w:num>
  <w:num w:numId="13">
    <w:abstractNumId w:val="10"/>
  </w:num>
  <w:num w:numId="14">
    <w:abstractNumId w:val="13"/>
  </w:num>
  <w:num w:numId="15">
    <w:abstractNumId w:val="0"/>
  </w:num>
  <w:num w:numId="16">
    <w:abstractNumId w:val="3"/>
  </w:num>
  <w:num w:numId="17">
    <w:abstractNumId w:val="18"/>
  </w:num>
  <w:num w:numId="18">
    <w:abstractNumId w:val="11"/>
  </w:num>
  <w:num w:numId="19">
    <w:abstractNumId w:val="23"/>
  </w:num>
  <w:num w:numId="20">
    <w:abstractNumId w:val="12"/>
  </w:num>
  <w:num w:numId="21">
    <w:abstractNumId w:val="14"/>
  </w:num>
  <w:num w:numId="22">
    <w:abstractNumId w:val="22"/>
  </w:num>
  <w:num w:numId="23">
    <w:abstractNumId w:val="25"/>
  </w:num>
  <w:num w:numId="24">
    <w:abstractNumId w:val="15"/>
  </w:num>
  <w:num w:numId="25">
    <w:abstractNumId w:val="8"/>
  </w:num>
  <w:num w:numId="26">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drawingGridHorizontalSpacing w:val="110"/>
  <w:displayHorizontalDrawingGridEvery w:val="2"/>
  <w:characterSpacingControl w:val="doNotCompress"/>
  <w:hdrShapeDefaults>
    <o:shapedefaults v:ext="edit" spidmax="1064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64F1"/>
    <w:rsid w:val="000024C3"/>
    <w:rsid w:val="00004D9F"/>
    <w:rsid w:val="000061AE"/>
    <w:rsid w:val="0003001C"/>
    <w:rsid w:val="00034B97"/>
    <w:rsid w:val="00063FCF"/>
    <w:rsid w:val="000804F4"/>
    <w:rsid w:val="00081198"/>
    <w:rsid w:val="00082004"/>
    <w:rsid w:val="00097B17"/>
    <w:rsid w:val="000A14EC"/>
    <w:rsid w:val="000B4302"/>
    <w:rsid w:val="000C1B75"/>
    <w:rsid w:val="000C6EAC"/>
    <w:rsid w:val="000D248E"/>
    <w:rsid w:val="001041A8"/>
    <w:rsid w:val="001468E1"/>
    <w:rsid w:val="001507F6"/>
    <w:rsid w:val="001750A0"/>
    <w:rsid w:val="0019519C"/>
    <w:rsid w:val="001A1248"/>
    <w:rsid w:val="001B439D"/>
    <w:rsid w:val="001D08F5"/>
    <w:rsid w:val="001E4F67"/>
    <w:rsid w:val="00223C86"/>
    <w:rsid w:val="002338B8"/>
    <w:rsid w:val="0025429D"/>
    <w:rsid w:val="00261366"/>
    <w:rsid w:val="00281D69"/>
    <w:rsid w:val="002839C3"/>
    <w:rsid w:val="002B5D2A"/>
    <w:rsid w:val="002D02D2"/>
    <w:rsid w:val="002F3A0D"/>
    <w:rsid w:val="00304120"/>
    <w:rsid w:val="003253AD"/>
    <w:rsid w:val="00325A46"/>
    <w:rsid w:val="00344184"/>
    <w:rsid w:val="00345653"/>
    <w:rsid w:val="00345EE2"/>
    <w:rsid w:val="003718C6"/>
    <w:rsid w:val="00380B51"/>
    <w:rsid w:val="003C4CCD"/>
    <w:rsid w:val="003C5D58"/>
    <w:rsid w:val="003E2FB0"/>
    <w:rsid w:val="003E43AD"/>
    <w:rsid w:val="003F40A1"/>
    <w:rsid w:val="00400E1E"/>
    <w:rsid w:val="0041542C"/>
    <w:rsid w:val="0046035B"/>
    <w:rsid w:val="00463B6C"/>
    <w:rsid w:val="00493CD8"/>
    <w:rsid w:val="004A1B43"/>
    <w:rsid w:val="004B1B0B"/>
    <w:rsid w:val="004C7B5E"/>
    <w:rsid w:val="004D4D0B"/>
    <w:rsid w:val="004F3890"/>
    <w:rsid w:val="0050158E"/>
    <w:rsid w:val="005069A7"/>
    <w:rsid w:val="00510740"/>
    <w:rsid w:val="00525AC0"/>
    <w:rsid w:val="00535F77"/>
    <w:rsid w:val="00547FA5"/>
    <w:rsid w:val="00577535"/>
    <w:rsid w:val="005802A6"/>
    <w:rsid w:val="005848A6"/>
    <w:rsid w:val="00594A95"/>
    <w:rsid w:val="005A0836"/>
    <w:rsid w:val="005A0E27"/>
    <w:rsid w:val="005C0676"/>
    <w:rsid w:val="005E14D3"/>
    <w:rsid w:val="005F08E9"/>
    <w:rsid w:val="005F7CB1"/>
    <w:rsid w:val="00612035"/>
    <w:rsid w:val="0061253B"/>
    <w:rsid w:val="006147EB"/>
    <w:rsid w:val="00634623"/>
    <w:rsid w:val="00652117"/>
    <w:rsid w:val="00653C04"/>
    <w:rsid w:val="006617E2"/>
    <w:rsid w:val="006733AE"/>
    <w:rsid w:val="006802A0"/>
    <w:rsid w:val="006918F3"/>
    <w:rsid w:val="0069470A"/>
    <w:rsid w:val="006964F1"/>
    <w:rsid w:val="006A3CE4"/>
    <w:rsid w:val="006A7DA6"/>
    <w:rsid w:val="006B1F5F"/>
    <w:rsid w:val="006C3C79"/>
    <w:rsid w:val="006C53DA"/>
    <w:rsid w:val="006D7D02"/>
    <w:rsid w:val="00723BF8"/>
    <w:rsid w:val="0073656F"/>
    <w:rsid w:val="00737E25"/>
    <w:rsid w:val="00747CDC"/>
    <w:rsid w:val="007562FB"/>
    <w:rsid w:val="007563F7"/>
    <w:rsid w:val="00757E24"/>
    <w:rsid w:val="007724F5"/>
    <w:rsid w:val="00787C18"/>
    <w:rsid w:val="0079542C"/>
    <w:rsid w:val="007B2F89"/>
    <w:rsid w:val="007C0506"/>
    <w:rsid w:val="007C2422"/>
    <w:rsid w:val="007C50BE"/>
    <w:rsid w:val="007D0B6E"/>
    <w:rsid w:val="007D3C6E"/>
    <w:rsid w:val="007F0937"/>
    <w:rsid w:val="00816502"/>
    <w:rsid w:val="00822A00"/>
    <w:rsid w:val="0083034D"/>
    <w:rsid w:val="00835124"/>
    <w:rsid w:val="008508A8"/>
    <w:rsid w:val="00861CE5"/>
    <w:rsid w:val="008641AF"/>
    <w:rsid w:val="008713AB"/>
    <w:rsid w:val="00875943"/>
    <w:rsid w:val="008B23BA"/>
    <w:rsid w:val="008B2A58"/>
    <w:rsid w:val="008C3F1D"/>
    <w:rsid w:val="008E5494"/>
    <w:rsid w:val="008F13FD"/>
    <w:rsid w:val="008F1E88"/>
    <w:rsid w:val="009035AC"/>
    <w:rsid w:val="00906D9A"/>
    <w:rsid w:val="00925EEC"/>
    <w:rsid w:val="00927D8A"/>
    <w:rsid w:val="00933C80"/>
    <w:rsid w:val="00937F07"/>
    <w:rsid w:val="0097572A"/>
    <w:rsid w:val="00994D8D"/>
    <w:rsid w:val="0099687F"/>
    <w:rsid w:val="009A3FDB"/>
    <w:rsid w:val="009B3C12"/>
    <w:rsid w:val="009B6215"/>
    <w:rsid w:val="00A16D15"/>
    <w:rsid w:val="00A3172B"/>
    <w:rsid w:val="00A51464"/>
    <w:rsid w:val="00A72602"/>
    <w:rsid w:val="00A839D2"/>
    <w:rsid w:val="00A8686B"/>
    <w:rsid w:val="00B03E75"/>
    <w:rsid w:val="00B05FE3"/>
    <w:rsid w:val="00B13916"/>
    <w:rsid w:val="00B13942"/>
    <w:rsid w:val="00B276ED"/>
    <w:rsid w:val="00B33FC6"/>
    <w:rsid w:val="00B6264F"/>
    <w:rsid w:val="00B62DCA"/>
    <w:rsid w:val="00BA0224"/>
    <w:rsid w:val="00BA1AF1"/>
    <w:rsid w:val="00BE0F8C"/>
    <w:rsid w:val="00BF121C"/>
    <w:rsid w:val="00C41AFC"/>
    <w:rsid w:val="00C45E2D"/>
    <w:rsid w:val="00C52F2D"/>
    <w:rsid w:val="00C77952"/>
    <w:rsid w:val="00CA374F"/>
    <w:rsid w:val="00CB714B"/>
    <w:rsid w:val="00CB7D49"/>
    <w:rsid w:val="00CC6203"/>
    <w:rsid w:val="00CE2C60"/>
    <w:rsid w:val="00D03A9E"/>
    <w:rsid w:val="00D149FF"/>
    <w:rsid w:val="00D221CF"/>
    <w:rsid w:val="00D227B8"/>
    <w:rsid w:val="00D50D29"/>
    <w:rsid w:val="00D531C1"/>
    <w:rsid w:val="00D81EAE"/>
    <w:rsid w:val="00D90235"/>
    <w:rsid w:val="00DA7EF2"/>
    <w:rsid w:val="00DB7FCB"/>
    <w:rsid w:val="00DC0AB8"/>
    <w:rsid w:val="00DC3B4C"/>
    <w:rsid w:val="00E23B12"/>
    <w:rsid w:val="00E355DB"/>
    <w:rsid w:val="00E35663"/>
    <w:rsid w:val="00E37D85"/>
    <w:rsid w:val="00E55D6E"/>
    <w:rsid w:val="00E63380"/>
    <w:rsid w:val="00E65705"/>
    <w:rsid w:val="00E90D9F"/>
    <w:rsid w:val="00E959E9"/>
    <w:rsid w:val="00E961C0"/>
    <w:rsid w:val="00EA5DB5"/>
    <w:rsid w:val="00EA7C24"/>
    <w:rsid w:val="00EC35CA"/>
    <w:rsid w:val="00EC6275"/>
    <w:rsid w:val="00EE3AC4"/>
    <w:rsid w:val="00EE4BD0"/>
    <w:rsid w:val="00F0299C"/>
    <w:rsid w:val="00F16CE6"/>
    <w:rsid w:val="00F36769"/>
    <w:rsid w:val="00F83D60"/>
    <w:rsid w:val="00F9202B"/>
    <w:rsid w:val="00FC6829"/>
    <w:rsid w:val="00FD119F"/>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6497"/>
    <o:shapelayout v:ext="edit">
      <o:idmap v:ext="edit" data="1"/>
    </o:shapelayout>
  </w:shapeDefaults>
  <w:decimalSymbol w:val="."/>
  <w:listSeparator w:val=","/>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42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L"/>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aliases w:val="Doc 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aliases w:val="Doc 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69470A"/>
  </w:style>
  <w:style w:type="paragraph" w:customStyle="1" w:styleId="Default">
    <w:name w:val="Default"/>
    <w:link w:val="DefaultChar"/>
    <w:rsid w:val="00EC6275"/>
    <w:pPr>
      <w:autoSpaceDE w:val="0"/>
      <w:autoSpaceDN w:val="0"/>
      <w:adjustRightInd w:val="0"/>
      <w:spacing w:after="0" w:line="240" w:lineRule="auto"/>
    </w:pPr>
    <w:rPr>
      <w:rFonts w:ascii="Arial" w:eastAsia="Times New Roman" w:hAnsi="Arial" w:cs="Arial"/>
      <w:color w:val="000000"/>
      <w:sz w:val="24"/>
      <w:szCs w:val="24"/>
      <w:lang w:val="en-GB" w:eastAsia="en-GB"/>
    </w:rPr>
  </w:style>
  <w:style w:type="character" w:customStyle="1" w:styleId="DefaultChar">
    <w:name w:val="Default Char"/>
    <w:basedOn w:val="DefaultParagraphFont"/>
    <w:link w:val="Default"/>
    <w:locked/>
    <w:rsid w:val="00EC6275"/>
    <w:rPr>
      <w:rFonts w:ascii="Arial" w:eastAsia="Times New Roman" w:hAnsi="Arial" w:cs="Arial"/>
      <w:color w:val="000000"/>
      <w:sz w:val="24"/>
      <w:szCs w:val="24"/>
      <w:lang w:val="en-GB" w:eastAsia="en-GB"/>
    </w:rPr>
  </w:style>
  <w:style w:type="character" w:styleId="PageNumber">
    <w:name w:val="page number"/>
    <w:uiPriority w:val="99"/>
    <w:rsid w:val="00535F7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08929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976948" w:rsidP="00976948">
          <w:pPr>
            <w:pStyle w:val="882AA176440447248DFCD83A0936847024"/>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976948" w:rsidP="00976948">
          <w:pPr>
            <w:pStyle w:val="05191354A42D424C9EF80B89A3E0F41D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976948" w:rsidP="00976948">
          <w:pPr>
            <w:pStyle w:val="6CF945F1F1CA4199BE4A95B2EFCD4A6624"/>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976948" w:rsidP="00976948">
          <w:pPr>
            <w:pStyle w:val="EC02574FD24245948E64E90B6C5D89B820"/>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976948" w:rsidP="00976948">
          <w:pPr>
            <w:pStyle w:val="830C1007C6A248BEABBE53F7EE3F00AA20"/>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976948" w:rsidP="00976948">
          <w:pPr>
            <w:pStyle w:val="41651863313D4D1D8846FF5F69F730F920"/>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976948" w:rsidP="00976948">
          <w:pPr>
            <w:pStyle w:val="B30AB8AC73B847ED8468C6B5CFFBF0E320"/>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976948" w:rsidP="00976948">
          <w:pPr>
            <w:pStyle w:val="2C3B4C51FFE445B4915B124E443903F819"/>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976948" w:rsidP="00976948">
          <w:pPr>
            <w:pStyle w:val="A2BD9C559A8744198F368B3D05BA572718"/>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976948" w:rsidP="00976948">
          <w:pPr>
            <w:pStyle w:val="E1A801EFE4D74CCB8FF43611B46476105"/>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06B3"/>
    <w:rsid w:val="00000BF9"/>
    <w:rsid w:val="001B598F"/>
    <w:rsid w:val="003D75CF"/>
    <w:rsid w:val="00553C83"/>
    <w:rsid w:val="00790E03"/>
    <w:rsid w:val="007975EA"/>
    <w:rsid w:val="007C7A58"/>
    <w:rsid w:val="008B111D"/>
    <w:rsid w:val="009347DC"/>
    <w:rsid w:val="00976948"/>
    <w:rsid w:val="00A315F4"/>
    <w:rsid w:val="00AB391E"/>
    <w:rsid w:val="00B24355"/>
    <w:rsid w:val="00C05D5A"/>
    <w:rsid w:val="00CA06B3"/>
    <w:rsid w:val="00D14343"/>
    <w:rsid w:val="00DD7B03"/>
    <w:rsid w:val="00E570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76948"/>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882AA176440447248DFCD83A0936847023">
    <w:name w:val="882AA176440447248DFCD83A0936847023"/>
    <w:rsid w:val="00976948"/>
    <w:pPr>
      <w:spacing w:after="200" w:line="276" w:lineRule="auto"/>
    </w:pPr>
    <w:rPr>
      <w:rFonts w:eastAsiaTheme="minorHAnsi"/>
      <w:lang w:val="en-US" w:eastAsia="en-US"/>
    </w:rPr>
  </w:style>
  <w:style w:type="paragraph" w:customStyle="1" w:styleId="2C3B4C51FFE445B4915B124E443903F818">
    <w:name w:val="2C3B4C51FFE445B4915B124E443903F818"/>
    <w:rsid w:val="00976948"/>
    <w:pPr>
      <w:spacing w:after="0" w:line="240" w:lineRule="auto"/>
    </w:pPr>
    <w:rPr>
      <w:rFonts w:eastAsiaTheme="minorHAnsi"/>
      <w:lang w:val="en-US" w:eastAsia="en-US"/>
    </w:rPr>
  </w:style>
  <w:style w:type="paragraph" w:customStyle="1" w:styleId="05191354A42D424C9EF80B89A3E0F41D21">
    <w:name w:val="05191354A42D424C9EF80B89A3E0F41D21"/>
    <w:rsid w:val="00976948"/>
    <w:pPr>
      <w:spacing w:after="200" w:line="276" w:lineRule="auto"/>
    </w:pPr>
    <w:rPr>
      <w:rFonts w:eastAsiaTheme="minorHAnsi"/>
      <w:lang w:val="en-US" w:eastAsia="en-US"/>
    </w:rPr>
  </w:style>
  <w:style w:type="paragraph" w:customStyle="1" w:styleId="6CF945F1F1CA4199BE4A95B2EFCD4A6623">
    <w:name w:val="6CF945F1F1CA4199BE4A95B2EFCD4A6623"/>
    <w:rsid w:val="00976948"/>
    <w:pPr>
      <w:spacing w:after="200" w:line="276" w:lineRule="auto"/>
    </w:pPr>
    <w:rPr>
      <w:rFonts w:eastAsiaTheme="minorHAnsi"/>
      <w:lang w:val="en-US" w:eastAsia="en-US"/>
    </w:rPr>
  </w:style>
  <w:style w:type="paragraph" w:customStyle="1" w:styleId="6973E38B1D394AD8ADB7987B9939553F22">
    <w:name w:val="6973E38B1D394AD8ADB7987B9939553F22"/>
    <w:rsid w:val="00976948"/>
    <w:pPr>
      <w:spacing w:after="200" w:line="276" w:lineRule="auto"/>
    </w:pPr>
    <w:rPr>
      <w:rFonts w:eastAsiaTheme="minorHAnsi"/>
      <w:lang w:val="en-US" w:eastAsia="en-US"/>
    </w:rPr>
  </w:style>
  <w:style w:type="paragraph" w:customStyle="1" w:styleId="B30AB8AC73B847ED8468C6B5CFFBF0E319">
    <w:name w:val="B30AB8AC73B847ED8468C6B5CFFBF0E319"/>
    <w:rsid w:val="00976948"/>
    <w:pPr>
      <w:spacing w:after="200" w:line="276" w:lineRule="auto"/>
    </w:pPr>
    <w:rPr>
      <w:rFonts w:eastAsiaTheme="minorHAnsi"/>
      <w:lang w:val="en-US" w:eastAsia="en-US"/>
    </w:rPr>
  </w:style>
  <w:style w:type="paragraph" w:customStyle="1" w:styleId="A2BD9C559A8744198F368B3D05BA572717">
    <w:name w:val="A2BD9C559A8744198F368B3D05BA572717"/>
    <w:rsid w:val="00976948"/>
    <w:pPr>
      <w:spacing w:after="200" w:line="276" w:lineRule="auto"/>
    </w:pPr>
    <w:rPr>
      <w:rFonts w:eastAsiaTheme="minorHAnsi"/>
      <w:lang w:val="en-US" w:eastAsia="en-US"/>
    </w:rPr>
  </w:style>
  <w:style w:type="paragraph" w:customStyle="1" w:styleId="41651863313D4D1D8846FF5F69F730F919">
    <w:name w:val="41651863313D4D1D8846FF5F69F730F919"/>
    <w:rsid w:val="00976948"/>
    <w:pPr>
      <w:spacing w:after="200" w:line="276" w:lineRule="auto"/>
    </w:pPr>
    <w:rPr>
      <w:rFonts w:eastAsiaTheme="minorHAnsi"/>
      <w:lang w:val="en-US" w:eastAsia="en-US"/>
    </w:rPr>
  </w:style>
  <w:style w:type="paragraph" w:customStyle="1" w:styleId="830C1007C6A248BEABBE53F7EE3F00AA19">
    <w:name w:val="830C1007C6A248BEABBE53F7EE3F00AA19"/>
    <w:rsid w:val="00976948"/>
    <w:pPr>
      <w:spacing w:after="200" w:line="276" w:lineRule="auto"/>
    </w:pPr>
    <w:rPr>
      <w:rFonts w:eastAsiaTheme="minorHAnsi"/>
      <w:lang w:val="en-US" w:eastAsia="en-US"/>
    </w:rPr>
  </w:style>
  <w:style w:type="paragraph" w:customStyle="1" w:styleId="EC02574FD24245948E64E90B6C5D89B819">
    <w:name w:val="EC02574FD24245948E64E90B6C5D89B819"/>
    <w:rsid w:val="00976948"/>
    <w:pPr>
      <w:spacing w:after="200" w:line="276" w:lineRule="auto"/>
    </w:pPr>
    <w:rPr>
      <w:rFonts w:eastAsiaTheme="minorHAnsi"/>
      <w:lang w:val="en-US" w:eastAsia="en-US"/>
    </w:rPr>
  </w:style>
  <w:style w:type="paragraph" w:customStyle="1" w:styleId="E1A801EFE4D74CCB8FF43611B46476104">
    <w:name w:val="E1A801EFE4D74CCB8FF43611B46476104"/>
    <w:rsid w:val="00976948"/>
    <w:pPr>
      <w:spacing w:after="200" w:line="276" w:lineRule="auto"/>
    </w:pPr>
    <w:rPr>
      <w:rFonts w:eastAsiaTheme="minorHAnsi"/>
      <w:lang w:val="en-US" w:eastAsia="en-US"/>
    </w:rPr>
  </w:style>
  <w:style w:type="paragraph" w:customStyle="1" w:styleId="882AA176440447248DFCD83A0936847024">
    <w:name w:val="882AA176440447248DFCD83A0936847024"/>
    <w:rsid w:val="00976948"/>
    <w:pPr>
      <w:spacing w:after="200" w:line="276" w:lineRule="auto"/>
    </w:pPr>
    <w:rPr>
      <w:rFonts w:eastAsiaTheme="minorHAnsi"/>
      <w:lang w:val="en-US" w:eastAsia="en-US"/>
    </w:rPr>
  </w:style>
  <w:style w:type="paragraph" w:customStyle="1" w:styleId="2C3B4C51FFE445B4915B124E443903F819">
    <w:name w:val="2C3B4C51FFE445B4915B124E443903F819"/>
    <w:rsid w:val="00976948"/>
    <w:pPr>
      <w:spacing w:after="0" w:line="240" w:lineRule="auto"/>
    </w:pPr>
    <w:rPr>
      <w:rFonts w:eastAsiaTheme="minorHAnsi"/>
      <w:lang w:val="en-US" w:eastAsia="en-US"/>
    </w:rPr>
  </w:style>
  <w:style w:type="paragraph" w:customStyle="1" w:styleId="05191354A42D424C9EF80B89A3E0F41D22">
    <w:name w:val="05191354A42D424C9EF80B89A3E0F41D22"/>
    <w:rsid w:val="00976948"/>
    <w:pPr>
      <w:spacing w:after="200" w:line="276" w:lineRule="auto"/>
    </w:pPr>
    <w:rPr>
      <w:rFonts w:eastAsiaTheme="minorHAnsi"/>
      <w:lang w:val="en-US" w:eastAsia="en-US"/>
    </w:rPr>
  </w:style>
  <w:style w:type="paragraph" w:customStyle="1" w:styleId="6CF945F1F1CA4199BE4A95B2EFCD4A6624">
    <w:name w:val="6CF945F1F1CA4199BE4A95B2EFCD4A6624"/>
    <w:rsid w:val="00976948"/>
    <w:pPr>
      <w:spacing w:after="200" w:line="276" w:lineRule="auto"/>
    </w:pPr>
    <w:rPr>
      <w:rFonts w:eastAsiaTheme="minorHAnsi"/>
      <w:lang w:val="en-US" w:eastAsia="en-US"/>
    </w:rPr>
  </w:style>
  <w:style w:type="paragraph" w:customStyle="1" w:styleId="6973E38B1D394AD8ADB7987B9939553F23">
    <w:name w:val="6973E38B1D394AD8ADB7987B9939553F23"/>
    <w:rsid w:val="00976948"/>
    <w:pPr>
      <w:spacing w:after="200" w:line="276" w:lineRule="auto"/>
    </w:pPr>
    <w:rPr>
      <w:rFonts w:eastAsiaTheme="minorHAnsi"/>
      <w:lang w:val="en-US" w:eastAsia="en-US"/>
    </w:rPr>
  </w:style>
  <w:style w:type="paragraph" w:customStyle="1" w:styleId="B30AB8AC73B847ED8468C6B5CFFBF0E320">
    <w:name w:val="B30AB8AC73B847ED8468C6B5CFFBF0E320"/>
    <w:rsid w:val="00976948"/>
    <w:pPr>
      <w:spacing w:after="200" w:line="276" w:lineRule="auto"/>
    </w:pPr>
    <w:rPr>
      <w:rFonts w:eastAsiaTheme="minorHAnsi"/>
      <w:lang w:val="en-US" w:eastAsia="en-US"/>
    </w:rPr>
  </w:style>
  <w:style w:type="paragraph" w:customStyle="1" w:styleId="A2BD9C559A8744198F368B3D05BA572718">
    <w:name w:val="A2BD9C559A8744198F368B3D05BA572718"/>
    <w:rsid w:val="00976948"/>
    <w:pPr>
      <w:spacing w:after="200" w:line="276" w:lineRule="auto"/>
    </w:pPr>
    <w:rPr>
      <w:rFonts w:eastAsiaTheme="minorHAnsi"/>
      <w:lang w:val="en-US" w:eastAsia="en-US"/>
    </w:rPr>
  </w:style>
  <w:style w:type="paragraph" w:customStyle="1" w:styleId="41651863313D4D1D8846FF5F69F730F920">
    <w:name w:val="41651863313D4D1D8846FF5F69F730F920"/>
    <w:rsid w:val="00976948"/>
    <w:pPr>
      <w:spacing w:after="200" w:line="276" w:lineRule="auto"/>
    </w:pPr>
    <w:rPr>
      <w:rFonts w:eastAsiaTheme="minorHAnsi"/>
      <w:lang w:val="en-US" w:eastAsia="en-US"/>
    </w:rPr>
  </w:style>
  <w:style w:type="paragraph" w:customStyle="1" w:styleId="830C1007C6A248BEABBE53F7EE3F00AA20">
    <w:name w:val="830C1007C6A248BEABBE53F7EE3F00AA20"/>
    <w:rsid w:val="00976948"/>
    <w:pPr>
      <w:spacing w:after="200" w:line="276" w:lineRule="auto"/>
    </w:pPr>
    <w:rPr>
      <w:rFonts w:eastAsiaTheme="minorHAnsi"/>
      <w:lang w:val="en-US" w:eastAsia="en-US"/>
    </w:rPr>
  </w:style>
  <w:style w:type="paragraph" w:customStyle="1" w:styleId="EC02574FD24245948E64E90B6C5D89B820">
    <w:name w:val="EC02574FD24245948E64E90B6C5D89B820"/>
    <w:rsid w:val="00976948"/>
    <w:pPr>
      <w:spacing w:after="200" w:line="276" w:lineRule="auto"/>
    </w:pPr>
    <w:rPr>
      <w:rFonts w:eastAsiaTheme="minorHAnsi"/>
      <w:lang w:val="en-US" w:eastAsia="en-US"/>
    </w:rPr>
  </w:style>
  <w:style w:type="paragraph" w:customStyle="1" w:styleId="E1A801EFE4D74CCB8FF43611B46476105">
    <w:name w:val="E1A801EFE4D74CCB8FF43611B46476105"/>
    <w:rsid w:val="00976948"/>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9B365B702A1EB943B02CF31FAFD8573B" ma:contentTypeVersion="1" ma:contentTypeDescription="Create a new document." ma:contentTypeScope="" ma:versionID="fa2f1b3729f583564ff5a70fc0d3280d">
  <xsd:schema xmlns:xsd="http://www.w3.org/2001/XMLSchema" xmlns:xs="http://www.w3.org/2001/XMLSchema" xmlns:p="http://schemas.microsoft.com/office/2006/metadata/properties" xmlns:ns2="177bb0a3-dcc7-4901-83ce-2bae23594b2a" targetNamespace="http://schemas.microsoft.com/office/2006/metadata/properties" ma:root="true" ma:fieldsID="09a3268a750e4fa1ea927108bddf65ee" ns2:_="">
    <xsd:import namespace="177bb0a3-dcc7-4901-83ce-2bae23594b2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9E6F6A-AFD9-4728-A002-9536B80E3018}">
  <ds:schemaRefs>
    <ds:schemaRef ds:uri="http://purl.org/dc/dcmitype/"/>
    <ds:schemaRef ds:uri="http://schemas.microsoft.com/office/2006/documentManagement/types"/>
    <ds:schemaRef ds:uri="http://purl.org/dc/terms/"/>
    <ds:schemaRef ds:uri="177bb0a3-dcc7-4901-83ce-2bae23594b2a"/>
    <ds:schemaRef ds:uri="http://www.w3.org/XML/1998/namespace"/>
    <ds:schemaRef ds:uri="http://schemas.microsoft.com/office/infopath/2007/PartnerControls"/>
    <ds:schemaRef ds:uri="http://schemas.openxmlformats.org/package/2006/metadata/core-properties"/>
    <ds:schemaRef ds:uri="http://schemas.microsoft.com/office/2006/metadata/properties"/>
    <ds:schemaRef ds:uri="http://purl.org/dc/elements/1.1/"/>
  </ds:schemaRefs>
</ds:datastoreItem>
</file>

<file path=customXml/itemProps2.xml><?xml version="1.0" encoding="utf-8"?>
<ds:datastoreItem xmlns:ds="http://schemas.openxmlformats.org/officeDocument/2006/customXml" ds:itemID="{5BBD7C38-B729-4A6E-AAAB-5BA52170C5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7bb0a3-dcc7-4901-83ce-2bae23594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4.xml><?xml version="1.0" encoding="utf-8"?>
<ds:datastoreItem xmlns:ds="http://schemas.openxmlformats.org/officeDocument/2006/customXml" ds:itemID="{4277DDA2-A066-469A-99F1-08E39C1CBB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758</Words>
  <Characters>4326</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5074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(CTM UHB - NCCU Corporate Services)</cp:lastModifiedBy>
  <cp:revision>3</cp:revision>
  <cp:lastPrinted>2018-09-26T14:48:00Z</cp:lastPrinted>
  <dcterms:created xsi:type="dcterms:W3CDTF">2020-11-02T09:01:00Z</dcterms:created>
  <dcterms:modified xsi:type="dcterms:W3CDTF">2020-11-04T16:57:00Z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0x0101009B365B702A1EB943B02CF31FAFD8573B</vt:lpwstr>
  </property>
</Properties>
</file>