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7A3E9ED6" w14:textId="77777777" w:rsidTr="00BA1AF1">
        <w:trPr>
          <w:cantSplit/>
          <w:trHeight w:val="485"/>
        </w:trPr>
        <w:tc>
          <w:tcPr>
            <w:tcW w:w="3115" w:type="dxa"/>
            <w:vAlign w:val="center"/>
          </w:tcPr>
          <w:p w14:paraId="74584AE8" w14:textId="77777777" w:rsidR="00BA1AF1" w:rsidRPr="00BA1AF1" w:rsidRDefault="00BA1AF1" w:rsidP="00BA1AF1">
            <w:pPr>
              <w:jc w:val="center"/>
              <w:rPr>
                <w:rFonts w:ascii="Verdana" w:hAnsi="Verdana"/>
                <w:b/>
                <w:sz w:val="24"/>
                <w:szCs w:val="24"/>
              </w:rPr>
            </w:pPr>
            <w:r w:rsidRPr="00BA1AF1">
              <w:rPr>
                <w:rFonts w:ascii="Verdana" w:hAnsi="Verdana"/>
                <w:b/>
                <w:sz w:val="24"/>
                <w:szCs w:val="24"/>
              </w:rPr>
              <w:t>AGENDA ITEM</w:t>
            </w:r>
          </w:p>
        </w:tc>
      </w:tr>
      <w:tr w:rsidR="00BA1AF1" w14:paraId="44677F55" w14:textId="77777777" w:rsidTr="00BA1AF1">
        <w:trPr>
          <w:cantSplit/>
          <w:trHeight w:val="563"/>
        </w:trPr>
        <w:tc>
          <w:tcPr>
            <w:tcW w:w="3115" w:type="dxa"/>
            <w:vAlign w:val="center"/>
          </w:tcPr>
          <w:p w14:paraId="4F6081FC" w14:textId="17F5D5A0" w:rsidR="00BA1AF1" w:rsidRPr="00BA1AF1" w:rsidRDefault="00A56DDC" w:rsidP="00CB4B03">
            <w:pPr>
              <w:jc w:val="center"/>
              <w:rPr>
                <w:rFonts w:ascii="Verdana" w:hAnsi="Verdana"/>
                <w:sz w:val="24"/>
                <w:szCs w:val="24"/>
              </w:rPr>
            </w:pPr>
            <w:r>
              <w:rPr>
                <w:rFonts w:ascii="Verdana" w:hAnsi="Verdana"/>
                <w:sz w:val="24"/>
                <w:szCs w:val="24"/>
              </w:rPr>
              <w:t>2.2</w:t>
            </w:r>
          </w:p>
        </w:tc>
      </w:tr>
    </w:tbl>
    <w:p w14:paraId="518CB11A"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166494E1" w14:textId="77777777" w:rsidTr="005E14D3">
        <w:trPr>
          <w:trHeight w:val="826"/>
        </w:trPr>
        <w:tc>
          <w:tcPr>
            <w:tcW w:w="9634" w:type="dxa"/>
            <w:vAlign w:val="center"/>
          </w:tcPr>
          <w:p w14:paraId="6115A4EA" w14:textId="7C65D0A8" w:rsidR="00B417E4" w:rsidRPr="00E23B12" w:rsidRDefault="008508A8" w:rsidP="0084659A">
            <w:pPr>
              <w:jc w:val="center"/>
              <w:rPr>
                <w:rFonts w:ascii="Verdana" w:hAnsi="Verdana" w:cs="Arial"/>
                <w:b/>
                <w:color w:val="000000" w:themeColor="text1"/>
                <w:sz w:val="24"/>
                <w:szCs w:val="24"/>
              </w:rPr>
            </w:pPr>
            <w:r>
              <w:rPr>
                <w:rFonts w:ascii="Verdana" w:hAnsi="Verdana" w:cs="Arial"/>
                <w:b/>
                <w:color w:val="000000" w:themeColor="text1"/>
                <w:sz w:val="24"/>
                <w:szCs w:val="24"/>
              </w:rPr>
              <w:t xml:space="preserve">EMERGENCY AMBULANCE SERVICES </w:t>
            </w:r>
            <w:r w:rsidR="00867664">
              <w:rPr>
                <w:rFonts w:ascii="Verdana" w:hAnsi="Verdana" w:cs="Arial"/>
                <w:b/>
                <w:color w:val="000000" w:themeColor="text1"/>
                <w:sz w:val="24"/>
                <w:szCs w:val="24"/>
              </w:rPr>
              <w:t>COMMITTEE</w:t>
            </w:r>
          </w:p>
        </w:tc>
      </w:tr>
    </w:tbl>
    <w:p w14:paraId="2BB0367C"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4BBC5974" w14:textId="77777777" w:rsidTr="005E14D3">
        <w:trPr>
          <w:trHeight w:val="714"/>
        </w:trPr>
        <w:tc>
          <w:tcPr>
            <w:tcW w:w="9634" w:type="dxa"/>
            <w:vAlign w:val="center"/>
          </w:tcPr>
          <w:p w14:paraId="2226F61C" w14:textId="77777777" w:rsidR="001D08F5" w:rsidRPr="0069470A" w:rsidRDefault="00F5542E" w:rsidP="00577535">
            <w:pPr>
              <w:jc w:val="center"/>
              <w:rPr>
                <w:rFonts w:ascii="Verdana" w:hAnsi="Verdana" w:cs="Arial"/>
                <w:b/>
                <w:color w:val="000000" w:themeColor="text1"/>
                <w:sz w:val="24"/>
                <w:szCs w:val="24"/>
              </w:rPr>
            </w:pPr>
            <w:r>
              <w:rPr>
                <w:rFonts w:ascii="Verdana" w:hAnsi="Verdana" w:cs="Arial"/>
                <w:b/>
                <w:color w:val="000000" w:themeColor="text1"/>
                <w:sz w:val="24"/>
                <w:szCs w:val="24"/>
              </w:rPr>
              <w:t>QUALITY AND SAFETY</w:t>
            </w:r>
            <w:r w:rsidR="009C287B">
              <w:rPr>
                <w:rFonts w:ascii="Verdana" w:hAnsi="Verdana" w:cs="Arial"/>
                <w:b/>
                <w:color w:val="000000" w:themeColor="text1"/>
                <w:sz w:val="24"/>
                <w:szCs w:val="24"/>
              </w:rPr>
              <w:t xml:space="preserve"> REPORT</w:t>
            </w:r>
          </w:p>
        </w:tc>
      </w:tr>
    </w:tbl>
    <w:p w14:paraId="13C08359"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14D4239A" w14:textId="77777777" w:rsidTr="00344184">
        <w:trPr>
          <w:trHeight w:val="561"/>
        </w:trPr>
        <w:tc>
          <w:tcPr>
            <w:tcW w:w="4248" w:type="dxa"/>
            <w:shd w:val="clear" w:color="auto" w:fill="F2F2F2" w:themeFill="background1" w:themeFillShade="F2"/>
            <w:vAlign w:val="center"/>
          </w:tcPr>
          <w:p w14:paraId="5B7B9664" w14:textId="77777777" w:rsidR="00577535" w:rsidRPr="00E23B12" w:rsidRDefault="00344184" w:rsidP="00344184">
            <w:pPr>
              <w:rPr>
                <w:rFonts w:ascii="Verdana" w:hAnsi="Verdana" w:cs="Arial"/>
                <w:b/>
                <w:caps/>
                <w:sz w:val="24"/>
                <w:szCs w:val="24"/>
              </w:rPr>
            </w:pPr>
            <w:r w:rsidRPr="00E23B12">
              <w:rPr>
                <w:rFonts w:ascii="Verdana" w:hAnsi="Verdana" w:cs="Arial"/>
                <w:b/>
                <w:sz w:val="24"/>
                <w:szCs w:val="24"/>
              </w:rPr>
              <w:t xml:space="preserve">Date </w:t>
            </w:r>
            <w:r>
              <w:rPr>
                <w:rFonts w:ascii="Verdana" w:hAnsi="Verdana" w:cs="Arial"/>
                <w:b/>
                <w:sz w:val="24"/>
                <w:szCs w:val="24"/>
              </w:rPr>
              <w:t>o</w:t>
            </w:r>
            <w:r w:rsidRPr="00E23B12">
              <w:rPr>
                <w:rFonts w:ascii="Verdana" w:hAnsi="Verdana" w:cs="Arial"/>
                <w:b/>
                <w:sz w:val="24"/>
                <w:szCs w:val="24"/>
              </w:rPr>
              <w:t xml:space="preserve">f </w:t>
            </w:r>
            <w:r>
              <w:rPr>
                <w:rFonts w:ascii="Verdana" w:hAnsi="Verdana" w:cs="Arial"/>
                <w:b/>
                <w:sz w:val="24"/>
                <w:szCs w:val="24"/>
              </w:rPr>
              <w:t>m</w:t>
            </w:r>
            <w:r w:rsidRPr="00E23B12">
              <w:rPr>
                <w:rFonts w:ascii="Verdana" w:hAnsi="Verdana" w:cs="Arial"/>
                <w:b/>
                <w:sz w:val="24"/>
                <w:szCs w:val="24"/>
              </w:rPr>
              <w:t>eeting</w:t>
            </w:r>
          </w:p>
        </w:tc>
        <w:tc>
          <w:tcPr>
            <w:tcW w:w="5386" w:type="dxa"/>
            <w:vAlign w:val="center"/>
          </w:tcPr>
          <w:p w14:paraId="2F4568D9" w14:textId="7CBD75F0" w:rsidR="00577535" w:rsidRPr="00E23B12" w:rsidRDefault="00A56DDC" w:rsidP="00CB4B03">
            <w:pPr>
              <w:rPr>
                <w:rFonts w:ascii="Verdana" w:hAnsi="Verdana" w:cs="Arial"/>
                <w:color w:val="FF0000"/>
                <w:sz w:val="24"/>
                <w:szCs w:val="24"/>
              </w:rPr>
            </w:pPr>
            <w:r>
              <w:rPr>
                <w:rStyle w:val="Style8"/>
                <w:rFonts w:ascii="Verdana" w:hAnsi="Verdana"/>
                <w:color w:val="000000" w:themeColor="text1"/>
                <w:szCs w:val="24"/>
              </w:rPr>
              <w:t>21/11</w:t>
            </w:r>
            <w:r w:rsidR="00B417E4">
              <w:rPr>
                <w:rStyle w:val="Style8"/>
                <w:rFonts w:ascii="Verdana" w:hAnsi="Verdana"/>
                <w:color w:val="000000" w:themeColor="text1"/>
                <w:szCs w:val="24"/>
              </w:rPr>
              <w:t>/</w:t>
            </w:r>
            <w:r w:rsidR="0069470A">
              <w:rPr>
                <w:rStyle w:val="Style8"/>
                <w:rFonts w:ascii="Verdana" w:hAnsi="Verdana"/>
                <w:color w:val="000000" w:themeColor="text1"/>
                <w:szCs w:val="24"/>
              </w:rPr>
              <w:t>202</w:t>
            </w:r>
            <w:r w:rsidR="00223124">
              <w:rPr>
                <w:rStyle w:val="Style8"/>
                <w:rFonts w:ascii="Verdana" w:hAnsi="Verdana"/>
                <w:color w:val="000000" w:themeColor="text1"/>
                <w:szCs w:val="24"/>
              </w:rPr>
              <w:t>3</w:t>
            </w:r>
          </w:p>
        </w:tc>
      </w:tr>
    </w:tbl>
    <w:p w14:paraId="29668B7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38D496FE" w14:textId="77777777" w:rsidTr="00344184">
        <w:trPr>
          <w:trHeight w:val="573"/>
        </w:trPr>
        <w:tc>
          <w:tcPr>
            <w:tcW w:w="4248" w:type="dxa"/>
            <w:shd w:val="clear" w:color="auto" w:fill="F2F2F2" w:themeFill="background1" w:themeFillShade="F2"/>
            <w:vAlign w:val="center"/>
          </w:tcPr>
          <w:p w14:paraId="5E00F067"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651384A5" w14:textId="77777777" w:rsidR="00380B51" w:rsidRPr="00E23B12" w:rsidRDefault="0069470A" w:rsidP="002338B8">
                <w:pPr>
                  <w:rPr>
                    <w:rFonts w:ascii="Verdana" w:hAnsi="Verdana" w:cs="Arial"/>
                    <w:color w:val="FF0000"/>
                    <w:sz w:val="24"/>
                    <w:szCs w:val="24"/>
                  </w:rPr>
                </w:pPr>
                <w:r>
                  <w:rPr>
                    <w:rStyle w:val="Style26"/>
                    <w:rFonts w:ascii="Verdana" w:hAnsi="Verdana"/>
                    <w:sz w:val="24"/>
                    <w:szCs w:val="24"/>
                  </w:rPr>
                  <w:t>Open/Public</w:t>
                </w:r>
              </w:p>
            </w:sdtContent>
          </w:sdt>
        </w:tc>
      </w:tr>
    </w:tbl>
    <w:p w14:paraId="4EB15B13"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670368E2" w14:textId="77777777" w:rsidTr="00344184">
        <w:trPr>
          <w:trHeight w:val="571"/>
        </w:trPr>
        <w:tc>
          <w:tcPr>
            <w:tcW w:w="4248" w:type="dxa"/>
            <w:shd w:val="clear" w:color="auto" w:fill="F2F2F2" w:themeFill="background1" w:themeFillShade="F2"/>
            <w:vAlign w:val="center"/>
          </w:tcPr>
          <w:p w14:paraId="04FFC8B7"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63C3BBAB" w14:textId="35742DFC" w:rsidR="00634623" w:rsidRPr="00E23B12" w:rsidRDefault="0096338C" w:rsidP="00634623">
                <w:pPr>
                  <w:pStyle w:val="NoSpacing"/>
                  <w:rPr>
                    <w:rFonts w:ascii="Verdana" w:hAnsi="Verdana" w:cs="Arial"/>
                    <w:sz w:val="24"/>
                    <w:szCs w:val="24"/>
                  </w:rPr>
                </w:pPr>
                <w:r>
                  <w:rPr>
                    <w:rStyle w:val="Style33"/>
                    <w:rFonts w:ascii="Verdana" w:hAnsi="Verdana"/>
                    <w:sz w:val="24"/>
                    <w:szCs w:val="24"/>
                  </w:rPr>
                  <w:t>Not Applicable - Public Report</w:t>
                </w:r>
              </w:p>
            </w:tc>
          </w:sdtContent>
        </w:sdt>
      </w:tr>
    </w:tbl>
    <w:p w14:paraId="08DB972C"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3C77223D" w14:textId="77777777" w:rsidTr="00344184">
        <w:trPr>
          <w:trHeight w:val="555"/>
        </w:trPr>
        <w:tc>
          <w:tcPr>
            <w:tcW w:w="4248" w:type="dxa"/>
            <w:shd w:val="clear" w:color="auto" w:fill="F2F2F2" w:themeFill="background1" w:themeFillShade="F2"/>
            <w:vAlign w:val="center"/>
          </w:tcPr>
          <w:p w14:paraId="6B432A21"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0AB42835" w14:textId="67FC9D0E" w:rsidR="00747CDC" w:rsidRPr="00E23B12" w:rsidRDefault="00757B66" w:rsidP="00757B66">
            <w:pPr>
              <w:rPr>
                <w:rFonts w:ascii="Verdana" w:hAnsi="Verdana" w:cs="Arial"/>
                <w:caps/>
                <w:color w:val="FF0000"/>
                <w:sz w:val="24"/>
                <w:szCs w:val="24"/>
              </w:rPr>
            </w:pPr>
            <w:r>
              <w:rPr>
                <w:rFonts w:ascii="Verdana" w:hAnsi="Verdana"/>
                <w:sz w:val="24"/>
                <w:szCs w:val="24"/>
              </w:rPr>
              <w:t xml:space="preserve">Sian </w:t>
            </w:r>
            <w:r w:rsidR="0084659A">
              <w:rPr>
                <w:rFonts w:ascii="Verdana" w:hAnsi="Verdana"/>
                <w:sz w:val="24"/>
                <w:szCs w:val="24"/>
              </w:rPr>
              <w:t>Lane</w:t>
            </w:r>
            <w:r w:rsidR="00F5542E">
              <w:rPr>
                <w:rFonts w:ascii="Verdana" w:hAnsi="Verdana"/>
                <w:sz w:val="24"/>
                <w:szCs w:val="24"/>
              </w:rPr>
              <w:t xml:space="preserve">, </w:t>
            </w:r>
            <w:r w:rsidRPr="00757B66">
              <w:rPr>
                <w:rFonts w:ascii="Verdana" w:hAnsi="Verdana"/>
                <w:sz w:val="24"/>
                <w:szCs w:val="24"/>
              </w:rPr>
              <w:t>Senior Nurse Lead, Quality &amp; Delivery Framework</w:t>
            </w:r>
            <w:r>
              <w:rPr>
                <w:rFonts w:ascii="Verdana" w:hAnsi="Verdana"/>
                <w:sz w:val="24"/>
                <w:szCs w:val="24"/>
              </w:rPr>
              <w:t>s</w:t>
            </w:r>
          </w:p>
        </w:tc>
      </w:tr>
      <w:tr w:rsidR="003E2FB0" w:rsidRPr="00E23B12" w14:paraId="73D856DD" w14:textId="77777777" w:rsidTr="00344184">
        <w:trPr>
          <w:trHeight w:val="549"/>
        </w:trPr>
        <w:tc>
          <w:tcPr>
            <w:tcW w:w="4248" w:type="dxa"/>
            <w:shd w:val="clear" w:color="auto" w:fill="F2F2F2" w:themeFill="background1" w:themeFillShade="F2"/>
            <w:vAlign w:val="center"/>
          </w:tcPr>
          <w:p w14:paraId="416965B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036FD202" w14:textId="70A80212" w:rsidR="005E14D3" w:rsidRPr="00E23B12" w:rsidRDefault="00A56DDC" w:rsidP="00A56DDC">
            <w:pPr>
              <w:rPr>
                <w:rFonts w:ascii="Verdana" w:hAnsi="Verdana"/>
                <w:color w:val="FF0000"/>
                <w:sz w:val="24"/>
                <w:szCs w:val="24"/>
              </w:rPr>
            </w:pPr>
            <w:r>
              <w:rPr>
                <w:rFonts w:ascii="Verdana" w:hAnsi="Verdana"/>
                <w:sz w:val="24"/>
                <w:szCs w:val="24"/>
              </w:rPr>
              <w:t>Ross Whitehead, Deputy CASC</w:t>
            </w:r>
          </w:p>
        </w:tc>
      </w:tr>
      <w:tr w:rsidR="002D02D2" w:rsidRPr="00E23B12" w14:paraId="599F20C1" w14:textId="77777777" w:rsidTr="00344184">
        <w:trPr>
          <w:trHeight w:val="627"/>
        </w:trPr>
        <w:tc>
          <w:tcPr>
            <w:tcW w:w="4248" w:type="dxa"/>
            <w:shd w:val="clear" w:color="auto" w:fill="F2F2F2" w:themeFill="background1" w:themeFillShade="F2"/>
            <w:vAlign w:val="center"/>
          </w:tcPr>
          <w:p w14:paraId="4D8948B5" w14:textId="77777777" w:rsidR="002D02D2" w:rsidRPr="00E23B12" w:rsidRDefault="005A0836" w:rsidP="00344184">
            <w:pPr>
              <w:rPr>
                <w:rFonts w:ascii="Verdana" w:hAnsi="Verdana" w:cs="Arial"/>
                <w:b/>
                <w:sz w:val="24"/>
                <w:szCs w:val="24"/>
              </w:rPr>
            </w:pPr>
            <w:r>
              <w:rPr>
                <w:rFonts w:ascii="Verdana" w:hAnsi="Verdana" w:cs="Arial"/>
                <w:b/>
                <w:sz w:val="24"/>
                <w:szCs w:val="24"/>
              </w:rPr>
              <w:t>Approving Executive S</w:t>
            </w:r>
            <w:r w:rsidR="00344184">
              <w:rPr>
                <w:rFonts w:ascii="Verdana" w:hAnsi="Verdana" w:cs="Arial"/>
                <w:b/>
                <w:sz w:val="24"/>
                <w:szCs w:val="24"/>
              </w:rPr>
              <w:t>ponsor</w:t>
            </w:r>
          </w:p>
        </w:tc>
        <w:tc>
          <w:tcPr>
            <w:tcW w:w="5386" w:type="dxa"/>
            <w:vAlign w:val="center"/>
          </w:tcPr>
          <w:sdt>
            <w:sdtPr>
              <w:rPr>
                <w:rStyle w:val="Style19"/>
                <w:rFonts w:ascii="Verdana" w:hAnsi="Verdana"/>
                <w:sz w:val="24"/>
                <w:szCs w:val="24"/>
              </w:rPr>
              <w:id w:val="-887480898"/>
              <w:placeholder>
                <w:docPart w:val="05191354A42D424C9EF80B89A3E0F41D"/>
              </w:placeholder>
              <w:dropDownList>
                <w:listItem w:value="Choose an item."/>
                <w:listItem w:displayText="Chief Ambulance Services Commissioner" w:value="Chief Ambulance Services Commissioner"/>
                <w:listItem w:displayText="Director, National Collaborative Commissioning" w:value="Director, National Collaborative Commissioning"/>
                <w:listItem w:displayText="Director of Nursing, Quality and Performance" w:value="Director of Nursing, Quality and Performance"/>
                <w:listItem w:displayText="Director of Corporate Services NCCU" w:value="Director of Corporate Services NCCU"/>
                <w:listItem w:displayText="WAST Chief Executive" w:value="WAST Chief Executive"/>
                <w:listItem w:displayText="WAST Director of Planning " w:value="WAST Director of Planning "/>
                <w:listItem w:displayText="EMRTS Director" w:value="EMRTS Director"/>
                <w:listItem w:displayText="NEPTS Assistant Director" w:value="NEPTS Assistant Director"/>
                <w:listItem w:displayText="Committee Secretary EASC" w:value="Committee Secretary EASC"/>
              </w:dropDownList>
            </w:sdtPr>
            <w:sdtEndPr>
              <w:rPr>
                <w:rStyle w:val="Style19"/>
              </w:rPr>
            </w:sdtEndPr>
            <w:sdtContent>
              <w:p w14:paraId="26B71B4D" w14:textId="77777777" w:rsidR="003E2FB0" w:rsidRPr="00E23B12" w:rsidRDefault="00F5542E" w:rsidP="00577535">
                <w:pPr>
                  <w:rPr>
                    <w:rFonts w:ascii="Verdana" w:hAnsi="Verdana"/>
                    <w:caps/>
                    <w:color w:val="FF0000"/>
                    <w:sz w:val="24"/>
                    <w:szCs w:val="24"/>
                  </w:rPr>
                </w:pPr>
                <w:r>
                  <w:rPr>
                    <w:rStyle w:val="Style19"/>
                    <w:rFonts w:ascii="Verdana" w:hAnsi="Verdana"/>
                    <w:sz w:val="24"/>
                    <w:szCs w:val="24"/>
                  </w:rPr>
                  <w:t>Chief Ambulance Services Commissioner</w:t>
                </w:r>
              </w:p>
            </w:sdtContent>
          </w:sdt>
        </w:tc>
      </w:tr>
    </w:tbl>
    <w:p w14:paraId="48B86667"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5D53BA95" w14:textId="77777777" w:rsidTr="00344184">
        <w:trPr>
          <w:trHeight w:val="669"/>
        </w:trPr>
        <w:tc>
          <w:tcPr>
            <w:tcW w:w="4248" w:type="dxa"/>
            <w:shd w:val="clear" w:color="auto" w:fill="F2F2F2" w:themeFill="background1" w:themeFillShade="F2"/>
            <w:vAlign w:val="center"/>
          </w:tcPr>
          <w:p w14:paraId="653D5289"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EASC APPROVAL" w:value="ENDORSE FOR EASC APPROVAL"/>
              <w:listItem w:displayText="FOR NOTING" w:value="FOR NOTING"/>
              <w:listItem w:displayText="FOR DISCUSSION / REVIEW " w:value="FOR DISCUSSION / REVIEW "/>
              <w:listItem w:displayText="ENDORSE FOR ONWARD APPROVAL BY HEALTH BOARDS" w:value="ENDORSE FOR ONWARD APPROVAL BY HEALTH BOARDS"/>
            </w:dropDownList>
          </w:sdtPr>
          <w:sdtEndPr>
            <w:rPr>
              <w:rStyle w:val="DefaultParagraphFont"/>
              <w:rFonts w:cs="Arial"/>
              <w:caps w:val="0"/>
              <w:color w:val="FF0000"/>
            </w:rPr>
          </w:sdtEndPr>
          <w:sdtContent>
            <w:tc>
              <w:tcPr>
                <w:tcW w:w="5386" w:type="dxa"/>
                <w:vAlign w:val="center"/>
              </w:tcPr>
              <w:p w14:paraId="7C9438CB" w14:textId="2675A42F" w:rsidR="00EA7C24" w:rsidRPr="00E23B12" w:rsidRDefault="000B3A41" w:rsidP="000A14EC">
                <w:pPr>
                  <w:rPr>
                    <w:rFonts w:ascii="Verdana" w:hAnsi="Verdana" w:cs="Arial"/>
                    <w:color w:val="FF0000"/>
                    <w:sz w:val="24"/>
                    <w:szCs w:val="24"/>
                  </w:rPr>
                </w:pPr>
                <w:r>
                  <w:rPr>
                    <w:rStyle w:val="Style17"/>
                    <w:rFonts w:ascii="Verdana" w:hAnsi="Verdana"/>
                    <w:sz w:val="24"/>
                    <w:szCs w:val="24"/>
                  </w:rPr>
                  <w:t xml:space="preserve">FOR DISCUSSION / REVIEW </w:t>
                </w:r>
              </w:p>
            </w:tc>
          </w:sdtContent>
        </w:sdt>
      </w:tr>
    </w:tbl>
    <w:p w14:paraId="7029C343" w14:textId="77777777" w:rsidR="003E43AD" w:rsidRPr="00E55D6E" w:rsidRDefault="003E43AD" w:rsidP="003E43AD">
      <w:pPr>
        <w:pStyle w:val="NoSpacing"/>
        <w:rPr>
          <w:rFonts w:ascii="Verdana" w:hAnsi="Verdana" w:cs="Arial"/>
          <w:sz w:val="12"/>
          <w:szCs w:val="24"/>
        </w:rPr>
      </w:pPr>
    </w:p>
    <w:p w14:paraId="0D34D914" w14:textId="77777777" w:rsidR="00344184" w:rsidRPr="00E55D6E" w:rsidRDefault="0034418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344"/>
        <w:gridCol w:w="1845"/>
        <w:gridCol w:w="3445"/>
      </w:tblGrid>
      <w:tr w:rsidR="003E43AD" w:rsidRPr="00E23B12" w14:paraId="0F83441C" w14:textId="77777777" w:rsidTr="00E55D6E">
        <w:trPr>
          <w:trHeight w:val="467"/>
        </w:trPr>
        <w:tc>
          <w:tcPr>
            <w:tcW w:w="9634" w:type="dxa"/>
            <w:gridSpan w:val="3"/>
            <w:shd w:val="clear" w:color="auto" w:fill="F2F2F2" w:themeFill="background1" w:themeFillShade="F2"/>
            <w:vAlign w:val="center"/>
          </w:tcPr>
          <w:p w14:paraId="3F7891EF" w14:textId="77777777" w:rsidR="003E2FB0" w:rsidRPr="00E23B12" w:rsidRDefault="0083034D" w:rsidP="00E55D6E">
            <w:pPr>
              <w:rPr>
                <w:rFonts w:ascii="Verdana" w:hAnsi="Verdana" w:cs="Arial"/>
                <w:b/>
                <w:caps/>
                <w:sz w:val="24"/>
                <w:szCs w:val="24"/>
                <w:lang w:val="en-GB"/>
              </w:rPr>
            </w:pPr>
            <w:r>
              <w:rPr>
                <w:rFonts w:ascii="Verdana" w:hAnsi="Verdana" w:cs="Arial"/>
                <w:b/>
                <w:sz w:val="24"/>
                <w:szCs w:val="24"/>
                <w:lang w:val="en-GB"/>
              </w:rPr>
              <w:t xml:space="preserve">Engagement (internal/external) undertaken to date (including receipt/consideration at </w:t>
            </w:r>
            <w:r w:rsidR="00344184" w:rsidRPr="00E23B12">
              <w:rPr>
                <w:rFonts w:ascii="Verdana" w:hAnsi="Verdana" w:cs="Arial"/>
                <w:b/>
                <w:sz w:val="24"/>
                <w:szCs w:val="24"/>
                <w:lang w:val="en-GB"/>
              </w:rPr>
              <w:t>Committee/group</w:t>
            </w:r>
            <w:r>
              <w:rPr>
                <w:rFonts w:ascii="Verdana" w:hAnsi="Verdana" w:cs="Arial"/>
                <w:b/>
                <w:sz w:val="24"/>
                <w:szCs w:val="24"/>
                <w:lang w:val="en-GB"/>
              </w:rPr>
              <w:t xml:space="preserve">) </w:t>
            </w:r>
          </w:p>
        </w:tc>
      </w:tr>
      <w:tr w:rsidR="003E43AD" w:rsidRPr="00E23B12" w14:paraId="1B18B32E" w14:textId="77777777" w:rsidTr="00E55D6E">
        <w:trPr>
          <w:trHeight w:val="404"/>
        </w:trPr>
        <w:tc>
          <w:tcPr>
            <w:tcW w:w="3825" w:type="dxa"/>
            <w:shd w:val="clear" w:color="auto" w:fill="F2F2F2" w:themeFill="background1" w:themeFillShade="F2"/>
            <w:vAlign w:val="center"/>
          </w:tcPr>
          <w:p w14:paraId="39D8A82F" w14:textId="77777777" w:rsidR="003E43AD" w:rsidRPr="00E23B12" w:rsidRDefault="0083034D" w:rsidP="00577535">
            <w:pPr>
              <w:rPr>
                <w:rFonts w:ascii="Verdana" w:hAnsi="Verdana" w:cs="Arial"/>
                <w:b/>
                <w:caps/>
                <w:sz w:val="24"/>
                <w:szCs w:val="24"/>
              </w:rPr>
            </w:pPr>
            <w:r>
              <w:rPr>
                <w:rFonts w:ascii="Verdana" w:hAnsi="Verdana" w:cs="Arial"/>
                <w:b/>
                <w:sz w:val="24"/>
                <w:szCs w:val="24"/>
              </w:rPr>
              <w:t>Committee/</w:t>
            </w:r>
            <w:r w:rsidR="00344184" w:rsidRPr="00E23B12">
              <w:rPr>
                <w:rFonts w:ascii="Verdana" w:hAnsi="Verdana" w:cs="Arial"/>
                <w:b/>
                <w:sz w:val="24"/>
                <w:szCs w:val="24"/>
              </w:rPr>
              <w:t>Group</w:t>
            </w:r>
            <w:r>
              <w:rPr>
                <w:rFonts w:ascii="Verdana" w:hAnsi="Verdana" w:cs="Arial"/>
                <w:b/>
                <w:sz w:val="24"/>
                <w:szCs w:val="24"/>
              </w:rPr>
              <w:t>/Individuals</w:t>
            </w:r>
          </w:p>
        </w:tc>
        <w:tc>
          <w:tcPr>
            <w:tcW w:w="2017" w:type="dxa"/>
            <w:shd w:val="clear" w:color="auto" w:fill="F2F2F2" w:themeFill="background1" w:themeFillShade="F2"/>
            <w:vAlign w:val="center"/>
          </w:tcPr>
          <w:p w14:paraId="47B8EDE3" w14:textId="77777777" w:rsidR="003E43AD" w:rsidRPr="00E23B12" w:rsidRDefault="00344184" w:rsidP="00577535">
            <w:pPr>
              <w:rPr>
                <w:rFonts w:ascii="Verdana" w:hAnsi="Verdana" w:cs="Arial"/>
                <w:b/>
                <w:sz w:val="24"/>
                <w:szCs w:val="24"/>
              </w:rPr>
            </w:pPr>
            <w:r w:rsidRPr="00E23B12">
              <w:rPr>
                <w:rFonts w:ascii="Verdana" w:hAnsi="Verdana" w:cs="Arial"/>
                <w:b/>
                <w:sz w:val="24"/>
                <w:szCs w:val="24"/>
              </w:rPr>
              <w:t>Date</w:t>
            </w:r>
          </w:p>
        </w:tc>
        <w:tc>
          <w:tcPr>
            <w:tcW w:w="3792" w:type="dxa"/>
            <w:shd w:val="clear" w:color="auto" w:fill="F2F2F2" w:themeFill="background1" w:themeFillShade="F2"/>
            <w:vAlign w:val="center"/>
          </w:tcPr>
          <w:p w14:paraId="1C8AFD00" w14:textId="77777777" w:rsidR="003E2FB0" w:rsidRPr="00E23B12" w:rsidRDefault="00344184" w:rsidP="00577535">
            <w:pPr>
              <w:rPr>
                <w:rFonts w:ascii="Verdana" w:hAnsi="Verdana" w:cs="Arial"/>
                <w:b/>
                <w:sz w:val="24"/>
                <w:szCs w:val="24"/>
              </w:rPr>
            </w:pPr>
            <w:r w:rsidRPr="00E23B12">
              <w:rPr>
                <w:rFonts w:ascii="Verdana" w:hAnsi="Verdana" w:cs="Arial"/>
                <w:b/>
                <w:sz w:val="24"/>
                <w:szCs w:val="24"/>
              </w:rPr>
              <w:t>Outcome</w:t>
            </w:r>
          </w:p>
        </w:tc>
      </w:tr>
      <w:tr w:rsidR="003E43AD" w:rsidRPr="00E23B12" w14:paraId="3B000D2E" w14:textId="77777777" w:rsidTr="00E55D6E">
        <w:trPr>
          <w:trHeight w:val="423"/>
        </w:trPr>
        <w:tc>
          <w:tcPr>
            <w:tcW w:w="3825" w:type="dxa"/>
            <w:vAlign w:val="center"/>
          </w:tcPr>
          <w:p w14:paraId="1D9EBECF" w14:textId="46D1D2B1" w:rsidR="00463B6C" w:rsidRPr="00E23B12" w:rsidRDefault="00463B6C" w:rsidP="000C1B75">
            <w:pPr>
              <w:rPr>
                <w:rFonts w:ascii="Verdana" w:hAnsi="Verdana" w:cs="Arial"/>
                <w:sz w:val="24"/>
                <w:szCs w:val="24"/>
              </w:rPr>
            </w:pPr>
          </w:p>
        </w:tc>
        <w:tc>
          <w:tcPr>
            <w:tcW w:w="2017" w:type="dxa"/>
            <w:vAlign w:val="center"/>
          </w:tcPr>
          <w:p w14:paraId="6E0ACF88" w14:textId="5D9462AA" w:rsidR="00D227B8" w:rsidRPr="00E23B12" w:rsidRDefault="00D227B8" w:rsidP="003169A9">
            <w:pPr>
              <w:rPr>
                <w:rFonts w:ascii="Verdana" w:hAnsi="Verdana" w:cs="Arial"/>
                <w:sz w:val="24"/>
                <w:szCs w:val="24"/>
              </w:rPr>
            </w:pPr>
          </w:p>
        </w:tc>
        <w:tc>
          <w:tcPr>
            <w:tcW w:w="3792" w:type="dxa"/>
            <w:vAlign w:val="center"/>
          </w:tcPr>
          <w:p w14:paraId="2FC8876C" w14:textId="52DDB683" w:rsidR="00652117" w:rsidRPr="00E23B12" w:rsidRDefault="00652117" w:rsidP="00577535">
            <w:pPr>
              <w:rPr>
                <w:rFonts w:ascii="Verdana" w:hAnsi="Verdana" w:cs="Arial"/>
                <w:sz w:val="24"/>
                <w:szCs w:val="24"/>
              </w:rPr>
            </w:pPr>
          </w:p>
        </w:tc>
      </w:tr>
    </w:tbl>
    <w:p w14:paraId="0C067A7A" w14:textId="77777777" w:rsidR="004B1B0B" w:rsidRPr="00E55D6E" w:rsidRDefault="004B1B0B" w:rsidP="00345EE2">
      <w:pPr>
        <w:pStyle w:val="NoSpacing"/>
        <w:rPr>
          <w:rFonts w:ascii="Verdana" w:hAnsi="Verdana"/>
          <w:sz w:val="12"/>
          <w:szCs w:val="24"/>
        </w:rPr>
      </w:pPr>
    </w:p>
    <w:tbl>
      <w:tblPr>
        <w:tblStyle w:val="TableGrid"/>
        <w:tblW w:w="9634" w:type="dxa"/>
        <w:tblLook w:val="04A0" w:firstRow="1" w:lastRow="0" w:firstColumn="1" w:lastColumn="0" w:noHBand="0" w:noVBand="1"/>
      </w:tblPr>
      <w:tblGrid>
        <w:gridCol w:w="864"/>
        <w:gridCol w:w="8770"/>
      </w:tblGrid>
      <w:tr w:rsidR="00577535" w:rsidRPr="00E23B12" w14:paraId="4D18A551" w14:textId="77777777" w:rsidTr="00E55D6E">
        <w:trPr>
          <w:trHeight w:val="264"/>
        </w:trPr>
        <w:tc>
          <w:tcPr>
            <w:tcW w:w="9634" w:type="dxa"/>
            <w:gridSpan w:val="2"/>
            <w:shd w:val="clear" w:color="auto" w:fill="F2F2F2" w:themeFill="background1" w:themeFillShade="F2"/>
            <w:vAlign w:val="center"/>
          </w:tcPr>
          <w:p w14:paraId="6F9548D9"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0FD9E345" w14:textId="77777777" w:rsidTr="006802A0">
        <w:trPr>
          <w:trHeight w:val="549"/>
        </w:trPr>
        <w:tc>
          <w:tcPr>
            <w:tcW w:w="846" w:type="dxa"/>
            <w:shd w:val="clear" w:color="auto" w:fill="FFFFFF" w:themeFill="background1"/>
            <w:vAlign w:val="center"/>
          </w:tcPr>
          <w:p w14:paraId="458AF143" w14:textId="77777777" w:rsidR="00577535" w:rsidRDefault="0069470A" w:rsidP="00577535">
            <w:pPr>
              <w:rPr>
                <w:rFonts w:ascii="Verdana" w:hAnsi="Verdana" w:cs="Arial"/>
                <w:sz w:val="24"/>
                <w:szCs w:val="24"/>
              </w:rPr>
            </w:pPr>
            <w:r>
              <w:rPr>
                <w:rFonts w:ascii="Verdana" w:hAnsi="Verdana" w:cs="Arial"/>
                <w:sz w:val="24"/>
                <w:szCs w:val="24"/>
              </w:rPr>
              <w:t>EMS</w:t>
            </w:r>
          </w:p>
          <w:p w14:paraId="558E5FE4" w14:textId="33F0DBAC" w:rsidR="00D1364D" w:rsidRPr="00E23B12" w:rsidRDefault="00790EC4" w:rsidP="00577535">
            <w:pPr>
              <w:rPr>
                <w:rFonts w:ascii="Verdana" w:hAnsi="Verdana" w:cs="Arial"/>
                <w:sz w:val="24"/>
                <w:szCs w:val="24"/>
              </w:rPr>
            </w:pPr>
            <w:r>
              <w:rPr>
                <w:rFonts w:ascii="Verdana" w:hAnsi="Verdana" w:cs="Arial"/>
                <w:sz w:val="24"/>
                <w:szCs w:val="24"/>
              </w:rPr>
              <w:t>EASC</w:t>
            </w:r>
          </w:p>
        </w:tc>
        <w:tc>
          <w:tcPr>
            <w:tcW w:w="8788" w:type="dxa"/>
            <w:vAlign w:val="center"/>
          </w:tcPr>
          <w:p w14:paraId="52018B1D" w14:textId="77777777" w:rsidR="00577535" w:rsidRDefault="0069470A" w:rsidP="00577535">
            <w:pPr>
              <w:rPr>
                <w:rFonts w:ascii="Verdana" w:hAnsi="Verdana" w:cs="Arial"/>
                <w:sz w:val="24"/>
                <w:szCs w:val="24"/>
              </w:rPr>
            </w:pPr>
            <w:r>
              <w:rPr>
                <w:rFonts w:ascii="Verdana" w:hAnsi="Verdana" w:cs="Arial"/>
                <w:sz w:val="24"/>
                <w:szCs w:val="24"/>
              </w:rPr>
              <w:t>Emergency Medical Services</w:t>
            </w:r>
          </w:p>
          <w:p w14:paraId="3A6D581B" w14:textId="268CBEB8" w:rsidR="00D1364D" w:rsidRPr="00E23B12" w:rsidRDefault="00790EC4" w:rsidP="00790EC4">
            <w:pPr>
              <w:rPr>
                <w:rFonts w:ascii="Verdana" w:hAnsi="Verdana" w:cs="Arial"/>
                <w:sz w:val="24"/>
                <w:szCs w:val="24"/>
              </w:rPr>
            </w:pPr>
            <w:r>
              <w:rPr>
                <w:rFonts w:ascii="Verdana" w:hAnsi="Verdana" w:cs="Arial"/>
                <w:sz w:val="24"/>
                <w:szCs w:val="24"/>
              </w:rPr>
              <w:t>Emergency Ambulance Services Committee</w:t>
            </w:r>
          </w:p>
        </w:tc>
      </w:tr>
    </w:tbl>
    <w:p w14:paraId="34F09147" w14:textId="77777777" w:rsidR="00E55D6E" w:rsidRDefault="00E55D6E" w:rsidP="00E55D6E">
      <w:pPr>
        <w:pStyle w:val="ListParagraph"/>
        <w:spacing w:after="0" w:line="240" w:lineRule="auto"/>
        <w:ind w:left="360"/>
        <w:rPr>
          <w:rFonts w:ascii="Verdana" w:hAnsi="Verdana" w:cs="Arial"/>
          <w:b/>
          <w:sz w:val="24"/>
          <w:szCs w:val="24"/>
        </w:rPr>
      </w:pPr>
    </w:p>
    <w:p w14:paraId="0C022803" w14:textId="77777777" w:rsidR="00E55D6E" w:rsidRDefault="00E55D6E" w:rsidP="00E55D6E">
      <w:pPr>
        <w:pStyle w:val="ListParagraph"/>
        <w:spacing w:after="0" w:line="240" w:lineRule="auto"/>
        <w:ind w:left="360"/>
        <w:rPr>
          <w:rFonts w:ascii="Verdana" w:hAnsi="Verdana" w:cs="Arial"/>
          <w:b/>
          <w:sz w:val="24"/>
          <w:szCs w:val="24"/>
        </w:rPr>
      </w:pPr>
    </w:p>
    <w:p w14:paraId="49C5BF0D" w14:textId="77777777" w:rsidR="0069470A" w:rsidRDefault="0069470A" w:rsidP="00E55D6E">
      <w:pPr>
        <w:pStyle w:val="ListParagraph"/>
        <w:spacing w:after="0" w:line="240" w:lineRule="auto"/>
        <w:ind w:left="360"/>
        <w:rPr>
          <w:rFonts w:ascii="Verdana" w:hAnsi="Verdana" w:cs="Arial"/>
          <w:b/>
          <w:sz w:val="24"/>
          <w:szCs w:val="24"/>
        </w:rPr>
      </w:pPr>
    </w:p>
    <w:p w14:paraId="423F25E5" w14:textId="6974AD59" w:rsidR="0069470A" w:rsidRDefault="0069470A" w:rsidP="00E55D6E">
      <w:pPr>
        <w:pStyle w:val="ListParagraph"/>
        <w:spacing w:after="0" w:line="240" w:lineRule="auto"/>
        <w:ind w:left="360"/>
        <w:rPr>
          <w:rFonts w:ascii="Verdana" w:hAnsi="Verdana" w:cs="Arial"/>
          <w:b/>
          <w:sz w:val="24"/>
          <w:szCs w:val="24"/>
        </w:rPr>
      </w:pPr>
    </w:p>
    <w:p w14:paraId="3C2B0D5E" w14:textId="77777777" w:rsidR="00790EC4" w:rsidRDefault="00790EC4" w:rsidP="00E55D6E">
      <w:pPr>
        <w:pStyle w:val="ListParagraph"/>
        <w:spacing w:after="0" w:line="240" w:lineRule="auto"/>
        <w:ind w:left="360"/>
        <w:rPr>
          <w:rFonts w:ascii="Verdana" w:hAnsi="Verdana" w:cs="Arial"/>
          <w:b/>
          <w:sz w:val="24"/>
          <w:szCs w:val="24"/>
        </w:rPr>
      </w:pPr>
    </w:p>
    <w:p w14:paraId="0B9DA9AC" w14:textId="77777777" w:rsidR="0069470A" w:rsidRDefault="0069470A" w:rsidP="00E55D6E">
      <w:pPr>
        <w:pStyle w:val="ListParagraph"/>
        <w:spacing w:after="0" w:line="240" w:lineRule="auto"/>
        <w:ind w:left="360"/>
        <w:rPr>
          <w:rFonts w:ascii="Verdana" w:hAnsi="Verdana" w:cs="Arial"/>
          <w:b/>
          <w:sz w:val="24"/>
          <w:szCs w:val="24"/>
        </w:rPr>
      </w:pPr>
    </w:p>
    <w:p w14:paraId="05008CAA" w14:textId="77777777" w:rsidR="006A7DA6" w:rsidRPr="0069470A" w:rsidRDefault="006A7DA6" w:rsidP="00344184">
      <w:pPr>
        <w:pStyle w:val="ListParagraph"/>
        <w:numPr>
          <w:ilvl w:val="0"/>
          <w:numId w:val="1"/>
        </w:numPr>
        <w:spacing w:after="0" w:line="240" w:lineRule="auto"/>
        <w:rPr>
          <w:rFonts w:ascii="Verdana" w:hAnsi="Verdana" w:cs="Arial"/>
          <w:b/>
          <w:sz w:val="24"/>
          <w:szCs w:val="24"/>
        </w:rPr>
      </w:pPr>
      <w:r w:rsidRPr="0069470A">
        <w:rPr>
          <w:rFonts w:ascii="Verdana" w:hAnsi="Verdana" w:cs="Arial"/>
          <w:b/>
          <w:sz w:val="24"/>
          <w:szCs w:val="24"/>
        </w:rPr>
        <w:lastRenderedPageBreak/>
        <w:t>SITUATION/BACKGROUND</w:t>
      </w:r>
    </w:p>
    <w:p w14:paraId="01210664" w14:textId="77777777" w:rsidR="006A7DA6" w:rsidRPr="0069470A" w:rsidRDefault="006A7DA6" w:rsidP="00344184">
      <w:pPr>
        <w:pStyle w:val="ListParagraph"/>
        <w:spacing w:after="0" w:line="240" w:lineRule="auto"/>
        <w:ind w:left="360"/>
        <w:rPr>
          <w:rFonts w:ascii="Verdana" w:hAnsi="Verdana" w:cs="Arial"/>
          <w:b/>
          <w:sz w:val="24"/>
          <w:szCs w:val="24"/>
        </w:rPr>
      </w:pPr>
    </w:p>
    <w:p w14:paraId="1A296DAF" w14:textId="4ECD2373" w:rsidR="0069470A" w:rsidRPr="00C0379E" w:rsidRDefault="0069470A" w:rsidP="0069470A">
      <w:pPr>
        <w:pStyle w:val="ListParagraph"/>
        <w:numPr>
          <w:ilvl w:val="1"/>
          <w:numId w:val="1"/>
        </w:numPr>
        <w:spacing w:after="0" w:line="240" w:lineRule="auto"/>
        <w:jc w:val="both"/>
        <w:rPr>
          <w:rFonts w:ascii="Verdana" w:hAnsi="Verdana" w:cs="Arial"/>
          <w:sz w:val="24"/>
          <w:szCs w:val="24"/>
        </w:rPr>
      </w:pPr>
      <w:r w:rsidRPr="0069470A">
        <w:rPr>
          <w:rFonts w:ascii="Verdana" w:hAnsi="Verdana" w:cs="Arial"/>
          <w:sz w:val="24"/>
        </w:rPr>
        <w:t xml:space="preserve">The </w:t>
      </w:r>
      <w:r w:rsidR="00DE53C0">
        <w:rPr>
          <w:rFonts w:ascii="Verdana" w:hAnsi="Verdana" w:cs="Arial"/>
          <w:sz w:val="24"/>
        </w:rPr>
        <w:t xml:space="preserve">purpose of this report is to provide </w:t>
      </w:r>
      <w:r w:rsidR="002A42C6">
        <w:rPr>
          <w:rFonts w:ascii="Verdana" w:hAnsi="Verdana" w:cs="Arial"/>
          <w:sz w:val="24"/>
        </w:rPr>
        <w:t>M</w:t>
      </w:r>
      <w:r w:rsidR="00DE53C0">
        <w:rPr>
          <w:rFonts w:ascii="Verdana" w:hAnsi="Verdana" w:cs="Arial"/>
          <w:sz w:val="24"/>
        </w:rPr>
        <w:t xml:space="preserve">embers with an update on quality and safety matters for </w:t>
      </w:r>
      <w:r w:rsidR="0084659A">
        <w:rPr>
          <w:rFonts w:ascii="Verdana" w:hAnsi="Verdana" w:cs="Arial"/>
          <w:sz w:val="24"/>
        </w:rPr>
        <w:t xml:space="preserve">EASC </w:t>
      </w:r>
      <w:r w:rsidR="00DE53C0">
        <w:rPr>
          <w:rFonts w:ascii="Verdana" w:hAnsi="Verdana" w:cs="Arial"/>
          <w:sz w:val="24"/>
        </w:rPr>
        <w:t>commissioned services</w:t>
      </w:r>
      <w:r w:rsidR="0084659A">
        <w:rPr>
          <w:rFonts w:ascii="Verdana" w:hAnsi="Verdana" w:cs="Arial"/>
          <w:sz w:val="24"/>
        </w:rPr>
        <w:t>.</w:t>
      </w:r>
    </w:p>
    <w:p w14:paraId="75D9B8A9" w14:textId="504C4217" w:rsidR="009C287B" w:rsidRDefault="009C287B" w:rsidP="009C287B">
      <w:pPr>
        <w:pStyle w:val="ListParagraph"/>
        <w:spacing w:after="0" w:line="240" w:lineRule="auto"/>
        <w:jc w:val="both"/>
        <w:rPr>
          <w:rFonts w:ascii="Verdana" w:hAnsi="Verdana" w:cs="Arial"/>
          <w:sz w:val="24"/>
          <w:szCs w:val="24"/>
        </w:rPr>
      </w:pPr>
    </w:p>
    <w:p w14:paraId="5DA86A4C" w14:textId="5FC54CFE" w:rsidR="00DE53C0" w:rsidRDefault="00B62ECF" w:rsidP="00DE53C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w:t>
      </w:r>
      <w:r w:rsidR="00AE32A8">
        <w:rPr>
          <w:rFonts w:ascii="Verdana" w:hAnsi="Verdana" w:cs="Arial"/>
          <w:sz w:val="24"/>
          <w:szCs w:val="24"/>
        </w:rPr>
        <w:t xml:space="preserve"> </w:t>
      </w:r>
      <w:r w:rsidR="002B7B3A">
        <w:rPr>
          <w:rFonts w:ascii="Verdana" w:hAnsi="Verdana" w:cs="Arial"/>
          <w:sz w:val="24"/>
          <w:szCs w:val="24"/>
        </w:rPr>
        <w:t>Quality Da</w:t>
      </w:r>
      <w:r>
        <w:rPr>
          <w:rFonts w:ascii="Verdana" w:hAnsi="Verdana" w:cs="Arial"/>
          <w:sz w:val="24"/>
          <w:szCs w:val="24"/>
        </w:rPr>
        <w:t>shboard</w:t>
      </w:r>
      <w:r w:rsidR="005459D1">
        <w:rPr>
          <w:rFonts w:ascii="Verdana" w:hAnsi="Verdana" w:cs="Arial"/>
          <w:sz w:val="24"/>
          <w:szCs w:val="24"/>
        </w:rPr>
        <w:t xml:space="preserve"> has been produced in line with the</w:t>
      </w:r>
      <w:r w:rsidR="0084659A">
        <w:rPr>
          <w:rFonts w:ascii="Verdana" w:hAnsi="Verdana" w:cs="Arial"/>
          <w:sz w:val="24"/>
          <w:szCs w:val="24"/>
        </w:rPr>
        <w:t xml:space="preserve"> requirements of the</w:t>
      </w:r>
      <w:r w:rsidR="005459D1">
        <w:rPr>
          <w:rFonts w:ascii="Verdana" w:hAnsi="Verdana" w:cs="Arial"/>
          <w:sz w:val="24"/>
          <w:szCs w:val="24"/>
        </w:rPr>
        <w:t xml:space="preserve"> </w:t>
      </w:r>
      <w:r w:rsidR="00C0379E">
        <w:rPr>
          <w:rFonts w:ascii="Verdana" w:hAnsi="Verdana" w:cs="Arial"/>
          <w:sz w:val="24"/>
          <w:szCs w:val="24"/>
        </w:rPr>
        <w:t xml:space="preserve">Duty of </w:t>
      </w:r>
      <w:proofErr w:type="spellStart"/>
      <w:r w:rsidR="00C0379E">
        <w:rPr>
          <w:rFonts w:ascii="Verdana" w:hAnsi="Verdana" w:cs="Arial"/>
          <w:sz w:val="24"/>
          <w:szCs w:val="24"/>
        </w:rPr>
        <w:t>Candour</w:t>
      </w:r>
      <w:proofErr w:type="spellEnd"/>
      <w:r w:rsidR="00C0379E">
        <w:rPr>
          <w:rFonts w:ascii="Verdana" w:hAnsi="Verdana" w:cs="Arial"/>
          <w:sz w:val="24"/>
          <w:szCs w:val="24"/>
        </w:rPr>
        <w:t xml:space="preserve"> and the </w:t>
      </w:r>
      <w:r w:rsidR="005459D1">
        <w:rPr>
          <w:rFonts w:ascii="Verdana" w:hAnsi="Verdana" w:cs="Arial"/>
          <w:sz w:val="24"/>
          <w:szCs w:val="24"/>
        </w:rPr>
        <w:t xml:space="preserve">Duty of Quality and reports around the </w:t>
      </w:r>
      <w:r w:rsidR="002B7B3A">
        <w:rPr>
          <w:rFonts w:ascii="Verdana" w:hAnsi="Verdana" w:cs="Arial"/>
          <w:sz w:val="24"/>
          <w:szCs w:val="24"/>
        </w:rPr>
        <w:t>Six Quality Domains</w:t>
      </w:r>
      <w:r w:rsidR="005459D1">
        <w:rPr>
          <w:rFonts w:ascii="Verdana" w:hAnsi="Verdana" w:cs="Arial"/>
          <w:sz w:val="24"/>
          <w:szCs w:val="24"/>
        </w:rPr>
        <w:t>.</w:t>
      </w:r>
      <w:r w:rsidR="00113251" w:rsidRPr="009C287B">
        <w:rPr>
          <w:rFonts w:ascii="Verdana" w:hAnsi="Verdana" w:cs="Arial"/>
          <w:sz w:val="24"/>
          <w:szCs w:val="24"/>
        </w:rPr>
        <w:t xml:space="preserve"> </w:t>
      </w:r>
      <w:r w:rsidR="00AE32A8">
        <w:rPr>
          <w:rFonts w:ascii="Verdana" w:hAnsi="Verdana" w:cs="Arial"/>
          <w:sz w:val="24"/>
          <w:szCs w:val="24"/>
        </w:rPr>
        <w:t xml:space="preserve">This is attached as </w:t>
      </w:r>
      <w:r w:rsidR="00AE32A8" w:rsidRPr="00AE32A8">
        <w:rPr>
          <w:rFonts w:ascii="Verdana" w:hAnsi="Verdana" w:cs="Arial"/>
          <w:b/>
          <w:sz w:val="24"/>
          <w:szCs w:val="24"/>
        </w:rPr>
        <w:t>Appendix 1</w:t>
      </w:r>
      <w:r w:rsidR="00AE32A8">
        <w:rPr>
          <w:rFonts w:ascii="Verdana" w:hAnsi="Verdana" w:cs="Arial"/>
          <w:sz w:val="24"/>
          <w:szCs w:val="24"/>
        </w:rPr>
        <w:t xml:space="preserve"> to this report.</w:t>
      </w:r>
    </w:p>
    <w:p w14:paraId="7F8BFA58" w14:textId="77777777" w:rsidR="006F4C07" w:rsidRPr="006F4C07" w:rsidRDefault="006F4C07" w:rsidP="006F4C07">
      <w:pPr>
        <w:pStyle w:val="ListParagraph"/>
        <w:rPr>
          <w:rFonts w:ascii="Verdana" w:hAnsi="Verdana" w:cs="Arial"/>
          <w:sz w:val="24"/>
          <w:szCs w:val="24"/>
        </w:rPr>
      </w:pPr>
    </w:p>
    <w:p w14:paraId="0AD92B7F" w14:textId="77777777" w:rsidR="006A7DA6" w:rsidRDefault="005A0836" w:rsidP="00D1364D">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18A43796" w14:textId="77777777" w:rsidR="005459D1" w:rsidRDefault="005459D1" w:rsidP="00740747">
      <w:pPr>
        <w:spacing w:after="0" w:line="240" w:lineRule="auto"/>
        <w:rPr>
          <w:rFonts w:ascii="Verdana" w:hAnsi="Verdana" w:cs="Arial"/>
          <w:b/>
          <w:bCs/>
          <w:sz w:val="24"/>
          <w:szCs w:val="24"/>
        </w:rPr>
      </w:pPr>
    </w:p>
    <w:p w14:paraId="267E2137" w14:textId="1B1E4C5D" w:rsidR="00D1364D" w:rsidRDefault="00C0379E" w:rsidP="00C0379E">
      <w:pPr>
        <w:spacing w:after="0" w:line="240" w:lineRule="auto"/>
        <w:rPr>
          <w:rFonts w:ascii="Verdana" w:hAnsi="Verdana" w:cs="Arial"/>
          <w:b/>
          <w:bCs/>
          <w:color w:val="000000" w:themeColor="text1"/>
          <w:sz w:val="24"/>
          <w:szCs w:val="24"/>
        </w:rPr>
      </w:pPr>
      <w:r>
        <w:rPr>
          <w:rFonts w:ascii="Verdana" w:hAnsi="Verdana" w:cs="Arial"/>
          <w:b/>
          <w:bCs/>
          <w:sz w:val="24"/>
          <w:szCs w:val="24"/>
        </w:rPr>
        <w:t>Safe Care</w:t>
      </w:r>
      <w:r w:rsidR="00D1364D" w:rsidRPr="00D1364D">
        <w:rPr>
          <w:rFonts w:ascii="Verdana" w:hAnsi="Verdana" w:cs="Arial"/>
          <w:b/>
          <w:bCs/>
          <w:color w:val="000000" w:themeColor="text1"/>
          <w:sz w:val="24"/>
          <w:szCs w:val="24"/>
        </w:rPr>
        <w:t xml:space="preserve"> </w:t>
      </w:r>
    </w:p>
    <w:p w14:paraId="74643E0F" w14:textId="77777777" w:rsidR="002B7B3A" w:rsidRDefault="002B7B3A" w:rsidP="00C0379E">
      <w:pPr>
        <w:spacing w:after="0" w:line="240" w:lineRule="auto"/>
        <w:rPr>
          <w:rFonts w:ascii="Verdana" w:hAnsi="Verdana" w:cs="Arial"/>
          <w:b/>
          <w:bCs/>
          <w:color w:val="000000" w:themeColor="text1"/>
          <w:sz w:val="24"/>
          <w:szCs w:val="24"/>
        </w:rPr>
      </w:pPr>
    </w:p>
    <w:p w14:paraId="08544ABC" w14:textId="3E1A29D1" w:rsidR="00DF4416" w:rsidRPr="00DF4416" w:rsidRDefault="00AE32A8" w:rsidP="00740747">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Members will note</w:t>
      </w:r>
      <w:r w:rsidR="00B62ECF">
        <w:rPr>
          <w:rFonts w:ascii="Verdana" w:hAnsi="Verdana" w:cs="Arial"/>
          <w:bCs/>
          <w:color w:val="000000" w:themeColor="text1"/>
          <w:sz w:val="24"/>
          <w:szCs w:val="24"/>
        </w:rPr>
        <w:t xml:space="preserve"> the improving picture for complainants receiv</w:t>
      </w:r>
      <w:r w:rsidR="00041009">
        <w:rPr>
          <w:rFonts w:ascii="Verdana" w:hAnsi="Verdana" w:cs="Arial"/>
          <w:bCs/>
          <w:color w:val="000000" w:themeColor="text1"/>
          <w:sz w:val="24"/>
          <w:szCs w:val="24"/>
        </w:rPr>
        <w:t xml:space="preserve">ing a </w:t>
      </w:r>
      <w:r w:rsidR="006234B5">
        <w:rPr>
          <w:rFonts w:ascii="Verdana" w:hAnsi="Verdana" w:cs="Arial"/>
          <w:bCs/>
          <w:color w:val="000000" w:themeColor="text1"/>
          <w:sz w:val="24"/>
          <w:szCs w:val="24"/>
        </w:rPr>
        <w:t>reply</w:t>
      </w:r>
      <w:r w:rsidR="00041009">
        <w:rPr>
          <w:rFonts w:ascii="Verdana" w:hAnsi="Verdana" w:cs="Arial"/>
          <w:bCs/>
          <w:color w:val="000000" w:themeColor="text1"/>
          <w:sz w:val="24"/>
          <w:szCs w:val="24"/>
        </w:rPr>
        <w:t xml:space="preserve"> within 30 days, w</w:t>
      </w:r>
      <w:r w:rsidR="00B62ECF">
        <w:rPr>
          <w:rFonts w:ascii="Verdana" w:hAnsi="Verdana" w:cs="Arial"/>
          <w:bCs/>
          <w:color w:val="000000" w:themeColor="text1"/>
          <w:sz w:val="24"/>
          <w:szCs w:val="24"/>
        </w:rPr>
        <w:t xml:space="preserve">ith </w:t>
      </w:r>
      <w:r w:rsidR="00A56DDC">
        <w:rPr>
          <w:rFonts w:ascii="Verdana" w:hAnsi="Verdana" w:cs="Arial"/>
          <w:bCs/>
          <w:color w:val="000000" w:themeColor="text1"/>
          <w:sz w:val="24"/>
          <w:szCs w:val="24"/>
        </w:rPr>
        <w:t>55</w:t>
      </w:r>
      <w:r w:rsidR="00367733">
        <w:rPr>
          <w:rFonts w:ascii="Verdana" w:hAnsi="Verdana" w:cs="Arial"/>
          <w:bCs/>
          <w:color w:val="000000" w:themeColor="text1"/>
          <w:sz w:val="24"/>
          <w:szCs w:val="24"/>
        </w:rPr>
        <w:t xml:space="preserve">% of </w:t>
      </w:r>
      <w:r w:rsidR="00B62ECF">
        <w:rPr>
          <w:rFonts w:ascii="Verdana" w:hAnsi="Verdana" w:cs="Arial"/>
          <w:bCs/>
          <w:color w:val="000000" w:themeColor="text1"/>
          <w:sz w:val="24"/>
          <w:szCs w:val="24"/>
        </w:rPr>
        <w:t xml:space="preserve">complainant’s receiving </w:t>
      </w:r>
      <w:r w:rsidR="00B83B8E">
        <w:rPr>
          <w:rFonts w:ascii="Verdana" w:hAnsi="Verdana" w:cs="Arial"/>
          <w:bCs/>
          <w:color w:val="000000" w:themeColor="text1"/>
          <w:sz w:val="24"/>
          <w:szCs w:val="24"/>
        </w:rPr>
        <w:t xml:space="preserve">a response </w:t>
      </w:r>
      <w:r w:rsidR="00B62ECF">
        <w:rPr>
          <w:rFonts w:ascii="Verdana" w:hAnsi="Verdana" w:cs="Arial"/>
          <w:bCs/>
          <w:color w:val="000000" w:themeColor="text1"/>
          <w:sz w:val="24"/>
          <w:szCs w:val="24"/>
        </w:rPr>
        <w:t xml:space="preserve">against a target of 75%. </w:t>
      </w:r>
      <w:r w:rsidR="00367733">
        <w:rPr>
          <w:rFonts w:ascii="Verdana" w:hAnsi="Verdana" w:cs="Arial"/>
          <w:bCs/>
          <w:color w:val="000000" w:themeColor="text1"/>
          <w:sz w:val="24"/>
          <w:szCs w:val="24"/>
        </w:rPr>
        <w:t xml:space="preserve">Mitigating actions have been identified to improve response rates in coming months. </w:t>
      </w:r>
    </w:p>
    <w:p w14:paraId="24C3B304" w14:textId="77777777" w:rsidR="00DF4416" w:rsidRPr="00DF4416" w:rsidRDefault="00DF4416" w:rsidP="00740747">
      <w:pPr>
        <w:pStyle w:val="ListParagraph"/>
        <w:spacing w:after="0" w:line="240" w:lineRule="auto"/>
        <w:ind w:right="4"/>
        <w:jc w:val="both"/>
        <w:outlineLvl w:val="0"/>
        <w:rPr>
          <w:rFonts w:ascii="Verdana" w:hAnsi="Verdana" w:cs="Arial"/>
          <w:b/>
          <w:bCs/>
          <w:color w:val="000000" w:themeColor="text1"/>
          <w:sz w:val="24"/>
          <w:szCs w:val="24"/>
        </w:rPr>
      </w:pPr>
    </w:p>
    <w:p w14:paraId="02B75415" w14:textId="4B223F21" w:rsidR="00DF4416" w:rsidRPr="00DF4416" w:rsidRDefault="002226C0" w:rsidP="00740747">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 xml:space="preserve">The theme </w:t>
      </w:r>
      <w:r w:rsidR="00041009">
        <w:rPr>
          <w:rFonts w:ascii="Verdana" w:hAnsi="Verdana" w:cs="Arial"/>
          <w:bCs/>
          <w:color w:val="000000" w:themeColor="text1"/>
          <w:sz w:val="24"/>
          <w:szCs w:val="24"/>
        </w:rPr>
        <w:t>from all</w:t>
      </w:r>
      <w:r w:rsidR="00367733">
        <w:rPr>
          <w:rFonts w:ascii="Verdana" w:hAnsi="Verdana" w:cs="Arial"/>
          <w:bCs/>
          <w:color w:val="000000" w:themeColor="text1"/>
          <w:sz w:val="24"/>
          <w:szCs w:val="24"/>
        </w:rPr>
        <w:t xml:space="preserve"> </w:t>
      </w:r>
      <w:r w:rsidR="00B839D5">
        <w:rPr>
          <w:rFonts w:ascii="Verdana" w:hAnsi="Verdana" w:cs="Arial"/>
          <w:bCs/>
          <w:color w:val="000000" w:themeColor="text1"/>
          <w:sz w:val="24"/>
          <w:szCs w:val="24"/>
        </w:rPr>
        <w:t>‘</w:t>
      </w:r>
      <w:r w:rsidR="00AE32A8">
        <w:rPr>
          <w:rFonts w:ascii="Verdana" w:hAnsi="Verdana" w:cs="Arial"/>
          <w:bCs/>
          <w:color w:val="000000" w:themeColor="text1"/>
          <w:sz w:val="24"/>
          <w:szCs w:val="24"/>
        </w:rPr>
        <w:t>Serious Case Incident Forums</w:t>
      </w:r>
      <w:r w:rsidR="00B839D5">
        <w:rPr>
          <w:rFonts w:ascii="Verdana" w:hAnsi="Verdana" w:cs="Arial"/>
          <w:bCs/>
          <w:color w:val="000000" w:themeColor="text1"/>
          <w:sz w:val="24"/>
          <w:szCs w:val="24"/>
        </w:rPr>
        <w:t>’</w:t>
      </w:r>
      <w:r w:rsidR="00AE32A8">
        <w:rPr>
          <w:rFonts w:ascii="Verdana" w:hAnsi="Verdana" w:cs="Arial"/>
          <w:bCs/>
          <w:color w:val="000000" w:themeColor="text1"/>
          <w:sz w:val="24"/>
          <w:szCs w:val="24"/>
        </w:rPr>
        <w:t xml:space="preserve"> </w:t>
      </w:r>
      <w:r w:rsidR="00B62ECF">
        <w:rPr>
          <w:rFonts w:ascii="Verdana" w:hAnsi="Verdana" w:cs="Arial"/>
          <w:bCs/>
          <w:color w:val="000000" w:themeColor="text1"/>
          <w:sz w:val="24"/>
          <w:szCs w:val="24"/>
        </w:rPr>
        <w:t>remain</w:t>
      </w:r>
      <w:r w:rsidR="00120B1D">
        <w:rPr>
          <w:rFonts w:ascii="Verdana" w:hAnsi="Verdana" w:cs="Arial"/>
          <w:bCs/>
          <w:color w:val="000000" w:themeColor="text1"/>
          <w:sz w:val="24"/>
          <w:szCs w:val="24"/>
        </w:rPr>
        <w:t>s</w:t>
      </w:r>
      <w:r w:rsidR="00B62ECF">
        <w:rPr>
          <w:rFonts w:ascii="Verdana" w:hAnsi="Verdana" w:cs="Arial"/>
          <w:bCs/>
          <w:color w:val="000000" w:themeColor="text1"/>
          <w:sz w:val="24"/>
          <w:szCs w:val="24"/>
        </w:rPr>
        <w:t xml:space="preserve"> consistently </w:t>
      </w:r>
      <w:r w:rsidR="00AE32A8">
        <w:rPr>
          <w:rFonts w:ascii="Verdana" w:hAnsi="Verdana" w:cs="Arial"/>
          <w:bCs/>
          <w:color w:val="000000" w:themeColor="text1"/>
          <w:sz w:val="24"/>
          <w:szCs w:val="24"/>
        </w:rPr>
        <w:t>related to</w:t>
      </w:r>
      <w:r w:rsidR="00367733">
        <w:rPr>
          <w:rFonts w:ascii="Verdana" w:hAnsi="Verdana" w:cs="Arial"/>
          <w:bCs/>
          <w:color w:val="000000" w:themeColor="text1"/>
          <w:sz w:val="24"/>
          <w:szCs w:val="24"/>
        </w:rPr>
        <w:t xml:space="preserve"> delayed response and ca</w:t>
      </w:r>
      <w:r w:rsidR="00AE32A8">
        <w:rPr>
          <w:rFonts w:ascii="Verdana" w:hAnsi="Verdana" w:cs="Arial"/>
          <w:bCs/>
          <w:color w:val="000000" w:themeColor="text1"/>
          <w:sz w:val="24"/>
          <w:szCs w:val="24"/>
        </w:rPr>
        <w:t xml:space="preserve">ll </w:t>
      </w:r>
      <w:proofErr w:type="spellStart"/>
      <w:r w:rsidR="00AE32A8">
        <w:rPr>
          <w:rFonts w:ascii="Verdana" w:hAnsi="Verdana" w:cs="Arial"/>
          <w:bCs/>
          <w:color w:val="000000" w:themeColor="text1"/>
          <w:sz w:val="24"/>
          <w:szCs w:val="24"/>
        </w:rPr>
        <w:t>categorisation</w:t>
      </w:r>
      <w:proofErr w:type="spellEnd"/>
      <w:r w:rsidR="00367733">
        <w:rPr>
          <w:rFonts w:ascii="Verdana" w:hAnsi="Verdana" w:cs="Arial"/>
          <w:bCs/>
          <w:color w:val="000000" w:themeColor="text1"/>
          <w:sz w:val="24"/>
          <w:szCs w:val="24"/>
        </w:rPr>
        <w:t xml:space="preserve">. </w:t>
      </w:r>
    </w:p>
    <w:p w14:paraId="4E2162E0" w14:textId="77777777" w:rsidR="00DF4416" w:rsidRPr="00DF4416" w:rsidRDefault="00DF4416" w:rsidP="00740747">
      <w:pPr>
        <w:pStyle w:val="ListParagraph"/>
        <w:spacing w:after="0" w:line="240" w:lineRule="auto"/>
        <w:rPr>
          <w:rFonts w:ascii="Verdana" w:hAnsi="Verdana" w:cs="Arial"/>
          <w:b/>
          <w:bCs/>
          <w:color w:val="000000" w:themeColor="text1"/>
          <w:sz w:val="24"/>
          <w:szCs w:val="24"/>
        </w:rPr>
      </w:pPr>
    </w:p>
    <w:p w14:paraId="791686A7" w14:textId="54F837D3" w:rsidR="00497CD0" w:rsidRPr="006234B5" w:rsidRDefault="00CD6F2E" w:rsidP="00BC44DE">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sidRPr="006234B5">
        <w:rPr>
          <w:rFonts w:ascii="Verdana" w:hAnsi="Verdana" w:cs="Arial"/>
          <w:bCs/>
          <w:color w:val="000000" w:themeColor="text1"/>
          <w:sz w:val="24"/>
          <w:szCs w:val="24"/>
        </w:rPr>
        <w:t>T</w:t>
      </w:r>
      <w:r w:rsidR="00A56DDC">
        <w:rPr>
          <w:rFonts w:ascii="Verdana" w:hAnsi="Verdana" w:cs="Arial"/>
          <w:bCs/>
          <w:color w:val="000000" w:themeColor="text1"/>
          <w:sz w:val="24"/>
          <w:szCs w:val="24"/>
        </w:rPr>
        <w:t>here were 7</w:t>
      </w:r>
      <w:r w:rsidR="00367733" w:rsidRPr="006234B5">
        <w:rPr>
          <w:rFonts w:ascii="Verdana" w:hAnsi="Verdana" w:cs="Arial"/>
          <w:bCs/>
          <w:color w:val="000000" w:themeColor="text1"/>
          <w:sz w:val="24"/>
          <w:szCs w:val="24"/>
        </w:rPr>
        <w:t xml:space="preserve"> cases identified by WAST</w:t>
      </w:r>
      <w:r w:rsidRPr="006234B5">
        <w:rPr>
          <w:rFonts w:ascii="Verdana" w:hAnsi="Verdana" w:cs="Arial"/>
          <w:bCs/>
          <w:color w:val="000000" w:themeColor="text1"/>
          <w:sz w:val="24"/>
          <w:szCs w:val="24"/>
        </w:rPr>
        <w:t xml:space="preserve"> as</w:t>
      </w:r>
      <w:r w:rsidR="00B839D5" w:rsidRPr="006234B5">
        <w:rPr>
          <w:rFonts w:ascii="Verdana" w:hAnsi="Verdana" w:cs="Arial"/>
          <w:bCs/>
          <w:color w:val="000000" w:themeColor="text1"/>
          <w:sz w:val="24"/>
          <w:szCs w:val="24"/>
        </w:rPr>
        <w:t xml:space="preserve"> requiring</w:t>
      </w:r>
      <w:r w:rsidR="00A56DDC">
        <w:rPr>
          <w:rFonts w:ascii="Verdana" w:hAnsi="Verdana" w:cs="Arial"/>
          <w:bCs/>
          <w:color w:val="000000" w:themeColor="text1"/>
          <w:sz w:val="24"/>
          <w:szCs w:val="24"/>
        </w:rPr>
        <w:t xml:space="preserve"> joint investigation in September</w:t>
      </w:r>
      <w:r w:rsidR="006234B5">
        <w:rPr>
          <w:rFonts w:ascii="Verdana" w:hAnsi="Verdana" w:cs="Arial"/>
          <w:bCs/>
          <w:color w:val="000000" w:themeColor="text1"/>
          <w:sz w:val="24"/>
          <w:szCs w:val="24"/>
        </w:rPr>
        <w:t>, there were no incidents received from health boards.</w:t>
      </w:r>
    </w:p>
    <w:p w14:paraId="046D2D6A" w14:textId="362D8360" w:rsidR="006234B5" w:rsidRPr="006234B5" w:rsidRDefault="006234B5" w:rsidP="006234B5">
      <w:pPr>
        <w:spacing w:after="0" w:line="240" w:lineRule="auto"/>
        <w:ind w:right="4"/>
        <w:jc w:val="both"/>
        <w:outlineLvl w:val="0"/>
        <w:rPr>
          <w:rFonts w:ascii="Verdana" w:hAnsi="Verdana" w:cs="Arial"/>
          <w:b/>
          <w:bCs/>
          <w:color w:val="000000" w:themeColor="text1"/>
          <w:sz w:val="24"/>
          <w:szCs w:val="24"/>
        </w:rPr>
      </w:pPr>
    </w:p>
    <w:p w14:paraId="24025A48" w14:textId="3E5E2F0F" w:rsidR="00FF2422" w:rsidRDefault="00F6068D" w:rsidP="003C37A2">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Welsh Risk P</w:t>
      </w:r>
      <w:r w:rsidR="006234B5">
        <w:rPr>
          <w:rFonts w:ascii="Verdana" w:hAnsi="Verdana" w:cs="Arial"/>
          <w:bCs/>
          <w:color w:val="000000" w:themeColor="text1"/>
          <w:sz w:val="24"/>
          <w:szCs w:val="24"/>
        </w:rPr>
        <w:t xml:space="preserve">ool are working with the NHS </w:t>
      </w:r>
      <w:r w:rsidR="006E3742">
        <w:rPr>
          <w:rFonts w:ascii="Verdana" w:hAnsi="Verdana" w:cs="Arial"/>
          <w:bCs/>
          <w:color w:val="000000" w:themeColor="text1"/>
          <w:sz w:val="24"/>
          <w:szCs w:val="24"/>
        </w:rPr>
        <w:t>E</w:t>
      </w:r>
      <w:r w:rsidR="006234B5">
        <w:rPr>
          <w:rFonts w:ascii="Verdana" w:hAnsi="Verdana" w:cs="Arial"/>
          <w:bCs/>
          <w:color w:val="000000" w:themeColor="text1"/>
          <w:sz w:val="24"/>
          <w:szCs w:val="24"/>
        </w:rPr>
        <w:t xml:space="preserve">xecutive to set up an information gathering platform which will enable improved data sharing for joint investigations. </w:t>
      </w:r>
    </w:p>
    <w:p w14:paraId="2D872E3A" w14:textId="7D15B90C" w:rsidR="007B0D7C" w:rsidRDefault="007B0D7C" w:rsidP="00367733">
      <w:pPr>
        <w:spacing w:after="0" w:line="240" w:lineRule="auto"/>
        <w:ind w:right="4"/>
        <w:jc w:val="both"/>
        <w:outlineLvl w:val="0"/>
        <w:rPr>
          <w:rFonts w:ascii="Verdana" w:hAnsi="Verdana" w:cs="Arial"/>
          <w:b/>
          <w:bCs/>
          <w:color w:val="000000" w:themeColor="text1"/>
          <w:sz w:val="24"/>
          <w:szCs w:val="24"/>
        </w:rPr>
      </w:pPr>
    </w:p>
    <w:p w14:paraId="13EB9B75" w14:textId="44ADC115" w:rsidR="00367733" w:rsidRDefault="00367733" w:rsidP="00367733">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Timely</w:t>
      </w:r>
      <w:r w:rsidRPr="00367733">
        <w:rPr>
          <w:rFonts w:ascii="Verdana" w:hAnsi="Verdana" w:cs="Arial"/>
          <w:b/>
          <w:bCs/>
          <w:color w:val="000000" w:themeColor="text1"/>
          <w:sz w:val="24"/>
          <w:szCs w:val="24"/>
        </w:rPr>
        <w:t xml:space="preserve"> Care</w:t>
      </w:r>
    </w:p>
    <w:p w14:paraId="4BE075DB" w14:textId="7CBD5CF0" w:rsidR="00B62ECF" w:rsidRPr="000070F4" w:rsidRDefault="00B62ECF" w:rsidP="000070F4">
      <w:pPr>
        <w:spacing w:after="0" w:line="240" w:lineRule="auto"/>
        <w:ind w:right="4"/>
        <w:jc w:val="both"/>
        <w:outlineLvl w:val="0"/>
        <w:rPr>
          <w:rFonts w:ascii="Verdana" w:hAnsi="Verdana" w:cs="Arial"/>
          <w:bCs/>
          <w:color w:val="000000" w:themeColor="text1"/>
          <w:sz w:val="24"/>
          <w:szCs w:val="24"/>
        </w:rPr>
      </w:pPr>
    </w:p>
    <w:p w14:paraId="39C5BA7C" w14:textId="1ED852B0" w:rsidR="00B62ECF" w:rsidRPr="00C03F6B" w:rsidRDefault="00B62ECF" w:rsidP="00A85A08">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sidRPr="00C03F6B">
        <w:rPr>
          <w:rFonts w:ascii="Verdana" w:hAnsi="Verdana" w:cs="Arial"/>
          <w:bCs/>
          <w:color w:val="000000" w:themeColor="text1"/>
          <w:sz w:val="24"/>
          <w:szCs w:val="24"/>
        </w:rPr>
        <w:t xml:space="preserve">Changes to the </w:t>
      </w:r>
      <w:r w:rsidR="00C03F6B" w:rsidRPr="00C03F6B">
        <w:rPr>
          <w:rFonts w:ascii="Verdana" w:hAnsi="Verdana" w:cs="Arial"/>
          <w:bCs/>
          <w:color w:val="000000" w:themeColor="text1"/>
          <w:sz w:val="24"/>
          <w:szCs w:val="24"/>
        </w:rPr>
        <w:t xml:space="preserve">dispatch </w:t>
      </w:r>
      <w:r w:rsidR="00C03F6B">
        <w:rPr>
          <w:rFonts w:ascii="Verdana" w:hAnsi="Verdana" w:cs="Arial"/>
          <w:bCs/>
          <w:color w:val="000000" w:themeColor="text1"/>
          <w:sz w:val="24"/>
          <w:szCs w:val="24"/>
        </w:rPr>
        <w:t xml:space="preserve">process for red incidents has now been enacted, this will reduce the automatic dispatch of multiple resources for some red calls. </w:t>
      </w:r>
    </w:p>
    <w:p w14:paraId="3AA01646" w14:textId="77777777" w:rsidR="00B62ECF" w:rsidRDefault="00B62ECF" w:rsidP="00B62ECF">
      <w:pPr>
        <w:pStyle w:val="ListParagraph"/>
        <w:spacing w:after="0" w:line="240" w:lineRule="auto"/>
        <w:ind w:right="4"/>
        <w:jc w:val="both"/>
        <w:outlineLvl w:val="0"/>
        <w:rPr>
          <w:rFonts w:ascii="Verdana" w:hAnsi="Verdana" w:cs="Arial"/>
          <w:bCs/>
          <w:color w:val="000000" w:themeColor="text1"/>
          <w:sz w:val="24"/>
          <w:szCs w:val="24"/>
        </w:rPr>
      </w:pPr>
    </w:p>
    <w:p w14:paraId="41038AD3" w14:textId="78636427" w:rsidR="00367733" w:rsidRDefault="00C03F6B" w:rsidP="00A85A08">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T</w:t>
      </w:r>
      <w:r w:rsidR="00AE32A8">
        <w:rPr>
          <w:rFonts w:ascii="Verdana" w:hAnsi="Verdana" w:cs="Arial"/>
          <w:bCs/>
          <w:color w:val="000000" w:themeColor="text1"/>
          <w:sz w:val="24"/>
          <w:szCs w:val="24"/>
        </w:rPr>
        <w:t xml:space="preserve">he </w:t>
      </w:r>
      <w:r w:rsidR="00B839D5">
        <w:rPr>
          <w:rFonts w:ascii="Verdana" w:hAnsi="Verdana" w:cs="Arial"/>
          <w:bCs/>
          <w:color w:val="000000" w:themeColor="text1"/>
          <w:sz w:val="24"/>
          <w:szCs w:val="24"/>
        </w:rPr>
        <w:t>Chief Ambulance Services Commissioner (</w:t>
      </w:r>
      <w:r w:rsidR="00AE32A8">
        <w:rPr>
          <w:rFonts w:ascii="Verdana" w:hAnsi="Verdana" w:cs="Arial"/>
          <w:bCs/>
          <w:color w:val="000000" w:themeColor="text1"/>
          <w:sz w:val="24"/>
          <w:szCs w:val="24"/>
        </w:rPr>
        <w:t>CASC</w:t>
      </w:r>
      <w:r w:rsidR="00B839D5">
        <w:rPr>
          <w:rFonts w:ascii="Verdana" w:hAnsi="Verdana" w:cs="Arial"/>
          <w:bCs/>
          <w:color w:val="000000" w:themeColor="text1"/>
          <w:sz w:val="24"/>
          <w:szCs w:val="24"/>
        </w:rPr>
        <w:t>)</w:t>
      </w:r>
      <w:r>
        <w:rPr>
          <w:rFonts w:ascii="Verdana" w:hAnsi="Verdana" w:cs="Arial"/>
          <w:bCs/>
          <w:color w:val="000000" w:themeColor="text1"/>
          <w:sz w:val="24"/>
          <w:szCs w:val="24"/>
        </w:rPr>
        <w:t xml:space="preserve"> holds regular discussions with WAST and Health Boards</w:t>
      </w:r>
      <w:r w:rsidR="00AE32A8">
        <w:rPr>
          <w:rFonts w:ascii="Verdana" w:hAnsi="Verdana" w:cs="Arial"/>
          <w:bCs/>
          <w:color w:val="000000" w:themeColor="text1"/>
          <w:sz w:val="24"/>
          <w:szCs w:val="24"/>
        </w:rPr>
        <w:t xml:space="preserve"> on the processes required for delivering improvements in red response.  </w:t>
      </w:r>
    </w:p>
    <w:p w14:paraId="0FDA9840" w14:textId="77777777" w:rsidR="000070F4" w:rsidRPr="000070F4" w:rsidRDefault="000070F4" w:rsidP="000070F4">
      <w:pPr>
        <w:pStyle w:val="ListParagraph"/>
        <w:rPr>
          <w:rFonts w:ascii="Verdana" w:hAnsi="Verdana" w:cs="Arial"/>
          <w:bCs/>
          <w:color w:val="000000" w:themeColor="text1"/>
          <w:sz w:val="24"/>
          <w:szCs w:val="24"/>
        </w:rPr>
      </w:pPr>
    </w:p>
    <w:p w14:paraId="18063105" w14:textId="6838AFE7" w:rsidR="000070F4" w:rsidRPr="00A56DDC" w:rsidRDefault="00A56DDC" w:rsidP="00410BD7">
      <w:pPr>
        <w:pStyle w:val="ListParagraph"/>
        <w:numPr>
          <w:ilvl w:val="1"/>
          <w:numId w:val="1"/>
        </w:numPr>
        <w:spacing w:line="240" w:lineRule="auto"/>
        <w:ind w:right="4"/>
        <w:jc w:val="both"/>
        <w:outlineLvl w:val="0"/>
        <w:rPr>
          <w:rFonts w:ascii="Verdana" w:hAnsi="Verdana" w:cs="Arial"/>
          <w:bCs/>
          <w:color w:val="000000" w:themeColor="text1"/>
          <w:sz w:val="24"/>
          <w:szCs w:val="24"/>
          <w:lang w:val="en-GB"/>
        </w:rPr>
      </w:pPr>
      <w:r w:rsidRPr="00A56DDC">
        <w:rPr>
          <w:rFonts w:ascii="Verdana" w:hAnsi="Verdana" w:cs="Arial"/>
          <w:bCs/>
          <w:color w:val="000000" w:themeColor="text1"/>
          <w:sz w:val="24"/>
          <w:szCs w:val="24"/>
        </w:rPr>
        <w:t>In September 23,</w:t>
      </w:r>
      <w:r w:rsidRPr="00A56DDC">
        <w:rPr>
          <w:rFonts w:ascii="Verdana" w:hAnsi="Verdana" w:cs="Arial"/>
          <w:bCs/>
          <w:color w:val="000000" w:themeColor="text1"/>
          <w:sz w:val="24"/>
          <w:szCs w:val="24"/>
          <w:lang w:val="en-GB"/>
        </w:rPr>
        <w:t xml:space="preserve"> 609 patients waited over 12 hours for an </w:t>
      </w:r>
      <w:r w:rsidR="00410BD7">
        <w:rPr>
          <w:rFonts w:ascii="Verdana" w:hAnsi="Verdana" w:cs="Arial"/>
          <w:bCs/>
          <w:color w:val="000000" w:themeColor="text1"/>
          <w:sz w:val="24"/>
          <w:szCs w:val="24"/>
          <w:lang w:val="en-GB"/>
        </w:rPr>
        <w:t>a</w:t>
      </w:r>
      <w:r w:rsidRPr="00A56DDC">
        <w:rPr>
          <w:rFonts w:ascii="Verdana" w:hAnsi="Verdana" w:cs="Arial"/>
          <w:bCs/>
          <w:color w:val="000000" w:themeColor="text1"/>
          <w:sz w:val="24"/>
          <w:szCs w:val="24"/>
          <w:lang w:val="en-GB"/>
        </w:rPr>
        <w:t xml:space="preserve">mbulance response and 40 compliments were received from patients </w:t>
      </w:r>
      <w:r>
        <w:rPr>
          <w:rFonts w:ascii="Verdana" w:hAnsi="Verdana" w:cs="Arial"/>
          <w:bCs/>
          <w:color w:val="000000" w:themeColor="text1"/>
          <w:sz w:val="24"/>
          <w:szCs w:val="24"/>
          <w:lang w:val="en-GB"/>
        </w:rPr>
        <w:t xml:space="preserve">and/or their families, </w:t>
      </w:r>
      <w:r w:rsidR="000070F4" w:rsidRPr="00A56DDC">
        <w:rPr>
          <w:rFonts w:ascii="Verdana" w:hAnsi="Verdana" w:cs="Arial"/>
          <w:bCs/>
          <w:color w:val="000000" w:themeColor="text1"/>
          <w:sz w:val="24"/>
          <w:szCs w:val="24"/>
        </w:rPr>
        <w:t>which is an increase on the 425 reported in July</w:t>
      </w:r>
      <w:r w:rsidRPr="00A56DDC">
        <w:rPr>
          <w:rFonts w:ascii="Verdana" w:hAnsi="Verdana" w:cs="Arial"/>
          <w:bCs/>
          <w:color w:val="000000" w:themeColor="text1"/>
          <w:sz w:val="24"/>
          <w:szCs w:val="24"/>
        </w:rPr>
        <w:t xml:space="preserve"> and 554 in August. </w:t>
      </w:r>
    </w:p>
    <w:p w14:paraId="3862F864" w14:textId="01088C69" w:rsidR="00E2581F" w:rsidRDefault="00E2581F" w:rsidP="00E2581F">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lastRenderedPageBreak/>
        <w:t>Effective</w:t>
      </w:r>
      <w:r w:rsidRPr="00E2581F">
        <w:rPr>
          <w:rFonts w:ascii="Verdana" w:hAnsi="Verdana" w:cs="Arial"/>
          <w:b/>
          <w:bCs/>
          <w:color w:val="000000" w:themeColor="text1"/>
          <w:sz w:val="24"/>
          <w:szCs w:val="24"/>
        </w:rPr>
        <w:t xml:space="preserve"> Care</w:t>
      </w:r>
    </w:p>
    <w:p w14:paraId="3FFF4746" w14:textId="77777777" w:rsidR="002B7B3A" w:rsidRPr="00E2581F" w:rsidRDefault="002B7B3A" w:rsidP="00E2581F">
      <w:pPr>
        <w:spacing w:after="0" w:line="240" w:lineRule="auto"/>
        <w:ind w:right="4"/>
        <w:jc w:val="both"/>
        <w:outlineLvl w:val="0"/>
        <w:rPr>
          <w:rFonts w:ascii="Verdana" w:hAnsi="Verdana" w:cs="Arial"/>
          <w:b/>
          <w:bCs/>
          <w:color w:val="000000" w:themeColor="text1"/>
          <w:sz w:val="24"/>
          <w:szCs w:val="24"/>
        </w:rPr>
      </w:pPr>
    </w:p>
    <w:p w14:paraId="6580EE77" w14:textId="30098AE1" w:rsidR="00E2581F" w:rsidRDefault="00E2581F" w:rsidP="00E2581F">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Members should no</w:t>
      </w:r>
      <w:r w:rsidR="000070F4">
        <w:rPr>
          <w:rFonts w:ascii="Verdana" w:hAnsi="Verdana" w:cs="Arial"/>
          <w:bCs/>
          <w:color w:val="000000" w:themeColor="text1"/>
          <w:sz w:val="24"/>
          <w:szCs w:val="24"/>
        </w:rPr>
        <w:t>te that the report details stroke</w:t>
      </w:r>
      <w:r w:rsidR="00B839D5">
        <w:rPr>
          <w:rFonts w:ascii="Verdana" w:hAnsi="Verdana" w:cs="Arial"/>
          <w:bCs/>
          <w:color w:val="000000" w:themeColor="text1"/>
          <w:sz w:val="24"/>
          <w:szCs w:val="24"/>
        </w:rPr>
        <w:t xml:space="preserve"> (</w:t>
      </w:r>
      <w:r w:rsidR="000070F4">
        <w:rPr>
          <w:rFonts w:ascii="Verdana" w:hAnsi="Verdana" w:cs="Arial"/>
          <w:sz w:val="24"/>
          <w:szCs w:val="24"/>
        </w:rPr>
        <w:t xml:space="preserve">cerebral vascular accident / transient ischemic attack), </w:t>
      </w:r>
      <w:r w:rsidR="0096338C">
        <w:rPr>
          <w:rFonts w:ascii="Verdana" w:hAnsi="Verdana" w:cs="Arial"/>
          <w:bCs/>
          <w:color w:val="000000" w:themeColor="text1"/>
          <w:sz w:val="24"/>
          <w:szCs w:val="24"/>
        </w:rPr>
        <w:t>return of spontaneous circulation (</w:t>
      </w:r>
      <w:r>
        <w:rPr>
          <w:rFonts w:ascii="Verdana" w:hAnsi="Verdana" w:cs="Arial"/>
          <w:bCs/>
          <w:color w:val="000000" w:themeColor="text1"/>
          <w:sz w:val="24"/>
          <w:szCs w:val="24"/>
        </w:rPr>
        <w:t>ROSC</w:t>
      </w:r>
      <w:r w:rsidR="0096338C">
        <w:rPr>
          <w:rFonts w:ascii="Verdana" w:hAnsi="Verdana" w:cs="Arial"/>
          <w:bCs/>
          <w:color w:val="000000" w:themeColor="text1"/>
          <w:sz w:val="24"/>
          <w:szCs w:val="24"/>
        </w:rPr>
        <w:t>)</w:t>
      </w:r>
      <w:r>
        <w:rPr>
          <w:rFonts w:ascii="Verdana" w:hAnsi="Verdana" w:cs="Arial"/>
          <w:bCs/>
          <w:color w:val="000000" w:themeColor="text1"/>
          <w:sz w:val="24"/>
          <w:szCs w:val="24"/>
        </w:rPr>
        <w:t xml:space="preserve"> and </w:t>
      </w:r>
      <w:r w:rsidR="00B839D5">
        <w:rPr>
          <w:rFonts w:ascii="Verdana" w:hAnsi="Verdana" w:cs="Arial"/>
          <w:bCs/>
          <w:color w:val="000000" w:themeColor="text1"/>
          <w:sz w:val="24"/>
          <w:szCs w:val="24"/>
        </w:rPr>
        <w:t>f</w:t>
      </w:r>
      <w:r>
        <w:rPr>
          <w:rFonts w:ascii="Verdana" w:hAnsi="Verdana" w:cs="Arial"/>
          <w:bCs/>
          <w:color w:val="000000" w:themeColor="text1"/>
          <w:sz w:val="24"/>
          <w:szCs w:val="24"/>
        </w:rPr>
        <w:t xml:space="preserve">alls patients, </w:t>
      </w:r>
      <w:r w:rsidR="00A56DDC">
        <w:rPr>
          <w:rFonts w:ascii="Verdana" w:hAnsi="Verdana" w:cs="Arial"/>
          <w:bCs/>
          <w:color w:val="000000" w:themeColor="text1"/>
          <w:sz w:val="24"/>
          <w:szCs w:val="24"/>
        </w:rPr>
        <w:t xml:space="preserve">however these </w:t>
      </w:r>
      <w:r w:rsidR="000070F4">
        <w:rPr>
          <w:rFonts w:ascii="Verdana" w:hAnsi="Verdana" w:cs="Arial"/>
          <w:bCs/>
          <w:color w:val="000000" w:themeColor="text1"/>
          <w:sz w:val="24"/>
          <w:szCs w:val="24"/>
        </w:rPr>
        <w:t xml:space="preserve">clinical outcome topics will vary in future reports. </w:t>
      </w:r>
    </w:p>
    <w:p w14:paraId="662EA99F" w14:textId="77777777" w:rsidR="00B83B8E" w:rsidRDefault="00B83B8E" w:rsidP="00B83B8E">
      <w:pPr>
        <w:pStyle w:val="ListParagraph"/>
        <w:spacing w:after="0" w:line="240" w:lineRule="auto"/>
        <w:ind w:right="4"/>
        <w:jc w:val="both"/>
        <w:outlineLvl w:val="0"/>
        <w:rPr>
          <w:rFonts w:ascii="Verdana" w:hAnsi="Verdana" w:cs="Arial"/>
          <w:bCs/>
          <w:color w:val="000000" w:themeColor="text1"/>
          <w:sz w:val="24"/>
          <w:szCs w:val="24"/>
        </w:rPr>
      </w:pPr>
    </w:p>
    <w:p w14:paraId="55BB24EA" w14:textId="4A721DD5" w:rsidR="00E2581F" w:rsidRDefault="000070F4" w:rsidP="00A910F3">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The care bundle for stroke patients </w:t>
      </w:r>
      <w:r w:rsidR="00120B1D">
        <w:rPr>
          <w:rFonts w:ascii="Verdana" w:hAnsi="Verdana" w:cs="Arial"/>
          <w:bCs/>
          <w:color w:val="000000" w:themeColor="text1"/>
          <w:sz w:val="24"/>
          <w:szCs w:val="24"/>
        </w:rPr>
        <w:t>involves identifying early signs and instigating the appropriate investigations and treat</w:t>
      </w:r>
      <w:r w:rsidR="00A56DDC">
        <w:rPr>
          <w:rFonts w:ascii="Verdana" w:hAnsi="Verdana" w:cs="Arial"/>
          <w:bCs/>
          <w:color w:val="000000" w:themeColor="text1"/>
          <w:sz w:val="24"/>
          <w:szCs w:val="24"/>
        </w:rPr>
        <w:t>ment. This was achieved for 75.7</w:t>
      </w:r>
      <w:r w:rsidR="00120B1D">
        <w:rPr>
          <w:rFonts w:ascii="Verdana" w:hAnsi="Verdana" w:cs="Arial"/>
          <w:bCs/>
          <w:color w:val="000000" w:themeColor="text1"/>
          <w:sz w:val="24"/>
          <w:szCs w:val="24"/>
        </w:rPr>
        <w:t xml:space="preserve">% of these patients who received a physical response. </w:t>
      </w:r>
    </w:p>
    <w:p w14:paraId="2CE87DED" w14:textId="77777777" w:rsidR="00A910F3" w:rsidRPr="00A910F3" w:rsidRDefault="00A910F3" w:rsidP="00B839D5">
      <w:pPr>
        <w:pStyle w:val="ListParagraph"/>
        <w:spacing w:after="0" w:line="240" w:lineRule="auto"/>
        <w:rPr>
          <w:rFonts w:ascii="Verdana" w:hAnsi="Verdana" w:cs="Arial"/>
          <w:bCs/>
          <w:color w:val="000000" w:themeColor="text1"/>
          <w:sz w:val="24"/>
          <w:szCs w:val="24"/>
        </w:rPr>
      </w:pPr>
    </w:p>
    <w:p w14:paraId="2F65282D" w14:textId="27CF1B21" w:rsidR="00A910F3" w:rsidRDefault="00A910F3" w:rsidP="00B839D5">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The report details the number of Red incidents and the number of people whereby a resuscitation attempt was made and ide</w:t>
      </w:r>
      <w:r w:rsidR="00A56DDC">
        <w:rPr>
          <w:rFonts w:ascii="Verdana" w:hAnsi="Verdana" w:cs="Arial"/>
          <w:bCs/>
          <w:color w:val="000000" w:themeColor="text1"/>
          <w:sz w:val="24"/>
          <w:szCs w:val="24"/>
        </w:rPr>
        <w:t>ntifies ROSC rates to be at 22.1</w:t>
      </w:r>
      <w:r>
        <w:rPr>
          <w:rFonts w:ascii="Verdana" w:hAnsi="Verdana" w:cs="Arial"/>
          <w:bCs/>
          <w:color w:val="000000" w:themeColor="text1"/>
          <w:sz w:val="24"/>
          <w:szCs w:val="24"/>
        </w:rPr>
        <w:t>%</w:t>
      </w:r>
      <w:r w:rsidR="007D31A3">
        <w:rPr>
          <w:rFonts w:ascii="Verdana" w:hAnsi="Verdana" w:cs="Arial"/>
          <w:bCs/>
          <w:color w:val="000000" w:themeColor="text1"/>
          <w:sz w:val="24"/>
          <w:szCs w:val="24"/>
        </w:rPr>
        <w:t>.</w:t>
      </w:r>
    </w:p>
    <w:p w14:paraId="27DFA269" w14:textId="27F8387C" w:rsidR="00A910F3" w:rsidRPr="00D95006" w:rsidRDefault="00A910F3" w:rsidP="00B839D5">
      <w:pPr>
        <w:spacing w:after="0" w:line="240" w:lineRule="auto"/>
        <w:ind w:right="4"/>
        <w:jc w:val="both"/>
        <w:outlineLvl w:val="0"/>
        <w:rPr>
          <w:rFonts w:ascii="Verdana" w:hAnsi="Verdana" w:cs="Arial"/>
          <w:bCs/>
          <w:color w:val="000000" w:themeColor="text1"/>
          <w:sz w:val="24"/>
          <w:szCs w:val="24"/>
        </w:rPr>
      </w:pPr>
    </w:p>
    <w:p w14:paraId="3E29D960" w14:textId="4BED0605" w:rsidR="00A910F3" w:rsidRDefault="00A910F3" w:rsidP="00B839D5">
      <w:pPr>
        <w:spacing w:after="0" w:line="240" w:lineRule="auto"/>
        <w:rPr>
          <w:rFonts w:ascii="Verdana" w:hAnsi="Verdana" w:cs="Arial"/>
          <w:b/>
          <w:bCs/>
          <w:color w:val="000000" w:themeColor="text1"/>
          <w:sz w:val="24"/>
          <w:szCs w:val="24"/>
        </w:rPr>
      </w:pPr>
      <w:r w:rsidRPr="00A910F3">
        <w:rPr>
          <w:rFonts w:ascii="Verdana" w:hAnsi="Verdana" w:cs="Arial"/>
          <w:b/>
          <w:bCs/>
          <w:color w:val="000000" w:themeColor="text1"/>
          <w:sz w:val="24"/>
          <w:szCs w:val="24"/>
        </w:rPr>
        <w:t>Efficient Care</w:t>
      </w:r>
      <w:r w:rsidR="00917FEC">
        <w:rPr>
          <w:rFonts w:ascii="Verdana" w:hAnsi="Verdana" w:cs="Arial"/>
          <w:b/>
          <w:bCs/>
          <w:color w:val="000000" w:themeColor="text1"/>
          <w:sz w:val="24"/>
          <w:szCs w:val="24"/>
        </w:rPr>
        <w:t xml:space="preserve"> </w:t>
      </w:r>
    </w:p>
    <w:p w14:paraId="4A46880B" w14:textId="73E524F9" w:rsidR="008B5453" w:rsidRPr="00A56DDC" w:rsidRDefault="008B5453" w:rsidP="00A56DDC">
      <w:pPr>
        <w:spacing w:after="0" w:line="240" w:lineRule="auto"/>
        <w:ind w:right="4"/>
        <w:jc w:val="both"/>
        <w:outlineLvl w:val="0"/>
        <w:rPr>
          <w:rFonts w:ascii="Verdana" w:hAnsi="Verdana" w:cs="Arial"/>
          <w:bCs/>
          <w:color w:val="000000" w:themeColor="text1"/>
          <w:sz w:val="24"/>
          <w:szCs w:val="24"/>
        </w:rPr>
      </w:pPr>
    </w:p>
    <w:p w14:paraId="1BADDFAF" w14:textId="203F40E9" w:rsidR="008373B6" w:rsidRDefault="008373B6" w:rsidP="00B839D5">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The report details patients who self-presented at ED with a high triage category who could have benefitt</w:t>
      </w:r>
      <w:r w:rsidR="00D62CA9">
        <w:rPr>
          <w:rFonts w:ascii="Verdana" w:hAnsi="Verdana" w:cs="Arial"/>
          <w:bCs/>
          <w:color w:val="000000" w:themeColor="text1"/>
          <w:sz w:val="24"/>
          <w:szCs w:val="24"/>
        </w:rPr>
        <w:t>ed from</w:t>
      </w:r>
      <w:r w:rsidR="00917FEC">
        <w:rPr>
          <w:rFonts w:ascii="Verdana" w:hAnsi="Verdana" w:cs="Arial"/>
          <w:bCs/>
          <w:color w:val="000000" w:themeColor="text1"/>
          <w:sz w:val="24"/>
          <w:szCs w:val="24"/>
        </w:rPr>
        <w:t xml:space="preserve"> ambul</w:t>
      </w:r>
      <w:r w:rsidR="00A56DDC">
        <w:rPr>
          <w:rFonts w:ascii="Verdana" w:hAnsi="Verdana" w:cs="Arial"/>
          <w:bCs/>
          <w:color w:val="000000" w:themeColor="text1"/>
          <w:sz w:val="24"/>
          <w:szCs w:val="24"/>
        </w:rPr>
        <w:t>ance intervention, in September</w:t>
      </w:r>
      <w:r w:rsidR="006E3742">
        <w:rPr>
          <w:rFonts w:ascii="Verdana" w:hAnsi="Verdana" w:cs="Arial"/>
          <w:bCs/>
          <w:color w:val="000000" w:themeColor="text1"/>
          <w:sz w:val="24"/>
          <w:szCs w:val="24"/>
        </w:rPr>
        <w:t>,</w:t>
      </w:r>
      <w:r w:rsidR="00A56DDC">
        <w:rPr>
          <w:rFonts w:ascii="Verdana" w:hAnsi="Verdana" w:cs="Arial"/>
          <w:bCs/>
          <w:color w:val="000000" w:themeColor="text1"/>
          <w:sz w:val="24"/>
          <w:szCs w:val="24"/>
        </w:rPr>
        <w:t xml:space="preserve"> 323</w:t>
      </w:r>
      <w:r w:rsidR="00D62CA9">
        <w:rPr>
          <w:rFonts w:ascii="Verdana" w:hAnsi="Verdana" w:cs="Arial"/>
          <w:bCs/>
          <w:color w:val="000000" w:themeColor="text1"/>
          <w:sz w:val="24"/>
          <w:szCs w:val="24"/>
        </w:rPr>
        <w:t xml:space="preserve"> patients self-presented </w:t>
      </w:r>
      <w:r w:rsidR="006E3742">
        <w:rPr>
          <w:rFonts w:ascii="Verdana" w:hAnsi="Verdana" w:cs="Arial"/>
          <w:bCs/>
          <w:color w:val="000000" w:themeColor="text1"/>
          <w:sz w:val="24"/>
          <w:szCs w:val="24"/>
        </w:rPr>
        <w:t>at</w:t>
      </w:r>
      <w:r w:rsidR="00D62CA9">
        <w:rPr>
          <w:rFonts w:ascii="Verdana" w:hAnsi="Verdana" w:cs="Arial"/>
          <w:bCs/>
          <w:color w:val="000000" w:themeColor="text1"/>
          <w:sz w:val="24"/>
          <w:szCs w:val="24"/>
        </w:rPr>
        <w:t xml:space="preserve"> a category 1 triage</w:t>
      </w:r>
      <w:r w:rsidR="006E3742">
        <w:rPr>
          <w:rFonts w:ascii="Verdana" w:hAnsi="Verdana" w:cs="Arial"/>
          <w:bCs/>
          <w:color w:val="000000" w:themeColor="text1"/>
          <w:sz w:val="24"/>
          <w:szCs w:val="24"/>
        </w:rPr>
        <w:t xml:space="preserve"> level</w:t>
      </w:r>
      <w:r w:rsidR="00D62CA9">
        <w:rPr>
          <w:rFonts w:ascii="Verdana" w:hAnsi="Verdana" w:cs="Arial"/>
          <w:bCs/>
          <w:color w:val="000000" w:themeColor="text1"/>
          <w:sz w:val="24"/>
          <w:szCs w:val="24"/>
        </w:rPr>
        <w:t>.</w:t>
      </w:r>
    </w:p>
    <w:p w14:paraId="21B87CBD" w14:textId="3D056D39" w:rsidR="00273B02" w:rsidRDefault="00273B02" w:rsidP="00B839D5">
      <w:pPr>
        <w:pStyle w:val="ListParagraph"/>
        <w:spacing w:after="0" w:line="240" w:lineRule="auto"/>
        <w:ind w:right="4"/>
        <w:jc w:val="both"/>
        <w:outlineLvl w:val="0"/>
        <w:rPr>
          <w:rFonts w:ascii="Verdana" w:hAnsi="Verdana" w:cs="Arial"/>
          <w:b/>
          <w:bCs/>
          <w:color w:val="000000" w:themeColor="text1"/>
          <w:sz w:val="24"/>
          <w:szCs w:val="24"/>
        </w:rPr>
      </w:pPr>
    </w:p>
    <w:p w14:paraId="6AB1969E" w14:textId="7351E999" w:rsidR="008373B6" w:rsidRDefault="00917FEC" w:rsidP="00B839D5">
      <w:pPr>
        <w:spacing w:after="0" w:line="240" w:lineRule="auto"/>
        <w:ind w:right="4"/>
        <w:jc w:val="both"/>
        <w:outlineLvl w:val="0"/>
        <w:rPr>
          <w:rFonts w:ascii="Verdana" w:hAnsi="Verdana" w:cs="Arial"/>
          <w:b/>
          <w:bCs/>
          <w:color w:val="000000" w:themeColor="text1"/>
          <w:sz w:val="24"/>
          <w:szCs w:val="24"/>
        </w:rPr>
      </w:pPr>
      <w:r>
        <w:rPr>
          <w:rFonts w:ascii="Verdana" w:hAnsi="Verdana" w:cs="Arial"/>
          <w:b/>
          <w:bCs/>
          <w:color w:val="000000" w:themeColor="text1"/>
          <w:sz w:val="24"/>
          <w:szCs w:val="24"/>
        </w:rPr>
        <w:t xml:space="preserve">Equitable and </w:t>
      </w:r>
      <w:r w:rsidR="008373B6" w:rsidRPr="008373B6">
        <w:rPr>
          <w:rFonts w:ascii="Verdana" w:hAnsi="Verdana" w:cs="Arial"/>
          <w:b/>
          <w:bCs/>
          <w:color w:val="000000" w:themeColor="text1"/>
          <w:sz w:val="24"/>
          <w:szCs w:val="24"/>
        </w:rPr>
        <w:t xml:space="preserve">Patient </w:t>
      </w:r>
      <w:r w:rsidR="00FA6718" w:rsidRPr="008373B6">
        <w:rPr>
          <w:rFonts w:ascii="Verdana" w:hAnsi="Verdana" w:cs="Arial"/>
          <w:b/>
          <w:bCs/>
          <w:color w:val="000000" w:themeColor="text1"/>
          <w:sz w:val="24"/>
          <w:szCs w:val="24"/>
        </w:rPr>
        <w:t>Centered</w:t>
      </w:r>
      <w:r w:rsidR="008373B6" w:rsidRPr="008373B6">
        <w:rPr>
          <w:rFonts w:ascii="Verdana" w:hAnsi="Verdana" w:cs="Arial"/>
          <w:b/>
          <w:bCs/>
          <w:color w:val="000000" w:themeColor="text1"/>
          <w:sz w:val="24"/>
          <w:szCs w:val="24"/>
        </w:rPr>
        <w:t xml:space="preserve"> Care</w:t>
      </w:r>
    </w:p>
    <w:p w14:paraId="2E722881" w14:textId="77777777" w:rsidR="002B7B3A" w:rsidRPr="008373B6" w:rsidRDefault="002B7B3A" w:rsidP="00B839D5">
      <w:pPr>
        <w:spacing w:after="0" w:line="240" w:lineRule="auto"/>
        <w:ind w:right="4"/>
        <w:jc w:val="both"/>
        <w:outlineLvl w:val="0"/>
        <w:rPr>
          <w:rFonts w:ascii="Verdana" w:hAnsi="Verdana" w:cs="Arial"/>
          <w:b/>
          <w:bCs/>
          <w:color w:val="000000" w:themeColor="text1"/>
          <w:sz w:val="24"/>
          <w:szCs w:val="24"/>
        </w:rPr>
      </w:pPr>
    </w:p>
    <w:p w14:paraId="68F5E063" w14:textId="1025671E" w:rsidR="00B62ECF" w:rsidRDefault="008373B6" w:rsidP="00B62ECF">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r>
        <w:rPr>
          <w:rFonts w:ascii="Verdana" w:hAnsi="Verdana" w:cs="Arial"/>
          <w:bCs/>
          <w:color w:val="000000" w:themeColor="text1"/>
          <w:sz w:val="24"/>
          <w:szCs w:val="24"/>
        </w:rPr>
        <w:t xml:space="preserve">Future reporting will include an atlas of variation for ambulance demand, however this section of the report identifies opportunities from </w:t>
      </w:r>
      <w:r w:rsidR="00D9268B">
        <w:rPr>
          <w:rFonts w:ascii="Verdana" w:hAnsi="Verdana" w:cs="Arial"/>
          <w:bCs/>
          <w:color w:val="000000" w:themeColor="text1"/>
          <w:sz w:val="24"/>
          <w:szCs w:val="24"/>
        </w:rPr>
        <w:t>across the system</w:t>
      </w:r>
      <w:r>
        <w:rPr>
          <w:rFonts w:ascii="Verdana" w:hAnsi="Verdana" w:cs="Arial"/>
          <w:bCs/>
          <w:color w:val="000000" w:themeColor="text1"/>
          <w:sz w:val="24"/>
          <w:szCs w:val="24"/>
        </w:rPr>
        <w:t xml:space="preserve"> to support improvement.</w:t>
      </w:r>
    </w:p>
    <w:p w14:paraId="5465A298" w14:textId="01014917" w:rsidR="002B7B3A" w:rsidRDefault="002B7B3A" w:rsidP="00B839D5">
      <w:pPr>
        <w:spacing w:after="0" w:line="240" w:lineRule="auto"/>
        <w:ind w:right="4"/>
        <w:jc w:val="both"/>
        <w:outlineLvl w:val="0"/>
        <w:rPr>
          <w:rFonts w:ascii="Verdana" w:hAnsi="Verdana" w:cs="Arial"/>
          <w:bCs/>
          <w:color w:val="000000" w:themeColor="text1"/>
          <w:sz w:val="24"/>
          <w:szCs w:val="24"/>
        </w:rPr>
      </w:pPr>
    </w:p>
    <w:p w14:paraId="295DA6C9" w14:textId="16CAB4DF" w:rsidR="0084659A" w:rsidRPr="0084659A" w:rsidRDefault="0084659A" w:rsidP="00B839D5">
      <w:pPr>
        <w:spacing w:after="0" w:line="240" w:lineRule="auto"/>
        <w:ind w:right="4"/>
        <w:jc w:val="both"/>
        <w:outlineLvl w:val="0"/>
        <w:rPr>
          <w:rFonts w:ascii="Verdana" w:hAnsi="Verdana" w:cs="Arial"/>
          <w:b/>
          <w:color w:val="000000" w:themeColor="text1"/>
          <w:sz w:val="24"/>
          <w:szCs w:val="24"/>
        </w:rPr>
      </w:pPr>
      <w:r w:rsidRPr="0084659A">
        <w:rPr>
          <w:rFonts w:ascii="Verdana" w:hAnsi="Verdana" w:cs="Arial"/>
          <w:b/>
          <w:color w:val="000000" w:themeColor="text1"/>
          <w:sz w:val="24"/>
          <w:szCs w:val="24"/>
        </w:rPr>
        <w:t>REVIEW OF REMOTE CLINICAL SERVICES</w:t>
      </w:r>
    </w:p>
    <w:p w14:paraId="528FA484" w14:textId="5066AA93" w:rsidR="0084659A" w:rsidRDefault="0084659A" w:rsidP="00B839D5">
      <w:pPr>
        <w:spacing w:after="0" w:line="240" w:lineRule="auto"/>
        <w:ind w:right="4"/>
        <w:jc w:val="both"/>
        <w:outlineLvl w:val="0"/>
        <w:rPr>
          <w:rFonts w:ascii="Verdana" w:hAnsi="Verdana" w:cs="Arial"/>
          <w:bCs/>
          <w:color w:val="000000" w:themeColor="text1"/>
          <w:sz w:val="24"/>
          <w:szCs w:val="24"/>
        </w:rPr>
      </w:pPr>
    </w:p>
    <w:p w14:paraId="03CE39C6" w14:textId="307E2AFF" w:rsidR="0084659A" w:rsidRDefault="0084659A" w:rsidP="0084659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Members will recall that t</w:t>
      </w:r>
      <w:r w:rsidRPr="00C01326">
        <w:rPr>
          <w:rFonts w:ascii="Verdana" w:hAnsi="Verdana" w:cs="Arial"/>
          <w:sz w:val="24"/>
          <w:szCs w:val="24"/>
        </w:rPr>
        <w:t xml:space="preserve">he introduction of the Clinical Support Desk (CSD) was a key enabler of the adoption of the Clinical Response Model in October 2015. There has been significant investment into remote clinical assessment of 999 calls since that time. 2023/24 will see an increased priority afforded to the further development of the CSD and wider remote clinical support both through EASC and the Six Goals for Urgent and Emergency Care Programme. </w:t>
      </w:r>
    </w:p>
    <w:p w14:paraId="198B03A0" w14:textId="77777777" w:rsidR="0084659A" w:rsidRPr="00C01326" w:rsidRDefault="0084659A" w:rsidP="0084659A">
      <w:pPr>
        <w:pStyle w:val="ListParagraph"/>
        <w:jc w:val="both"/>
        <w:rPr>
          <w:rFonts w:ascii="Verdana" w:hAnsi="Verdana" w:cs="Arial"/>
          <w:sz w:val="24"/>
          <w:szCs w:val="24"/>
        </w:rPr>
      </w:pPr>
    </w:p>
    <w:p w14:paraId="0516C86D" w14:textId="35A9E46A" w:rsidR="0084659A" w:rsidRDefault="0084659A" w:rsidP="0084659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At the EASC Management Group in April 2023, the Members supported the terms of reference for the Review </w:t>
      </w:r>
      <w:r w:rsidR="00683B3A">
        <w:rPr>
          <w:rFonts w:ascii="Verdana" w:hAnsi="Verdana" w:cs="Arial"/>
          <w:sz w:val="24"/>
          <w:szCs w:val="24"/>
        </w:rPr>
        <w:t xml:space="preserve">of Remote Clinical Services </w:t>
      </w:r>
      <w:r>
        <w:rPr>
          <w:rFonts w:ascii="Verdana" w:hAnsi="Verdana" w:cs="Arial"/>
          <w:sz w:val="24"/>
          <w:szCs w:val="24"/>
        </w:rPr>
        <w:t xml:space="preserve">to take place. </w:t>
      </w:r>
    </w:p>
    <w:p w14:paraId="646C9507" w14:textId="77777777" w:rsidR="006E3742" w:rsidRPr="006E3742" w:rsidRDefault="006E3742" w:rsidP="006E3742">
      <w:pPr>
        <w:pStyle w:val="ListParagraph"/>
        <w:rPr>
          <w:rFonts w:ascii="Verdana" w:hAnsi="Verdana" w:cs="Arial"/>
          <w:sz w:val="24"/>
          <w:szCs w:val="24"/>
        </w:rPr>
      </w:pPr>
    </w:p>
    <w:p w14:paraId="51AC9212" w14:textId="0BA649C0" w:rsidR="006E3742" w:rsidRDefault="006E3742" w:rsidP="006E3742">
      <w:pPr>
        <w:pStyle w:val="ListParagraph"/>
        <w:spacing w:after="0" w:line="240" w:lineRule="auto"/>
        <w:ind w:left="861"/>
        <w:jc w:val="both"/>
        <w:rPr>
          <w:rFonts w:ascii="Verdana" w:hAnsi="Verdana" w:cs="Arial"/>
          <w:sz w:val="24"/>
          <w:szCs w:val="24"/>
        </w:rPr>
      </w:pPr>
    </w:p>
    <w:p w14:paraId="05680739" w14:textId="77777777" w:rsidR="006E3742" w:rsidRPr="00C01326" w:rsidRDefault="006E3742" w:rsidP="006E3742">
      <w:pPr>
        <w:pStyle w:val="ListParagraph"/>
        <w:spacing w:after="0" w:line="240" w:lineRule="auto"/>
        <w:ind w:left="861"/>
        <w:jc w:val="both"/>
        <w:rPr>
          <w:rFonts w:ascii="Verdana" w:hAnsi="Verdana" w:cs="Arial"/>
          <w:sz w:val="24"/>
          <w:szCs w:val="24"/>
        </w:rPr>
      </w:pPr>
      <w:bookmarkStart w:id="0" w:name="_GoBack"/>
      <w:bookmarkEnd w:id="0"/>
    </w:p>
    <w:p w14:paraId="4CC7B436" w14:textId="77777777" w:rsidR="0084659A" w:rsidRPr="003C765D" w:rsidRDefault="0084659A" w:rsidP="0084659A">
      <w:pPr>
        <w:pStyle w:val="ListParagraph"/>
        <w:numPr>
          <w:ilvl w:val="1"/>
          <w:numId w:val="1"/>
        </w:numPr>
        <w:spacing w:after="0" w:line="240" w:lineRule="auto"/>
        <w:ind w:left="862"/>
        <w:jc w:val="both"/>
        <w:rPr>
          <w:rFonts w:ascii="Verdana" w:hAnsi="Verdana" w:cs="Arial"/>
          <w:sz w:val="24"/>
          <w:szCs w:val="24"/>
        </w:rPr>
      </w:pPr>
      <w:r>
        <w:rPr>
          <w:rFonts w:ascii="Verdana" w:hAnsi="Verdana" w:cs="Arial"/>
          <w:sz w:val="24"/>
          <w:szCs w:val="24"/>
        </w:rPr>
        <w:lastRenderedPageBreak/>
        <w:t xml:space="preserve">The </w:t>
      </w:r>
      <w:r w:rsidRPr="00660B30">
        <w:rPr>
          <w:rFonts w:ascii="Verdana" w:hAnsi="Verdana" w:cs="Arial"/>
          <w:sz w:val="24"/>
          <w:szCs w:val="24"/>
        </w:rPr>
        <w:t>Welsh Ambulance</w:t>
      </w:r>
      <w:r>
        <w:rPr>
          <w:rFonts w:ascii="Verdana" w:hAnsi="Verdana" w:cs="Arial"/>
          <w:sz w:val="24"/>
          <w:szCs w:val="24"/>
        </w:rPr>
        <w:t xml:space="preserve"> Services NHS Trust (WAST) hosts several functions that provide</w:t>
      </w:r>
      <w:r w:rsidRPr="00660B30">
        <w:rPr>
          <w:rFonts w:ascii="Verdana" w:hAnsi="Verdana" w:cs="Arial"/>
          <w:sz w:val="24"/>
          <w:szCs w:val="24"/>
        </w:rPr>
        <w:t xml:space="preserve"> remote assessment of patients</w:t>
      </w:r>
      <w:r>
        <w:rPr>
          <w:rFonts w:ascii="Verdana" w:hAnsi="Verdana" w:cs="Arial"/>
          <w:sz w:val="24"/>
          <w:szCs w:val="24"/>
        </w:rPr>
        <w:t xml:space="preserve"> that use 999 services. It has been identified that these services assist in </w:t>
      </w:r>
      <w:r w:rsidRPr="00660B30">
        <w:rPr>
          <w:rFonts w:ascii="Verdana" w:hAnsi="Verdana" w:cs="Arial"/>
          <w:sz w:val="24"/>
          <w:szCs w:val="24"/>
        </w:rPr>
        <w:t xml:space="preserve">reducing the requirement for face-to-face assessment, where safe and appropriate, and ensuring patient safety, efficiency and cost-effectiveness. </w:t>
      </w:r>
    </w:p>
    <w:p w14:paraId="13F2D499" w14:textId="77777777" w:rsidR="0084659A" w:rsidRDefault="0084659A" w:rsidP="00B839D5">
      <w:pPr>
        <w:spacing w:after="0" w:line="240" w:lineRule="auto"/>
        <w:ind w:right="4"/>
        <w:jc w:val="both"/>
        <w:outlineLvl w:val="0"/>
        <w:rPr>
          <w:rFonts w:ascii="Verdana" w:hAnsi="Verdana" w:cs="Arial"/>
          <w:bCs/>
          <w:color w:val="000000" w:themeColor="text1"/>
          <w:sz w:val="24"/>
          <w:szCs w:val="24"/>
        </w:rPr>
      </w:pPr>
    </w:p>
    <w:p w14:paraId="18FC1297" w14:textId="129BE12C" w:rsidR="0084659A" w:rsidRPr="006F4C07" w:rsidRDefault="0084659A" w:rsidP="0084659A">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Review of Remote Clinical Services has </w:t>
      </w:r>
      <w:r w:rsidR="00683B3A">
        <w:rPr>
          <w:rFonts w:ascii="Verdana" w:hAnsi="Verdana" w:cs="Arial"/>
          <w:sz w:val="24"/>
          <w:szCs w:val="24"/>
        </w:rPr>
        <w:t xml:space="preserve">now </w:t>
      </w:r>
      <w:r>
        <w:rPr>
          <w:rFonts w:ascii="Verdana" w:hAnsi="Verdana" w:cs="Arial"/>
          <w:sz w:val="24"/>
          <w:szCs w:val="24"/>
        </w:rPr>
        <w:t>been presented to the EASC Management Group</w:t>
      </w:r>
      <w:r w:rsidR="00683B3A">
        <w:rPr>
          <w:rFonts w:ascii="Verdana" w:hAnsi="Verdana" w:cs="Arial"/>
          <w:sz w:val="24"/>
          <w:szCs w:val="24"/>
        </w:rPr>
        <w:t xml:space="preserve"> at the last meeting in October and was endorsed for EASC approval; it</w:t>
      </w:r>
      <w:r>
        <w:rPr>
          <w:rFonts w:ascii="Verdana" w:hAnsi="Verdana" w:cs="Arial"/>
          <w:sz w:val="24"/>
          <w:szCs w:val="24"/>
        </w:rPr>
        <w:t xml:space="preserve"> is attached as </w:t>
      </w:r>
      <w:r w:rsidRPr="006F4C07">
        <w:rPr>
          <w:rFonts w:ascii="Verdana" w:hAnsi="Verdana" w:cs="Arial"/>
          <w:b/>
          <w:sz w:val="24"/>
          <w:szCs w:val="24"/>
        </w:rPr>
        <w:t>Appendix 2</w:t>
      </w:r>
      <w:r>
        <w:rPr>
          <w:rFonts w:ascii="Verdana" w:hAnsi="Verdana" w:cs="Arial"/>
          <w:sz w:val="24"/>
          <w:szCs w:val="24"/>
        </w:rPr>
        <w:t xml:space="preserve"> to this report. </w:t>
      </w:r>
      <w:r w:rsidRPr="006F4C07">
        <w:rPr>
          <w:rFonts w:ascii="Verdana" w:hAnsi="Verdana" w:cs="Arial"/>
          <w:sz w:val="24"/>
          <w:szCs w:val="24"/>
        </w:rPr>
        <w:t>The review concludes</w:t>
      </w:r>
      <w:r>
        <w:rPr>
          <w:rFonts w:ascii="Verdana" w:hAnsi="Verdana" w:cs="Arial"/>
          <w:sz w:val="24"/>
          <w:szCs w:val="24"/>
        </w:rPr>
        <w:t>:</w:t>
      </w:r>
      <w:r w:rsidRPr="006F4C07">
        <w:rPr>
          <w:rFonts w:ascii="Verdana" w:hAnsi="Verdana" w:cs="Arial"/>
          <w:sz w:val="24"/>
          <w:szCs w:val="24"/>
        </w:rPr>
        <w:t xml:space="preserve"> </w:t>
      </w:r>
    </w:p>
    <w:p w14:paraId="1961ECA5" w14:textId="77777777" w:rsidR="0084659A" w:rsidRPr="0084659A" w:rsidRDefault="0084659A" w:rsidP="0084659A">
      <w:pPr>
        <w:pStyle w:val="ListParagraph"/>
        <w:numPr>
          <w:ilvl w:val="0"/>
          <w:numId w:val="23"/>
        </w:numPr>
        <w:spacing w:after="0" w:line="240" w:lineRule="auto"/>
        <w:jc w:val="both"/>
        <w:rPr>
          <w:rFonts w:ascii="Verdana" w:hAnsi="Verdana" w:cs="Arial"/>
          <w:bCs/>
          <w:sz w:val="24"/>
          <w:szCs w:val="24"/>
        </w:rPr>
      </w:pPr>
      <w:r w:rsidRPr="0084659A">
        <w:rPr>
          <w:rFonts w:ascii="Verdana" w:hAnsi="Verdana" w:cs="Arial"/>
          <w:bCs/>
          <w:sz w:val="24"/>
          <w:szCs w:val="24"/>
        </w:rPr>
        <w:t>There has been investment into these services</w:t>
      </w:r>
    </w:p>
    <w:p w14:paraId="5CC03BD9" w14:textId="77777777" w:rsidR="0084659A" w:rsidRPr="0084659A" w:rsidRDefault="0084659A" w:rsidP="0084659A">
      <w:pPr>
        <w:pStyle w:val="ListParagraph"/>
        <w:numPr>
          <w:ilvl w:val="0"/>
          <w:numId w:val="23"/>
        </w:numPr>
        <w:spacing w:after="0" w:line="240" w:lineRule="auto"/>
        <w:jc w:val="both"/>
        <w:rPr>
          <w:rFonts w:ascii="Verdana" w:hAnsi="Verdana" w:cs="Arial"/>
          <w:bCs/>
          <w:sz w:val="24"/>
          <w:szCs w:val="24"/>
        </w:rPr>
      </w:pPr>
      <w:r w:rsidRPr="0084659A">
        <w:rPr>
          <w:rFonts w:ascii="Verdana" w:hAnsi="Verdana" w:cs="Arial"/>
          <w:bCs/>
          <w:sz w:val="24"/>
          <w:szCs w:val="24"/>
        </w:rPr>
        <w:t>There is a need to align these services, with improved communication between each function and actions that correspond with the Clinical Safety Plan</w:t>
      </w:r>
    </w:p>
    <w:p w14:paraId="55C4DFBA" w14:textId="77777777" w:rsidR="0084659A" w:rsidRPr="0084659A" w:rsidRDefault="0084659A" w:rsidP="0084659A">
      <w:pPr>
        <w:pStyle w:val="ListParagraph"/>
        <w:numPr>
          <w:ilvl w:val="0"/>
          <w:numId w:val="23"/>
        </w:numPr>
        <w:spacing w:after="0" w:line="240" w:lineRule="auto"/>
        <w:jc w:val="both"/>
        <w:rPr>
          <w:rFonts w:ascii="Verdana" w:hAnsi="Verdana" w:cs="Arial"/>
          <w:bCs/>
          <w:sz w:val="24"/>
          <w:szCs w:val="24"/>
        </w:rPr>
      </w:pPr>
      <w:r w:rsidRPr="0084659A">
        <w:rPr>
          <w:rFonts w:ascii="Verdana" w:hAnsi="Verdana" w:cs="Arial"/>
          <w:bCs/>
          <w:sz w:val="24"/>
          <w:szCs w:val="24"/>
        </w:rPr>
        <w:t xml:space="preserve">There is a requirement for improved reporting and use of data, both internally and to commissioners </w:t>
      </w:r>
    </w:p>
    <w:p w14:paraId="7CC7D1FC" w14:textId="77777777" w:rsidR="0084659A" w:rsidRDefault="0084659A" w:rsidP="0084659A">
      <w:pPr>
        <w:pStyle w:val="ListParagraph"/>
        <w:numPr>
          <w:ilvl w:val="0"/>
          <w:numId w:val="23"/>
        </w:numPr>
        <w:spacing w:after="0" w:line="240" w:lineRule="auto"/>
        <w:jc w:val="both"/>
        <w:rPr>
          <w:rFonts w:ascii="Verdana" w:hAnsi="Verdana" w:cs="Arial"/>
          <w:sz w:val="24"/>
          <w:szCs w:val="24"/>
        </w:rPr>
      </w:pPr>
      <w:r w:rsidRPr="0084659A">
        <w:rPr>
          <w:rFonts w:ascii="Verdana" w:hAnsi="Verdana" w:cs="Arial"/>
          <w:bCs/>
          <w:sz w:val="24"/>
          <w:szCs w:val="24"/>
        </w:rPr>
        <w:t>There has been significant change</w:t>
      </w:r>
      <w:r w:rsidRPr="006F4C07">
        <w:rPr>
          <w:rFonts w:ascii="Verdana" w:hAnsi="Verdana" w:cs="Arial"/>
          <w:sz w:val="24"/>
          <w:szCs w:val="24"/>
        </w:rPr>
        <w:t xml:space="preserve"> within these functions and teams have had to adapt to this over the past year</w:t>
      </w:r>
      <w:r>
        <w:rPr>
          <w:rFonts w:ascii="Verdana" w:hAnsi="Verdana" w:cs="Arial"/>
          <w:sz w:val="24"/>
          <w:szCs w:val="24"/>
        </w:rPr>
        <w:t>.</w:t>
      </w:r>
    </w:p>
    <w:p w14:paraId="18CFB493" w14:textId="77777777" w:rsidR="0084659A" w:rsidRDefault="0084659A" w:rsidP="0084659A">
      <w:pPr>
        <w:pStyle w:val="ListParagraph"/>
        <w:spacing w:after="0" w:line="240" w:lineRule="auto"/>
        <w:ind w:left="861"/>
        <w:jc w:val="both"/>
        <w:rPr>
          <w:rFonts w:ascii="Verdana" w:hAnsi="Verdana" w:cs="Arial"/>
          <w:sz w:val="24"/>
          <w:szCs w:val="24"/>
        </w:rPr>
      </w:pPr>
    </w:p>
    <w:p w14:paraId="46FD2D4F" w14:textId="4A2A1CFD" w:rsidR="00683B3A" w:rsidRPr="00683B3A" w:rsidRDefault="00683B3A" w:rsidP="00683B3A">
      <w:pPr>
        <w:pStyle w:val="ListParagraph"/>
        <w:numPr>
          <w:ilvl w:val="1"/>
          <w:numId w:val="1"/>
        </w:numPr>
        <w:spacing w:after="0" w:line="240" w:lineRule="auto"/>
        <w:ind w:right="4"/>
        <w:jc w:val="both"/>
        <w:outlineLvl w:val="0"/>
        <w:rPr>
          <w:rFonts w:ascii="Verdana" w:hAnsi="Verdana" w:cs="Arial"/>
          <w:b/>
          <w:bCs/>
          <w:color w:val="000000" w:themeColor="text1"/>
          <w:sz w:val="24"/>
          <w:szCs w:val="24"/>
        </w:rPr>
      </w:pPr>
      <w:r>
        <w:rPr>
          <w:rFonts w:ascii="Verdana" w:hAnsi="Verdana" w:cs="Arial"/>
          <w:color w:val="000000" w:themeColor="text1"/>
          <w:sz w:val="24"/>
          <w:szCs w:val="24"/>
        </w:rPr>
        <w:t>Members are asked to note:</w:t>
      </w:r>
    </w:p>
    <w:p w14:paraId="38C443A5" w14:textId="77777777" w:rsidR="00683B3A" w:rsidRPr="00683B3A" w:rsidRDefault="00683B3A" w:rsidP="00683B3A">
      <w:pPr>
        <w:pStyle w:val="ListParagraph"/>
        <w:numPr>
          <w:ilvl w:val="0"/>
          <w:numId w:val="25"/>
        </w:numPr>
        <w:spacing w:after="0" w:line="240" w:lineRule="auto"/>
        <w:ind w:right="4"/>
        <w:jc w:val="both"/>
        <w:outlineLvl w:val="0"/>
        <w:rPr>
          <w:rFonts w:ascii="Verdana" w:hAnsi="Verdana" w:cs="Arial"/>
          <w:b/>
          <w:bCs/>
          <w:color w:val="000000" w:themeColor="text1"/>
          <w:sz w:val="24"/>
          <w:szCs w:val="24"/>
        </w:rPr>
      </w:pPr>
      <w:r w:rsidRPr="00683B3A">
        <w:rPr>
          <w:rFonts w:ascii="Verdana" w:hAnsi="Verdana" w:cs="Arial"/>
          <w:bCs/>
          <w:sz w:val="24"/>
          <w:szCs w:val="24"/>
        </w:rPr>
        <w:t>There has been significant change</w:t>
      </w:r>
      <w:r w:rsidRPr="00683B3A">
        <w:rPr>
          <w:rFonts w:ascii="Verdana" w:hAnsi="Verdana" w:cs="Arial"/>
          <w:sz w:val="24"/>
          <w:szCs w:val="24"/>
        </w:rPr>
        <w:t xml:space="preserve"> within these functions and teams have had to adapt to this over the past year</w:t>
      </w:r>
    </w:p>
    <w:p w14:paraId="7999E6A8" w14:textId="32FDB589" w:rsidR="00683B3A" w:rsidRPr="00683B3A" w:rsidRDefault="00683B3A" w:rsidP="00683B3A">
      <w:pPr>
        <w:pStyle w:val="ListParagraph"/>
        <w:numPr>
          <w:ilvl w:val="0"/>
          <w:numId w:val="25"/>
        </w:numPr>
        <w:spacing w:after="0" w:line="240" w:lineRule="auto"/>
        <w:ind w:right="4"/>
        <w:jc w:val="both"/>
        <w:outlineLvl w:val="0"/>
        <w:rPr>
          <w:rFonts w:ascii="Verdana" w:hAnsi="Verdana" w:cs="Arial"/>
          <w:b/>
          <w:bCs/>
          <w:color w:val="000000" w:themeColor="text1"/>
          <w:sz w:val="24"/>
          <w:szCs w:val="24"/>
        </w:rPr>
      </w:pPr>
      <w:r>
        <w:rPr>
          <w:rFonts w:ascii="Verdana" w:hAnsi="Verdana" w:cs="Arial"/>
          <w:bCs/>
          <w:color w:val="000000" w:themeColor="text1"/>
          <w:sz w:val="24"/>
          <w:szCs w:val="24"/>
        </w:rPr>
        <w:t>that</w:t>
      </w:r>
      <w:r w:rsidRPr="00683B3A">
        <w:rPr>
          <w:rFonts w:ascii="Verdana" w:hAnsi="Verdana" w:cs="Arial"/>
          <w:bCs/>
          <w:color w:val="000000" w:themeColor="text1"/>
          <w:sz w:val="24"/>
          <w:szCs w:val="24"/>
        </w:rPr>
        <w:t xml:space="preserve"> the review identifies the reduction in ambulance demand over the past five years, this reduction is on verified incidents, which could result in increased demand upon remote clinical services</w:t>
      </w:r>
    </w:p>
    <w:p w14:paraId="37B71477" w14:textId="760C47E4" w:rsidR="00683B3A" w:rsidRPr="00683B3A" w:rsidRDefault="00683B3A" w:rsidP="00683B3A">
      <w:pPr>
        <w:pStyle w:val="ListParagraph"/>
        <w:numPr>
          <w:ilvl w:val="0"/>
          <w:numId w:val="25"/>
        </w:numPr>
        <w:spacing w:after="0" w:line="240" w:lineRule="auto"/>
        <w:ind w:right="4"/>
        <w:jc w:val="both"/>
        <w:outlineLvl w:val="0"/>
        <w:rPr>
          <w:rFonts w:ascii="Verdana" w:hAnsi="Verdana" w:cs="Arial"/>
          <w:b/>
          <w:bCs/>
          <w:color w:val="000000" w:themeColor="text1"/>
          <w:sz w:val="24"/>
          <w:szCs w:val="24"/>
        </w:rPr>
      </w:pPr>
      <w:r w:rsidRPr="00683B3A">
        <w:rPr>
          <w:rFonts w:ascii="Verdana" w:hAnsi="Verdana" w:cs="Arial"/>
          <w:bCs/>
          <w:color w:val="000000" w:themeColor="text1"/>
          <w:sz w:val="24"/>
          <w:szCs w:val="24"/>
        </w:rPr>
        <w:t>There are several functions which undertake remote clinical assessment of patients who have contacted 999 (ambulance) and these are described in detail in the review</w:t>
      </w:r>
    </w:p>
    <w:p w14:paraId="43394541" w14:textId="57C1FA85" w:rsidR="00683B3A" w:rsidRPr="00683B3A" w:rsidRDefault="00683B3A" w:rsidP="00683B3A">
      <w:pPr>
        <w:pStyle w:val="ListParagraph"/>
        <w:numPr>
          <w:ilvl w:val="0"/>
          <w:numId w:val="25"/>
        </w:numPr>
        <w:spacing w:after="0" w:line="240" w:lineRule="auto"/>
        <w:ind w:right="4"/>
        <w:jc w:val="both"/>
        <w:outlineLvl w:val="0"/>
        <w:rPr>
          <w:rFonts w:ascii="Verdana" w:hAnsi="Verdana" w:cs="Arial"/>
          <w:b/>
          <w:bCs/>
          <w:color w:val="000000" w:themeColor="text1"/>
          <w:sz w:val="24"/>
          <w:szCs w:val="24"/>
        </w:rPr>
      </w:pPr>
      <w:r w:rsidRPr="00683B3A">
        <w:rPr>
          <w:rFonts w:ascii="Verdana" w:hAnsi="Verdana" w:cs="Arial"/>
          <w:bCs/>
          <w:color w:val="000000" w:themeColor="text1"/>
          <w:sz w:val="24"/>
          <w:szCs w:val="24"/>
        </w:rPr>
        <w:t>the increase in ‘</w:t>
      </w:r>
      <w:r w:rsidRPr="00683B3A">
        <w:rPr>
          <w:rFonts w:ascii="Verdana" w:hAnsi="Verdana" w:cs="Arial"/>
          <w:b/>
          <w:color w:val="000000" w:themeColor="text1"/>
          <w:sz w:val="24"/>
          <w:szCs w:val="24"/>
        </w:rPr>
        <w:t>consult and close’</w:t>
      </w:r>
      <w:r w:rsidRPr="00683B3A">
        <w:rPr>
          <w:rFonts w:ascii="Verdana" w:hAnsi="Verdana" w:cs="Arial"/>
          <w:bCs/>
          <w:color w:val="000000" w:themeColor="text1"/>
          <w:sz w:val="24"/>
          <w:szCs w:val="24"/>
        </w:rPr>
        <w:t xml:space="preserve"> percentage over the past five years, this along with other elements of remote assessment are identified in the review</w:t>
      </w:r>
    </w:p>
    <w:p w14:paraId="07352082" w14:textId="414BE2E5" w:rsidR="00683B3A" w:rsidRPr="00683B3A" w:rsidRDefault="00683B3A" w:rsidP="00683B3A">
      <w:pPr>
        <w:pStyle w:val="ListParagraph"/>
        <w:numPr>
          <w:ilvl w:val="0"/>
          <w:numId w:val="25"/>
        </w:numPr>
        <w:spacing w:after="0" w:line="240" w:lineRule="auto"/>
        <w:ind w:right="4"/>
        <w:jc w:val="both"/>
        <w:outlineLvl w:val="0"/>
        <w:rPr>
          <w:rFonts w:ascii="Verdana" w:hAnsi="Verdana" w:cs="Arial"/>
          <w:b/>
          <w:bCs/>
          <w:color w:val="000000" w:themeColor="text1"/>
          <w:sz w:val="24"/>
          <w:szCs w:val="24"/>
        </w:rPr>
      </w:pPr>
      <w:r w:rsidRPr="00683B3A">
        <w:rPr>
          <w:rFonts w:ascii="Verdana" w:hAnsi="Verdana" w:cs="Arial"/>
          <w:bCs/>
          <w:color w:val="000000" w:themeColor="text1"/>
          <w:sz w:val="24"/>
          <w:szCs w:val="24"/>
        </w:rPr>
        <w:t>that funding was redirected from Ambulance Care Assistant (ACA 2) posts to create more C</w:t>
      </w:r>
      <w:r>
        <w:rPr>
          <w:rFonts w:ascii="Verdana" w:hAnsi="Verdana" w:cs="Arial"/>
          <w:bCs/>
          <w:color w:val="000000" w:themeColor="text1"/>
          <w:sz w:val="24"/>
          <w:szCs w:val="24"/>
        </w:rPr>
        <w:t>linical Support Desk (C</w:t>
      </w:r>
      <w:r w:rsidRPr="00683B3A">
        <w:rPr>
          <w:rFonts w:ascii="Verdana" w:hAnsi="Verdana" w:cs="Arial"/>
          <w:bCs/>
          <w:color w:val="000000" w:themeColor="text1"/>
          <w:sz w:val="24"/>
          <w:szCs w:val="24"/>
        </w:rPr>
        <w:t>SD</w:t>
      </w:r>
      <w:r>
        <w:rPr>
          <w:rFonts w:ascii="Verdana" w:hAnsi="Verdana" w:cs="Arial"/>
          <w:bCs/>
          <w:color w:val="000000" w:themeColor="text1"/>
          <w:sz w:val="24"/>
          <w:szCs w:val="24"/>
        </w:rPr>
        <w:t>)</w:t>
      </w:r>
      <w:r w:rsidRPr="00683B3A">
        <w:rPr>
          <w:rFonts w:ascii="Verdana" w:hAnsi="Verdana" w:cs="Arial"/>
          <w:bCs/>
          <w:color w:val="000000" w:themeColor="text1"/>
          <w:sz w:val="24"/>
          <w:szCs w:val="24"/>
        </w:rPr>
        <w:t xml:space="preserve"> posts</w:t>
      </w:r>
    </w:p>
    <w:p w14:paraId="1587C9EC" w14:textId="77777777" w:rsidR="00683B3A" w:rsidRPr="00683B3A" w:rsidRDefault="00683B3A" w:rsidP="00683B3A">
      <w:pPr>
        <w:pStyle w:val="ListParagraph"/>
        <w:numPr>
          <w:ilvl w:val="0"/>
          <w:numId w:val="25"/>
        </w:numPr>
        <w:spacing w:after="0" w:line="240" w:lineRule="auto"/>
        <w:ind w:right="4"/>
        <w:jc w:val="both"/>
        <w:outlineLvl w:val="0"/>
        <w:rPr>
          <w:rFonts w:ascii="Verdana" w:hAnsi="Verdana" w:cs="Arial"/>
          <w:bCs/>
          <w:color w:val="000000" w:themeColor="text1"/>
          <w:sz w:val="24"/>
          <w:szCs w:val="24"/>
        </w:rPr>
      </w:pPr>
      <w:r w:rsidRPr="00683B3A">
        <w:rPr>
          <w:rFonts w:ascii="Verdana" w:hAnsi="Verdana" w:cs="Arial"/>
          <w:bCs/>
          <w:color w:val="000000" w:themeColor="text1"/>
          <w:sz w:val="24"/>
          <w:szCs w:val="24"/>
        </w:rPr>
        <w:t xml:space="preserve">The range of roles which the CSD undertakes is identified and Recommendation 1 links to this, requiring an operating model with aligned resources to be developed </w:t>
      </w:r>
    </w:p>
    <w:p w14:paraId="7AF5DC00" w14:textId="77777777" w:rsidR="00683B3A" w:rsidRPr="00683B3A" w:rsidRDefault="00683B3A" w:rsidP="00683B3A">
      <w:pPr>
        <w:pStyle w:val="ListParagraph"/>
        <w:numPr>
          <w:ilvl w:val="0"/>
          <w:numId w:val="25"/>
        </w:numPr>
        <w:spacing w:after="0" w:line="240" w:lineRule="auto"/>
        <w:ind w:right="4"/>
        <w:jc w:val="both"/>
        <w:outlineLvl w:val="0"/>
        <w:rPr>
          <w:rFonts w:ascii="Verdana" w:hAnsi="Verdana" w:cs="Arial"/>
          <w:bCs/>
          <w:color w:val="000000" w:themeColor="text1"/>
          <w:sz w:val="24"/>
          <w:szCs w:val="24"/>
        </w:rPr>
      </w:pPr>
      <w:r w:rsidRPr="00683B3A">
        <w:rPr>
          <w:rFonts w:ascii="Verdana" w:hAnsi="Verdana" w:cs="Arial"/>
          <w:bCs/>
          <w:color w:val="000000" w:themeColor="text1"/>
          <w:sz w:val="24"/>
          <w:szCs w:val="24"/>
        </w:rPr>
        <w:t xml:space="preserve">There is a lack of data available to fully understand performance, Recommendation 2 requires WAST to develop real time </w:t>
      </w:r>
      <w:r w:rsidRPr="00683B3A">
        <w:rPr>
          <w:rFonts w:ascii="Verdana" w:hAnsi="Verdana" w:cs="Arial"/>
          <w:b/>
          <w:color w:val="000000" w:themeColor="text1"/>
          <w:sz w:val="24"/>
          <w:szCs w:val="24"/>
        </w:rPr>
        <w:t>measurements for clinician activity</w:t>
      </w:r>
      <w:r w:rsidRPr="00683B3A">
        <w:rPr>
          <w:rFonts w:ascii="Verdana" w:hAnsi="Verdana" w:cs="Arial"/>
          <w:bCs/>
          <w:color w:val="000000" w:themeColor="text1"/>
          <w:sz w:val="24"/>
          <w:szCs w:val="24"/>
        </w:rPr>
        <w:t xml:space="preserve">, </w:t>
      </w:r>
      <w:proofErr w:type="spellStart"/>
      <w:r w:rsidRPr="00683B3A">
        <w:rPr>
          <w:rFonts w:ascii="Verdana" w:hAnsi="Verdana" w:cs="Arial"/>
          <w:bCs/>
          <w:color w:val="000000" w:themeColor="text1"/>
          <w:sz w:val="24"/>
          <w:szCs w:val="24"/>
        </w:rPr>
        <w:t>recognising</w:t>
      </w:r>
      <w:proofErr w:type="spellEnd"/>
      <w:r w:rsidRPr="00683B3A">
        <w:rPr>
          <w:rFonts w:ascii="Verdana" w:hAnsi="Verdana" w:cs="Arial"/>
          <w:bCs/>
          <w:color w:val="000000" w:themeColor="text1"/>
          <w:sz w:val="24"/>
          <w:szCs w:val="24"/>
        </w:rPr>
        <w:t xml:space="preserve"> the capacity required to build create and sustain reporting. This also links to Recommendation 3</w:t>
      </w:r>
    </w:p>
    <w:p w14:paraId="10ECC580" w14:textId="77777777" w:rsidR="00683B3A" w:rsidRPr="00683B3A" w:rsidRDefault="00683B3A" w:rsidP="00683B3A">
      <w:pPr>
        <w:pStyle w:val="ListParagraph"/>
        <w:spacing w:after="0" w:line="240" w:lineRule="auto"/>
        <w:ind w:left="1221" w:right="4"/>
        <w:jc w:val="both"/>
        <w:outlineLvl w:val="0"/>
        <w:rPr>
          <w:rFonts w:ascii="Verdana" w:hAnsi="Verdana" w:cs="Arial"/>
          <w:bCs/>
          <w:color w:val="000000" w:themeColor="text1"/>
          <w:sz w:val="24"/>
          <w:szCs w:val="24"/>
        </w:rPr>
      </w:pPr>
    </w:p>
    <w:p w14:paraId="4D9FAD47" w14:textId="77777777" w:rsidR="00683B3A" w:rsidRPr="00683B3A" w:rsidRDefault="00683B3A" w:rsidP="00683B3A">
      <w:pPr>
        <w:pStyle w:val="ListParagraph"/>
        <w:numPr>
          <w:ilvl w:val="0"/>
          <w:numId w:val="25"/>
        </w:numPr>
        <w:spacing w:after="0" w:line="240" w:lineRule="auto"/>
        <w:ind w:right="4"/>
        <w:jc w:val="both"/>
        <w:outlineLvl w:val="0"/>
        <w:rPr>
          <w:rFonts w:ascii="Verdana" w:hAnsi="Verdana" w:cs="Arial"/>
          <w:bCs/>
          <w:color w:val="000000" w:themeColor="text1"/>
          <w:sz w:val="24"/>
          <w:szCs w:val="24"/>
        </w:rPr>
      </w:pPr>
      <w:r w:rsidRPr="00683B3A">
        <w:rPr>
          <w:rFonts w:ascii="Verdana" w:hAnsi="Verdana" w:cs="Arial"/>
          <w:bCs/>
          <w:color w:val="000000" w:themeColor="text1"/>
          <w:sz w:val="24"/>
          <w:szCs w:val="24"/>
        </w:rPr>
        <w:lastRenderedPageBreak/>
        <w:t xml:space="preserve">The review identifies the </w:t>
      </w:r>
      <w:r w:rsidRPr="00683B3A">
        <w:rPr>
          <w:rFonts w:ascii="Verdana" w:hAnsi="Verdana" w:cs="Arial"/>
          <w:b/>
          <w:color w:val="000000" w:themeColor="text1"/>
          <w:sz w:val="24"/>
          <w:szCs w:val="24"/>
        </w:rPr>
        <w:t>uplift in CSD</w:t>
      </w:r>
      <w:r w:rsidRPr="00683B3A">
        <w:rPr>
          <w:rFonts w:ascii="Verdana" w:hAnsi="Verdana" w:cs="Arial"/>
          <w:bCs/>
          <w:color w:val="000000" w:themeColor="text1"/>
          <w:sz w:val="24"/>
          <w:szCs w:val="24"/>
        </w:rPr>
        <w:t xml:space="preserve"> staff against a background of incidents reviewed. Members should note that this does not reflect the actual rostered number of clinicians. This links to Recommendation 4 (a benefits realization of additional staff). </w:t>
      </w:r>
    </w:p>
    <w:p w14:paraId="40C5522A" w14:textId="77777777" w:rsidR="00683B3A" w:rsidRPr="00683B3A" w:rsidRDefault="00683B3A" w:rsidP="00683B3A">
      <w:pPr>
        <w:pStyle w:val="ListParagraph"/>
        <w:numPr>
          <w:ilvl w:val="0"/>
          <w:numId w:val="25"/>
        </w:numPr>
        <w:spacing w:after="0" w:line="240" w:lineRule="auto"/>
        <w:ind w:right="4"/>
        <w:jc w:val="both"/>
        <w:outlineLvl w:val="0"/>
        <w:rPr>
          <w:rFonts w:ascii="Verdana" w:hAnsi="Verdana" w:cs="Arial"/>
          <w:bCs/>
          <w:color w:val="000000" w:themeColor="text1"/>
          <w:sz w:val="24"/>
          <w:szCs w:val="24"/>
        </w:rPr>
      </w:pPr>
      <w:r w:rsidRPr="00683B3A">
        <w:rPr>
          <w:rFonts w:ascii="Verdana" w:hAnsi="Verdana" w:cs="Arial"/>
          <w:bCs/>
          <w:color w:val="000000" w:themeColor="text1"/>
          <w:sz w:val="24"/>
          <w:szCs w:val="24"/>
        </w:rPr>
        <w:t xml:space="preserve">The term </w:t>
      </w:r>
      <w:r w:rsidRPr="00683B3A">
        <w:rPr>
          <w:rFonts w:ascii="Verdana" w:hAnsi="Verdana" w:cs="Arial"/>
          <w:b/>
          <w:color w:val="000000" w:themeColor="text1"/>
          <w:sz w:val="24"/>
          <w:szCs w:val="24"/>
        </w:rPr>
        <w:t xml:space="preserve">‘reviewed’ </w:t>
      </w:r>
      <w:r w:rsidRPr="00683B3A">
        <w:rPr>
          <w:rFonts w:ascii="Verdana" w:hAnsi="Verdana" w:cs="Arial"/>
          <w:bCs/>
          <w:color w:val="000000" w:themeColor="text1"/>
          <w:sz w:val="24"/>
          <w:szCs w:val="24"/>
        </w:rPr>
        <w:t xml:space="preserve">in this report relates to incidents whereby a clinician has looked at an incident which is in the CSD queue, this does not mean the patient will receive any contact with the clinician and therefore Recommendation 5 is to better understand what ‘reviewed’ means and how this impacts on quality of care. </w:t>
      </w:r>
    </w:p>
    <w:p w14:paraId="74ACB7A3" w14:textId="77777777" w:rsidR="00683B3A" w:rsidRPr="00683B3A" w:rsidRDefault="00683B3A" w:rsidP="00683B3A">
      <w:pPr>
        <w:pStyle w:val="ListParagraph"/>
        <w:numPr>
          <w:ilvl w:val="0"/>
          <w:numId w:val="25"/>
        </w:numPr>
        <w:spacing w:after="0" w:line="240" w:lineRule="auto"/>
        <w:ind w:right="4"/>
        <w:jc w:val="both"/>
        <w:outlineLvl w:val="0"/>
        <w:rPr>
          <w:rFonts w:ascii="Verdana" w:hAnsi="Verdana" w:cs="Arial"/>
          <w:bCs/>
          <w:color w:val="000000" w:themeColor="text1"/>
          <w:sz w:val="24"/>
          <w:szCs w:val="24"/>
        </w:rPr>
      </w:pPr>
      <w:r w:rsidRPr="00683B3A">
        <w:rPr>
          <w:rFonts w:ascii="Verdana" w:hAnsi="Verdana" w:cs="Arial"/>
          <w:bCs/>
          <w:color w:val="000000" w:themeColor="text1"/>
          <w:sz w:val="24"/>
          <w:szCs w:val="24"/>
        </w:rPr>
        <w:t xml:space="preserve">The review identifies </w:t>
      </w:r>
      <w:r w:rsidRPr="00683B3A">
        <w:rPr>
          <w:rFonts w:ascii="Verdana" w:hAnsi="Verdana" w:cs="Arial"/>
          <w:b/>
          <w:color w:val="000000" w:themeColor="text1"/>
          <w:sz w:val="24"/>
          <w:szCs w:val="24"/>
        </w:rPr>
        <w:t>initiatives to support patients who have fallen</w:t>
      </w:r>
      <w:r w:rsidRPr="00683B3A">
        <w:rPr>
          <w:rFonts w:ascii="Verdana" w:hAnsi="Verdana" w:cs="Arial"/>
          <w:bCs/>
          <w:color w:val="000000" w:themeColor="text1"/>
          <w:sz w:val="24"/>
          <w:szCs w:val="24"/>
        </w:rPr>
        <w:t xml:space="preserve"> and patients presenting with a mental health complaint and Recommendations 6 and 7 require further analysis of these functions. </w:t>
      </w:r>
    </w:p>
    <w:p w14:paraId="1F1B67CB" w14:textId="46298848" w:rsidR="00683B3A" w:rsidRPr="00683B3A" w:rsidRDefault="00683B3A" w:rsidP="00683B3A">
      <w:pPr>
        <w:pStyle w:val="ListParagraph"/>
        <w:numPr>
          <w:ilvl w:val="0"/>
          <w:numId w:val="25"/>
        </w:numPr>
        <w:spacing w:after="0" w:line="240" w:lineRule="auto"/>
        <w:ind w:right="4"/>
        <w:jc w:val="both"/>
        <w:outlineLvl w:val="0"/>
        <w:rPr>
          <w:rFonts w:ascii="Verdana" w:hAnsi="Verdana" w:cs="Arial"/>
          <w:bCs/>
          <w:color w:val="000000" w:themeColor="text1"/>
          <w:sz w:val="24"/>
          <w:szCs w:val="24"/>
        </w:rPr>
      </w:pPr>
      <w:r w:rsidRPr="00683B3A">
        <w:rPr>
          <w:rFonts w:ascii="Verdana" w:hAnsi="Verdana" w:cs="Arial"/>
          <w:bCs/>
          <w:color w:val="000000" w:themeColor="text1"/>
          <w:sz w:val="24"/>
          <w:szCs w:val="24"/>
        </w:rPr>
        <w:t xml:space="preserve">some patients are referred to </w:t>
      </w:r>
      <w:r w:rsidRPr="00683B3A">
        <w:rPr>
          <w:rFonts w:ascii="Verdana" w:hAnsi="Verdana" w:cs="Arial"/>
          <w:b/>
          <w:color w:val="000000" w:themeColor="text1"/>
          <w:sz w:val="24"/>
          <w:szCs w:val="24"/>
        </w:rPr>
        <w:t>alternative pathways</w:t>
      </w:r>
      <w:r w:rsidRPr="00683B3A">
        <w:rPr>
          <w:rFonts w:ascii="Verdana" w:hAnsi="Verdana" w:cs="Arial"/>
          <w:bCs/>
          <w:color w:val="000000" w:themeColor="text1"/>
          <w:sz w:val="24"/>
          <w:szCs w:val="24"/>
        </w:rPr>
        <w:t xml:space="preserve"> to provide a more appropriate place of care, Recommendation 8 requires WAST to explore these pathways to determine if there are health board specific referral opportunities being </w:t>
      </w:r>
      <w:proofErr w:type="spellStart"/>
      <w:r w:rsidRPr="00683B3A">
        <w:rPr>
          <w:rFonts w:ascii="Verdana" w:hAnsi="Verdana" w:cs="Arial"/>
          <w:bCs/>
          <w:color w:val="000000" w:themeColor="text1"/>
          <w:sz w:val="24"/>
          <w:szCs w:val="24"/>
        </w:rPr>
        <w:t>utilised</w:t>
      </w:r>
      <w:proofErr w:type="spellEnd"/>
    </w:p>
    <w:p w14:paraId="002117EA" w14:textId="109F2E19" w:rsidR="00683B3A" w:rsidRPr="00683B3A" w:rsidRDefault="00683B3A" w:rsidP="00683B3A">
      <w:pPr>
        <w:pStyle w:val="ListParagraph"/>
        <w:numPr>
          <w:ilvl w:val="0"/>
          <w:numId w:val="25"/>
        </w:numPr>
        <w:spacing w:after="0" w:line="240" w:lineRule="auto"/>
        <w:ind w:right="4"/>
        <w:jc w:val="both"/>
        <w:outlineLvl w:val="0"/>
        <w:rPr>
          <w:rFonts w:ascii="Verdana" w:hAnsi="Verdana" w:cs="Arial"/>
          <w:bCs/>
          <w:color w:val="000000" w:themeColor="text1"/>
          <w:sz w:val="24"/>
          <w:szCs w:val="24"/>
        </w:rPr>
      </w:pPr>
      <w:r w:rsidRPr="00683B3A">
        <w:rPr>
          <w:rFonts w:ascii="Verdana" w:hAnsi="Verdana" w:cs="Arial"/>
          <w:bCs/>
          <w:color w:val="000000" w:themeColor="text1"/>
          <w:sz w:val="24"/>
          <w:szCs w:val="24"/>
        </w:rPr>
        <w:t xml:space="preserve">The review identifies the </w:t>
      </w:r>
      <w:r w:rsidRPr="0082419F">
        <w:rPr>
          <w:rFonts w:ascii="Verdana" w:hAnsi="Verdana" w:cs="Arial"/>
          <w:b/>
          <w:color w:val="000000" w:themeColor="text1"/>
          <w:sz w:val="24"/>
          <w:szCs w:val="24"/>
        </w:rPr>
        <w:t>lack of data linking</w:t>
      </w:r>
      <w:r w:rsidRPr="00683B3A">
        <w:rPr>
          <w:rFonts w:ascii="Verdana" w:hAnsi="Verdana" w:cs="Arial"/>
          <w:bCs/>
          <w:color w:val="000000" w:themeColor="text1"/>
          <w:sz w:val="24"/>
          <w:szCs w:val="24"/>
        </w:rPr>
        <w:t xml:space="preserve"> and the inability to review actual clinical outcomes of patients. Recommendation 9 requires WAST to address this by recording a patient identifier</w:t>
      </w:r>
    </w:p>
    <w:p w14:paraId="19A73B55" w14:textId="2DACBA9E" w:rsidR="0082419F" w:rsidRPr="0082419F" w:rsidRDefault="00683B3A" w:rsidP="0082419F">
      <w:pPr>
        <w:pStyle w:val="ListParagraph"/>
        <w:numPr>
          <w:ilvl w:val="0"/>
          <w:numId w:val="25"/>
        </w:numPr>
        <w:spacing w:after="0" w:line="240" w:lineRule="auto"/>
        <w:ind w:right="4"/>
        <w:jc w:val="both"/>
        <w:outlineLvl w:val="0"/>
        <w:rPr>
          <w:rFonts w:ascii="Verdana" w:hAnsi="Verdana" w:cs="Arial"/>
          <w:b/>
          <w:bCs/>
          <w:color w:val="000000" w:themeColor="text1"/>
          <w:sz w:val="24"/>
          <w:szCs w:val="24"/>
        </w:rPr>
      </w:pPr>
      <w:r w:rsidRPr="00683B3A">
        <w:rPr>
          <w:rFonts w:ascii="Verdana" w:hAnsi="Verdana" w:cs="Arial"/>
          <w:bCs/>
          <w:color w:val="000000" w:themeColor="text1"/>
          <w:sz w:val="24"/>
          <w:szCs w:val="24"/>
        </w:rPr>
        <w:t>E</w:t>
      </w:r>
      <w:r w:rsidR="0082419F">
        <w:rPr>
          <w:rFonts w:ascii="Verdana" w:hAnsi="Verdana" w:cs="Arial"/>
          <w:bCs/>
          <w:color w:val="000000" w:themeColor="text1"/>
          <w:sz w:val="24"/>
          <w:szCs w:val="24"/>
        </w:rPr>
        <w:t>mergency Communication Nurse System (E</w:t>
      </w:r>
      <w:r w:rsidRPr="00683B3A">
        <w:rPr>
          <w:rFonts w:ascii="Verdana" w:hAnsi="Verdana" w:cs="Arial"/>
          <w:bCs/>
          <w:color w:val="000000" w:themeColor="text1"/>
          <w:sz w:val="24"/>
          <w:szCs w:val="24"/>
        </w:rPr>
        <w:t>CNS</w:t>
      </w:r>
      <w:r w:rsidR="0082419F">
        <w:rPr>
          <w:rFonts w:ascii="Verdana" w:hAnsi="Verdana" w:cs="Arial"/>
          <w:bCs/>
          <w:color w:val="000000" w:themeColor="text1"/>
          <w:sz w:val="24"/>
          <w:szCs w:val="24"/>
        </w:rPr>
        <w:t>)</w:t>
      </w:r>
      <w:r w:rsidRPr="00683B3A">
        <w:rPr>
          <w:rFonts w:ascii="Verdana" w:hAnsi="Verdana" w:cs="Arial"/>
          <w:bCs/>
          <w:color w:val="000000" w:themeColor="text1"/>
          <w:sz w:val="24"/>
          <w:szCs w:val="24"/>
        </w:rPr>
        <w:t xml:space="preserve"> was implemented in July 2022, and the review discusses the benefits identified in the original business case. Recommendations 10 and 11 require WAST to undertake </w:t>
      </w:r>
      <w:r w:rsidRPr="0082419F">
        <w:rPr>
          <w:rFonts w:ascii="Verdana" w:hAnsi="Verdana" w:cs="Arial"/>
          <w:b/>
          <w:color w:val="000000" w:themeColor="text1"/>
          <w:sz w:val="24"/>
          <w:szCs w:val="24"/>
        </w:rPr>
        <w:t xml:space="preserve">a benefits </w:t>
      </w:r>
      <w:proofErr w:type="spellStart"/>
      <w:r w:rsidRPr="0082419F">
        <w:rPr>
          <w:rFonts w:ascii="Verdana" w:hAnsi="Verdana" w:cs="Arial"/>
          <w:b/>
          <w:color w:val="000000" w:themeColor="text1"/>
          <w:sz w:val="24"/>
          <w:szCs w:val="24"/>
        </w:rPr>
        <w:t>realisation</w:t>
      </w:r>
      <w:proofErr w:type="spellEnd"/>
      <w:r w:rsidRPr="0082419F">
        <w:rPr>
          <w:rFonts w:ascii="Verdana" w:hAnsi="Verdana" w:cs="Arial"/>
          <w:b/>
          <w:color w:val="000000" w:themeColor="text1"/>
          <w:sz w:val="24"/>
          <w:szCs w:val="24"/>
        </w:rPr>
        <w:t xml:space="preserve"> of ECNS</w:t>
      </w:r>
      <w:r w:rsidRPr="00683B3A">
        <w:rPr>
          <w:rFonts w:ascii="Verdana" w:hAnsi="Verdana" w:cs="Arial"/>
          <w:bCs/>
          <w:color w:val="000000" w:themeColor="text1"/>
          <w:sz w:val="24"/>
          <w:szCs w:val="24"/>
        </w:rPr>
        <w:t xml:space="preserve"> and detail reporting functions. It should also be noted that WAST recently achieved an Accredited Centre of Excellence for their use of ECNS.  </w:t>
      </w:r>
    </w:p>
    <w:p w14:paraId="0EFCCFF9" w14:textId="6FBE9F29" w:rsidR="0082419F" w:rsidRPr="0082419F" w:rsidRDefault="00683B3A" w:rsidP="0082419F">
      <w:pPr>
        <w:pStyle w:val="ListParagraph"/>
        <w:numPr>
          <w:ilvl w:val="0"/>
          <w:numId w:val="25"/>
        </w:numPr>
        <w:spacing w:after="0" w:line="240" w:lineRule="auto"/>
        <w:ind w:right="4"/>
        <w:jc w:val="both"/>
        <w:outlineLvl w:val="0"/>
        <w:rPr>
          <w:rFonts w:ascii="Verdana" w:hAnsi="Verdana" w:cs="Arial"/>
          <w:b/>
          <w:bCs/>
          <w:color w:val="000000" w:themeColor="text1"/>
          <w:sz w:val="24"/>
          <w:szCs w:val="24"/>
        </w:rPr>
      </w:pPr>
      <w:r w:rsidRPr="0082419F">
        <w:rPr>
          <w:rFonts w:ascii="Verdana" w:hAnsi="Verdana" w:cs="Arial"/>
          <w:b/>
          <w:color w:val="000000" w:themeColor="text1"/>
          <w:sz w:val="24"/>
          <w:szCs w:val="24"/>
        </w:rPr>
        <w:t>A</w:t>
      </w:r>
      <w:r w:rsidR="0082419F">
        <w:rPr>
          <w:rFonts w:ascii="Verdana" w:hAnsi="Verdana" w:cs="Arial"/>
          <w:b/>
          <w:color w:val="000000" w:themeColor="text1"/>
          <w:sz w:val="24"/>
          <w:szCs w:val="24"/>
        </w:rPr>
        <w:t>dvanced Paramedic Practitioner (A</w:t>
      </w:r>
      <w:r w:rsidRPr="0082419F">
        <w:rPr>
          <w:rFonts w:ascii="Verdana" w:hAnsi="Verdana" w:cs="Arial"/>
          <w:b/>
          <w:color w:val="000000" w:themeColor="text1"/>
          <w:sz w:val="24"/>
          <w:szCs w:val="24"/>
        </w:rPr>
        <w:t>PP</w:t>
      </w:r>
      <w:r w:rsidR="0082419F">
        <w:rPr>
          <w:rFonts w:ascii="Verdana" w:hAnsi="Verdana" w:cs="Arial"/>
          <w:b/>
          <w:color w:val="000000" w:themeColor="text1"/>
          <w:sz w:val="24"/>
          <w:szCs w:val="24"/>
        </w:rPr>
        <w:t>)</w:t>
      </w:r>
      <w:r w:rsidRPr="0082419F">
        <w:rPr>
          <w:rFonts w:ascii="Verdana" w:hAnsi="Verdana" w:cs="Arial"/>
          <w:b/>
          <w:color w:val="000000" w:themeColor="text1"/>
          <w:sz w:val="24"/>
          <w:szCs w:val="24"/>
        </w:rPr>
        <w:t xml:space="preserve"> Navigator roles</w:t>
      </w:r>
      <w:r w:rsidRPr="0082419F">
        <w:rPr>
          <w:rFonts w:ascii="Verdana" w:hAnsi="Verdana" w:cs="Arial"/>
          <w:bCs/>
          <w:color w:val="000000" w:themeColor="text1"/>
          <w:sz w:val="24"/>
          <w:szCs w:val="24"/>
        </w:rPr>
        <w:t xml:space="preserve"> are underway in two health board areas. Again, reporting functions require further development and </w:t>
      </w:r>
      <w:r w:rsidRPr="0082419F">
        <w:rPr>
          <w:rFonts w:ascii="Verdana" w:hAnsi="Verdana" w:cs="Arial"/>
          <w:color w:val="000000" w:themeColor="text1"/>
          <w:sz w:val="24"/>
          <w:szCs w:val="24"/>
        </w:rPr>
        <w:t>Recommendation 12</w:t>
      </w:r>
      <w:r w:rsidRPr="0082419F">
        <w:rPr>
          <w:rFonts w:ascii="Verdana" w:hAnsi="Verdana" w:cs="Arial"/>
          <w:bCs/>
          <w:color w:val="000000" w:themeColor="text1"/>
          <w:sz w:val="24"/>
          <w:szCs w:val="24"/>
        </w:rPr>
        <w:t xml:space="preserve"> identifies this. </w:t>
      </w:r>
    </w:p>
    <w:p w14:paraId="3CB5F340" w14:textId="77777777" w:rsidR="0082419F" w:rsidRPr="0082419F" w:rsidRDefault="00683B3A" w:rsidP="0082419F">
      <w:pPr>
        <w:pStyle w:val="ListParagraph"/>
        <w:numPr>
          <w:ilvl w:val="0"/>
          <w:numId w:val="25"/>
        </w:numPr>
        <w:spacing w:after="0" w:line="240" w:lineRule="auto"/>
        <w:ind w:right="4"/>
        <w:jc w:val="both"/>
        <w:outlineLvl w:val="0"/>
        <w:rPr>
          <w:rFonts w:ascii="Verdana" w:hAnsi="Verdana" w:cs="Arial"/>
          <w:b/>
          <w:bCs/>
          <w:color w:val="000000" w:themeColor="text1"/>
          <w:sz w:val="24"/>
          <w:szCs w:val="24"/>
        </w:rPr>
      </w:pPr>
      <w:r w:rsidRPr="0082419F">
        <w:rPr>
          <w:rFonts w:ascii="Verdana" w:hAnsi="Verdana" w:cs="Arial"/>
          <w:bCs/>
          <w:color w:val="000000" w:themeColor="text1"/>
          <w:sz w:val="24"/>
          <w:szCs w:val="24"/>
        </w:rPr>
        <w:t xml:space="preserve">The review identifies very low activity from </w:t>
      </w:r>
      <w:r w:rsidR="0082419F" w:rsidRPr="0082419F">
        <w:rPr>
          <w:rFonts w:ascii="Verdana" w:hAnsi="Verdana" w:cs="Arial"/>
          <w:b/>
          <w:color w:val="000000" w:themeColor="text1"/>
          <w:sz w:val="24"/>
          <w:szCs w:val="24"/>
        </w:rPr>
        <w:t xml:space="preserve">Physician Triage and Streaming </w:t>
      </w:r>
      <w:r w:rsidR="0082419F">
        <w:rPr>
          <w:rFonts w:ascii="Verdana" w:hAnsi="Verdana" w:cs="Arial"/>
          <w:bCs/>
          <w:color w:val="000000" w:themeColor="text1"/>
          <w:sz w:val="24"/>
          <w:szCs w:val="24"/>
        </w:rPr>
        <w:t>(</w:t>
      </w:r>
      <w:proofErr w:type="spellStart"/>
      <w:r w:rsidRPr="0082419F">
        <w:rPr>
          <w:rFonts w:ascii="Verdana" w:hAnsi="Verdana" w:cs="Arial"/>
          <w:bCs/>
          <w:color w:val="000000" w:themeColor="text1"/>
          <w:sz w:val="24"/>
          <w:szCs w:val="24"/>
        </w:rPr>
        <w:t>PTaS</w:t>
      </w:r>
      <w:proofErr w:type="spellEnd"/>
      <w:r w:rsidR="0082419F">
        <w:rPr>
          <w:rFonts w:ascii="Verdana" w:hAnsi="Verdana" w:cs="Arial"/>
          <w:bCs/>
          <w:color w:val="000000" w:themeColor="text1"/>
          <w:sz w:val="24"/>
          <w:szCs w:val="24"/>
        </w:rPr>
        <w:t>)</w:t>
      </w:r>
      <w:r w:rsidRPr="0082419F">
        <w:rPr>
          <w:rFonts w:ascii="Verdana" w:hAnsi="Verdana" w:cs="Arial"/>
          <w:bCs/>
          <w:color w:val="000000" w:themeColor="text1"/>
          <w:sz w:val="24"/>
          <w:szCs w:val="24"/>
        </w:rPr>
        <w:t xml:space="preserve">, and </w:t>
      </w:r>
      <w:r w:rsidRPr="0082419F">
        <w:rPr>
          <w:rFonts w:ascii="Verdana" w:hAnsi="Verdana" w:cs="Arial"/>
          <w:color w:val="000000" w:themeColor="text1"/>
          <w:sz w:val="24"/>
          <w:szCs w:val="24"/>
        </w:rPr>
        <w:t>Recommendation 13</w:t>
      </w:r>
      <w:r w:rsidRPr="0082419F">
        <w:rPr>
          <w:rFonts w:ascii="Verdana" w:hAnsi="Verdana" w:cs="Arial"/>
          <w:bCs/>
          <w:color w:val="000000" w:themeColor="text1"/>
          <w:sz w:val="24"/>
          <w:szCs w:val="24"/>
        </w:rPr>
        <w:t xml:space="preserve"> identifies the need to for commissioners, WAST and health boards to develop a preferred </w:t>
      </w:r>
      <w:proofErr w:type="spellStart"/>
      <w:r w:rsidRPr="0082419F">
        <w:rPr>
          <w:rFonts w:ascii="Verdana" w:hAnsi="Verdana" w:cs="Arial"/>
          <w:bCs/>
          <w:color w:val="000000" w:themeColor="text1"/>
          <w:sz w:val="24"/>
          <w:szCs w:val="24"/>
        </w:rPr>
        <w:t>model</w:t>
      </w:r>
      <w:proofErr w:type="spellEnd"/>
      <w:r w:rsidRPr="0082419F">
        <w:rPr>
          <w:rFonts w:ascii="Verdana" w:hAnsi="Verdana" w:cs="Arial"/>
          <w:bCs/>
          <w:color w:val="000000" w:themeColor="text1"/>
          <w:sz w:val="24"/>
          <w:szCs w:val="24"/>
        </w:rPr>
        <w:t xml:space="preserve"> of operation. </w:t>
      </w:r>
    </w:p>
    <w:p w14:paraId="2E5BD1C6" w14:textId="571E33CC" w:rsidR="00683B3A" w:rsidRPr="0082419F" w:rsidRDefault="00683B3A" w:rsidP="0082419F">
      <w:pPr>
        <w:pStyle w:val="ListParagraph"/>
        <w:numPr>
          <w:ilvl w:val="0"/>
          <w:numId w:val="25"/>
        </w:numPr>
        <w:spacing w:after="0" w:line="240" w:lineRule="auto"/>
        <w:ind w:right="4"/>
        <w:jc w:val="both"/>
        <w:outlineLvl w:val="0"/>
        <w:rPr>
          <w:rFonts w:ascii="Verdana" w:hAnsi="Verdana" w:cs="Arial"/>
          <w:b/>
          <w:bCs/>
          <w:color w:val="000000" w:themeColor="text1"/>
          <w:sz w:val="24"/>
          <w:szCs w:val="24"/>
        </w:rPr>
      </w:pPr>
      <w:r w:rsidRPr="0082419F">
        <w:rPr>
          <w:rFonts w:ascii="Verdana" w:hAnsi="Verdana" w:cs="Arial"/>
          <w:color w:val="000000" w:themeColor="text1"/>
          <w:sz w:val="24"/>
          <w:szCs w:val="24"/>
        </w:rPr>
        <w:t>Recommendations 14 and 15</w:t>
      </w:r>
      <w:r w:rsidRPr="0082419F">
        <w:rPr>
          <w:rFonts w:ascii="Verdana" w:hAnsi="Verdana" w:cs="Arial"/>
          <w:bCs/>
          <w:color w:val="000000" w:themeColor="text1"/>
          <w:sz w:val="24"/>
          <w:szCs w:val="24"/>
        </w:rPr>
        <w:t xml:space="preserve"> are based on the </w:t>
      </w:r>
      <w:r w:rsidRPr="0082419F">
        <w:rPr>
          <w:rFonts w:ascii="Verdana" w:hAnsi="Verdana" w:cs="Arial"/>
          <w:b/>
          <w:color w:val="000000" w:themeColor="text1"/>
          <w:sz w:val="24"/>
          <w:szCs w:val="24"/>
        </w:rPr>
        <w:t>assessment of 999 incidents by 111</w:t>
      </w:r>
      <w:r w:rsidRPr="0082419F">
        <w:rPr>
          <w:rFonts w:ascii="Verdana" w:hAnsi="Verdana" w:cs="Arial"/>
          <w:bCs/>
          <w:color w:val="000000" w:themeColor="text1"/>
          <w:sz w:val="24"/>
          <w:szCs w:val="24"/>
        </w:rPr>
        <w:t>. Whilst this review was only commissioned to review 999 workload, it is recognised that these incidents sit with other incidents who have accessed the system via 111, and the whole workload should be considered before focusing on one element. This ties into further work which may be considered in the future commissioning arrangements of 111.</w:t>
      </w:r>
    </w:p>
    <w:p w14:paraId="0BF389D9" w14:textId="5AC95A63" w:rsidR="0084659A" w:rsidRDefault="0084659A" w:rsidP="00B839D5">
      <w:pPr>
        <w:spacing w:after="0" w:line="240" w:lineRule="auto"/>
        <w:ind w:right="4"/>
        <w:jc w:val="both"/>
        <w:outlineLvl w:val="0"/>
        <w:rPr>
          <w:rFonts w:ascii="Verdana" w:hAnsi="Verdana" w:cs="Arial"/>
          <w:bCs/>
          <w:color w:val="000000" w:themeColor="text1"/>
          <w:sz w:val="24"/>
          <w:szCs w:val="24"/>
        </w:rPr>
      </w:pPr>
    </w:p>
    <w:p w14:paraId="799D6FBD" w14:textId="77777777" w:rsidR="0082419F" w:rsidRDefault="0082419F" w:rsidP="00B839D5">
      <w:pPr>
        <w:spacing w:after="0" w:line="240" w:lineRule="auto"/>
        <w:ind w:right="4"/>
        <w:jc w:val="both"/>
        <w:outlineLvl w:val="0"/>
        <w:rPr>
          <w:rFonts w:ascii="Verdana" w:hAnsi="Verdana" w:cs="Arial"/>
          <w:bCs/>
          <w:color w:val="000000" w:themeColor="text1"/>
          <w:sz w:val="24"/>
          <w:szCs w:val="24"/>
        </w:rPr>
      </w:pPr>
    </w:p>
    <w:p w14:paraId="378F3298" w14:textId="7B96946F" w:rsidR="0082419F" w:rsidRDefault="0082419F" w:rsidP="0082419F">
      <w:pPr>
        <w:pStyle w:val="ListParagraph"/>
        <w:numPr>
          <w:ilvl w:val="1"/>
          <w:numId w:val="1"/>
        </w:numPr>
        <w:spacing w:after="0" w:line="240" w:lineRule="auto"/>
        <w:ind w:right="4"/>
        <w:jc w:val="both"/>
        <w:outlineLvl w:val="0"/>
        <w:rPr>
          <w:rFonts w:ascii="Verdana" w:hAnsi="Verdana" w:cs="Arial"/>
          <w:bCs/>
          <w:color w:val="000000" w:themeColor="text1"/>
          <w:sz w:val="24"/>
          <w:szCs w:val="24"/>
        </w:rPr>
      </w:pPr>
      <w:bookmarkStart w:id="1" w:name="_Hlk150772248"/>
      <w:r>
        <w:rPr>
          <w:rFonts w:ascii="Verdana" w:hAnsi="Verdana" w:cs="Arial"/>
          <w:bCs/>
          <w:color w:val="000000" w:themeColor="text1"/>
          <w:sz w:val="24"/>
          <w:szCs w:val="24"/>
        </w:rPr>
        <w:lastRenderedPageBreak/>
        <w:t xml:space="preserve">Members are asked to </w:t>
      </w:r>
      <w:r w:rsidRPr="0082419F">
        <w:rPr>
          <w:rFonts w:ascii="Verdana" w:hAnsi="Verdana" w:cs="Arial"/>
          <w:b/>
          <w:color w:val="000000" w:themeColor="text1"/>
          <w:sz w:val="24"/>
          <w:szCs w:val="24"/>
        </w:rPr>
        <w:t>APPROVE</w:t>
      </w:r>
      <w:r>
        <w:rPr>
          <w:rFonts w:ascii="Verdana" w:hAnsi="Verdana" w:cs="Arial"/>
          <w:bCs/>
          <w:color w:val="000000" w:themeColor="text1"/>
          <w:sz w:val="24"/>
          <w:szCs w:val="24"/>
        </w:rPr>
        <w:t xml:space="preserve"> the Review of Remote Clinical Services. Work to develop an implementation plan for the recommendations will be presented at the next EASC Management Group and an update will be provided to EASC.</w:t>
      </w:r>
    </w:p>
    <w:bookmarkEnd w:id="1"/>
    <w:p w14:paraId="2002C990" w14:textId="77777777" w:rsidR="0082419F" w:rsidRPr="008373B6" w:rsidRDefault="0082419F" w:rsidP="00B839D5">
      <w:pPr>
        <w:spacing w:after="0" w:line="240" w:lineRule="auto"/>
        <w:ind w:right="4"/>
        <w:jc w:val="both"/>
        <w:outlineLvl w:val="0"/>
        <w:rPr>
          <w:rFonts w:ascii="Verdana" w:hAnsi="Verdana" w:cs="Arial"/>
          <w:bCs/>
          <w:color w:val="000000" w:themeColor="text1"/>
          <w:sz w:val="24"/>
          <w:szCs w:val="24"/>
        </w:rPr>
      </w:pPr>
    </w:p>
    <w:p w14:paraId="3577BC06" w14:textId="77777777" w:rsidR="002F3A0D" w:rsidRPr="00E23B12" w:rsidRDefault="002F3A0D" w:rsidP="00B839D5">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 xml:space="preserve">KEY RISKS/MATTERS FOR ESCALATION TO </w:t>
      </w:r>
      <w:r w:rsidR="00933C80">
        <w:rPr>
          <w:rFonts w:ascii="Verdana" w:hAnsi="Verdana" w:cs="Arial"/>
          <w:b/>
          <w:sz w:val="24"/>
          <w:szCs w:val="24"/>
        </w:rPr>
        <w:t xml:space="preserve">THE </w:t>
      </w:r>
      <w:r w:rsidRPr="00E23B12">
        <w:rPr>
          <w:rFonts w:ascii="Verdana" w:hAnsi="Verdana" w:cs="Arial"/>
          <w:b/>
          <w:sz w:val="24"/>
          <w:szCs w:val="24"/>
        </w:rPr>
        <w:t>COMMITTEE</w:t>
      </w:r>
    </w:p>
    <w:p w14:paraId="4D74F670" w14:textId="77777777" w:rsidR="00E961C0" w:rsidRPr="00E23B12" w:rsidRDefault="00E961C0" w:rsidP="00B839D5">
      <w:pPr>
        <w:pStyle w:val="ListParagraph"/>
        <w:spacing w:after="0" w:line="240" w:lineRule="auto"/>
        <w:ind w:left="709"/>
        <w:rPr>
          <w:rFonts w:ascii="Verdana" w:hAnsi="Verdana" w:cs="Arial"/>
          <w:b/>
          <w:sz w:val="24"/>
          <w:szCs w:val="24"/>
        </w:rPr>
      </w:pPr>
    </w:p>
    <w:p w14:paraId="19461867" w14:textId="2204C1CD" w:rsidR="00E96330" w:rsidRPr="008373B6" w:rsidRDefault="000D248E" w:rsidP="00B839D5">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Members </w:t>
      </w:r>
      <w:r w:rsidR="00D85FB2">
        <w:rPr>
          <w:rFonts w:ascii="Verdana" w:hAnsi="Verdana" w:cs="Arial"/>
          <w:sz w:val="24"/>
          <w:szCs w:val="24"/>
        </w:rPr>
        <w:t>have regularly discussed the challenges in commissioning the provision of safe, effective and timely emergency ambulance services.</w:t>
      </w:r>
    </w:p>
    <w:p w14:paraId="12CD428C" w14:textId="77777777" w:rsidR="00D9268B" w:rsidRPr="002B7B3A" w:rsidRDefault="00D9268B" w:rsidP="008373B6">
      <w:pPr>
        <w:pStyle w:val="ListParagraph"/>
        <w:spacing w:after="0" w:line="240" w:lineRule="auto"/>
        <w:jc w:val="both"/>
        <w:rPr>
          <w:rFonts w:ascii="Verdana" w:hAnsi="Verdana" w:cs="Arial"/>
          <w:sz w:val="24"/>
        </w:rPr>
      </w:pPr>
    </w:p>
    <w:p w14:paraId="3122EAB4" w14:textId="2F37E840" w:rsidR="00893C78" w:rsidRDefault="00C77542" w:rsidP="00893C78">
      <w:pPr>
        <w:pStyle w:val="ListParagraph"/>
        <w:numPr>
          <w:ilvl w:val="1"/>
          <w:numId w:val="1"/>
        </w:numPr>
        <w:spacing w:after="0" w:line="240" w:lineRule="auto"/>
        <w:jc w:val="both"/>
        <w:rPr>
          <w:rFonts w:ascii="Verdana" w:hAnsi="Verdana" w:cs="Arial"/>
          <w:sz w:val="24"/>
          <w:szCs w:val="24"/>
        </w:rPr>
      </w:pPr>
      <w:r w:rsidRPr="00C77542">
        <w:rPr>
          <w:rFonts w:ascii="Verdana" w:hAnsi="Verdana" w:cs="Arial"/>
          <w:sz w:val="24"/>
          <w:szCs w:val="24"/>
        </w:rPr>
        <w:t>The EA</w:t>
      </w:r>
      <w:r>
        <w:rPr>
          <w:rFonts w:ascii="Verdana" w:hAnsi="Verdana" w:cs="Arial"/>
          <w:sz w:val="24"/>
          <w:szCs w:val="24"/>
        </w:rPr>
        <w:t xml:space="preserve">SC team will continue to work with WAST and HB colleagues </w:t>
      </w:r>
      <w:r w:rsidR="00C76594">
        <w:rPr>
          <w:rFonts w:ascii="Verdana" w:hAnsi="Verdana" w:cs="Arial"/>
          <w:sz w:val="24"/>
          <w:szCs w:val="24"/>
        </w:rPr>
        <w:t>to understand the level of harm within the system and to develop additional process</w:t>
      </w:r>
      <w:r w:rsidR="004013F3">
        <w:rPr>
          <w:rFonts w:ascii="Verdana" w:hAnsi="Verdana" w:cs="Arial"/>
          <w:sz w:val="24"/>
          <w:szCs w:val="24"/>
        </w:rPr>
        <w:t>es</w:t>
      </w:r>
      <w:r w:rsidR="00C76594">
        <w:rPr>
          <w:rFonts w:ascii="Verdana" w:hAnsi="Verdana" w:cs="Arial"/>
          <w:sz w:val="24"/>
          <w:szCs w:val="24"/>
        </w:rPr>
        <w:t xml:space="preserve"> for the committee to assure itself that it is discharging it</w:t>
      </w:r>
      <w:r w:rsidR="004013F3">
        <w:rPr>
          <w:rFonts w:ascii="Verdana" w:hAnsi="Verdana" w:cs="Arial"/>
          <w:sz w:val="24"/>
          <w:szCs w:val="24"/>
        </w:rPr>
        <w:t>s</w:t>
      </w:r>
      <w:r w:rsidR="00C76594">
        <w:rPr>
          <w:rFonts w:ascii="Verdana" w:hAnsi="Verdana" w:cs="Arial"/>
          <w:sz w:val="24"/>
          <w:szCs w:val="24"/>
        </w:rPr>
        <w:t xml:space="preserve"> statutory responsibilities for </w:t>
      </w:r>
      <w:r w:rsidR="004013F3">
        <w:rPr>
          <w:rFonts w:ascii="Verdana" w:hAnsi="Verdana" w:cs="Arial"/>
          <w:sz w:val="24"/>
          <w:szCs w:val="24"/>
        </w:rPr>
        <w:t xml:space="preserve">the </w:t>
      </w:r>
      <w:r w:rsidR="00C76594">
        <w:rPr>
          <w:rFonts w:ascii="Verdana" w:hAnsi="Verdana" w:cs="Arial"/>
          <w:sz w:val="24"/>
          <w:szCs w:val="24"/>
        </w:rPr>
        <w:t>planning and se</w:t>
      </w:r>
      <w:r w:rsidR="00497CD0">
        <w:rPr>
          <w:rFonts w:ascii="Verdana" w:hAnsi="Verdana" w:cs="Arial"/>
          <w:sz w:val="24"/>
          <w:szCs w:val="24"/>
        </w:rPr>
        <w:t>curing of emergency ambulances</w:t>
      </w:r>
      <w:r w:rsidR="00740747">
        <w:rPr>
          <w:rFonts w:ascii="Verdana" w:hAnsi="Verdana" w:cs="Arial"/>
          <w:sz w:val="24"/>
          <w:szCs w:val="24"/>
        </w:rPr>
        <w:t>.</w:t>
      </w:r>
    </w:p>
    <w:p w14:paraId="45880B82" w14:textId="77777777" w:rsidR="00917FEC" w:rsidRPr="00917FEC" w:rsidRDefault="00917FEC" w:rsidP="00917FEC">
      <w:pPr>
        <w:pStyle w:val="ListParagraph"/>
        <w:rPr>
          <w:rFonts w:ascii="Verdana" w:hAnsi="Verdana" w:cs="Arial"/>
          <w:sz w:val="24"/>
          <w:szCs w:val="24"/>
        </w:rPr>
      </w:pPr>
    </w:p>
    <w:p w14:paraId="0ED5AC5B" w14:textId="0D15F106" w:rsidR="00917FEC" w:rsidRDefault="00917FEC" w:rsidP="00893C7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 xml:space="preserve">The EASC team is devising a quality impact assessment which will be introduced at the next management group. The assessment will be identify which quality domains are impacted by papers / initiatives and </w:t>
      </w:r>
      <w:r w:rsidR="009B4C67">
        <w:rPr>
          <w:rFonts w:ascii="Verdana" w:hAnsi="Verdana" w:cs="Arial"/>
          <w:sz w:val="24"/>
          <w:szCs w:val="24"/>
        </w:rPr>
        <w:t xml:space="preserve">which quality enablers will be needed to enact any change. </w:t>
      </w:r>
    </w:p>
    <w:p w14:paraId="0B11EB9C" w14:textId="77777777" w:rsidR="00740747" w:rsidRPr="00740747" w:rsidRDefault="00740747" w:rsidP="00740747">
      <w:pPr>
        <w:pStyle w:val="ListParagraph"/>
        <w:rPr>
          <w:rFonts w:ascii="Verdana" w:hAnsi="Verdana" w:cs="Arial"/>
          <w:sz w:val="24"/>
          <w:szCs w:val="24"/>
        </w:rPr>
      </w:pPr>
    </w:p>
    <w:p w14:paraId="26399B92" w14:textId="4DA54EF7" w:rsidR="00740747" w:rsidRDefault="00740747" w:rsidP="00893C78">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The EASC Risk Register has been updated to capture the harm and impact on patients at the present time.</w:t>
      </w:r>
    </w:p>
    <w:p w14:paraId="14ADCDE4" w14:textId="77777777" w:rsidR="00683B3A" w:rsidRPr="00683B3A" w:rsidRDefault="00683B3A" w:rsidP="00683B3A">
      <w:pPr>
        <w:pStyle w:val="ListParagraph"/>
        <w:rPr>
          <w:rFonts w:ascii="Verdana" w:hAnsi="Verdana" w:cs="Arial"/>
          <w:sz w:val="24"/>
          <w:szCs w:val="24"/>
        </w:rPr>
      </w:pPr>
    </w:p>
    <w:p w14:paraId="33B29DF4" w14:textId="207A7264" w:rsidR="00683B3A" w:rsidRPr="00683B3A" w:rsidRDefault="00683B3A" w:rsidP="00683B3A">
      <w:pPr>
        <w:pStyle w:val="ListParagraph"/>
        <w:numPr>
          <w:ilvl w:val="1"/>
          <w:numId w:val="1"/>
        </w:numPr>
        <w:spacing w:after="0" w:line="240" w:lineRule="auto"/>
        <w:jc w:val="both"/>
        <w:rPr>
          <w:rFonts w:ascii="Verdana" w:hAnsi="Verdana" w:cs="Arial"/>
          <w:sz w:val="28"/>
          <w:szCs w:val="24"/>
        </w:rPr>
      </w:pPr>
      <w:r>
        <w:rPr>
          <w:rFonts w:ascii="Verdana" w:hAnsi="Verdana" w:cs="Arial"/>
          <w:sz w:val="24"/>
          <w:szCs w:val="24"/>
        </w:rPr>
        <w:t xml:space="preserve">Members should consider the priority of the recommendations relating to the </w:t>
      </w:r>
      <w:r w:rsidRPr="0082419F">
        <w:rPr>
          <w:rFonts w:ascii="Verdana" w:hAnsi="Verdana" w:cs="Arial"/>
          <w:b/>
          <w:bCs/>
          <w:sz w:val="24"/>
          <w:szCs w:val="24"/>
        </w:rPr>
        <w:t>Review into Remote Clinical Services</w:t>
      </w:r>
      <w:r>
        <w:rPr>
          <w:rFonts w:ascii="Verdana" w:hAnsi="Verdana" w:cs="Arial"/>
          <w:sz w:val="24"/>
          <w:szCs w:val="24"/>
        </w:rPr>
        <w:t xml:space="preserve"> </w:t>
      </w:r>
      <w:proofErr w:type="gramStart"/>
      <w:r>
        <w:rPr>
          <w:rFonts w:ascii="Verdana" w:hAnsi="Verdana" w:cs="Arial"/>
          <w:sz w:val="24"/>
          <w:szCs w:val="24"/>
        </w:rPr>
        <w:t>taking into account</w:t>
      </w:r>
      <w:proofErr w:type="gramEnd"/>
      <w:r>
        <w:rPr>
          <w:rFonts w:ascii="Verdana" w:hAnsi="Verdana" w:cs="Arial"/>
          <w:sz w:val="24"/>
          <w:szCs w:val="24"/>
        </w:rPr>
        <w:t xml:space="preserve"> the resource requirements to respond to the recommendations. </w:t>
      </w:r>
      <w:r w:rsidRPr="00683B3A">
        <w:rPr>
          <w:rFonts w:ascii="Verdana" w:hAnsi="Verdana" w:cs="Arial"/>
          <w:sz w:val="24"/>
          <w:szCs w:val="24"/>
        </w:rPr>
        <w:t xml:space="preserve">The EASC team will review how this can be factored in to commissioning intentions and supported. </w:t>
      </w:r>
    </w:p>
    <w:p w14:paraId="2392D994" w14:textId="77777777" w:rsidR="00893C78" w:rsidRPr="00E23B12" w:rsidRDefault="00893C78" w:rsidP="00D1364D">
      <w:pPr>
        <w:spacing w:after="0" w:line="240" w:lineRule="auto"/>
        <w:rPr>
          <w:rFonts w:ascii="Verdana" w:hAnsi="Verdana" w:cs="Arial"/>
          <w:b/>
          <w:sz w:val="24"/>
          <w:szCs w:val="24"/>
        </w:rPr>
      </w:pPr>
    </w:p>
    <w:p w14:paraId="53B1C29B" w14:textId="77777777" w:rsidR="006A7DA6" w:rsidRDefault="0083034D" w:rsidP="00D1364D">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58384DB" w14:textId="77777777" w:rsidR="00344184" w:rsidRPr="00E23B12" w:rsidRDefault="00344184" w:rsidP="00D1364D">
      <w:pPr>
        <w:pStyle w:val="ListParagraph"/>
        <w:spacing w:after="0" w:line="240" w:lineRule="auto"/>
        <w:ind w:left="709"/>
        <w:rPr>
          <w:rFonts w:ascii="Verdana" w:hAnsi="Verdana" w:cs="Arial"/>
          <w:b/>
          <w:sz w:val="24"/>
          <w:szCs w:val="24"/>
        </w:rPr>
      </w:pPr>
    </w:p>
    <w:tbl>
      <w:tblPr>
        <w:tblStyle w:val="TableGrid"/>
        <w:tblW w:w="9639" w:type="dxa"/>
        <w:tblInd w:w="-5" w:type="dxa"/>
        <w:tblLayout w:type="fixed"/>
        <w:tblLook w:val="04A0" w:firstRow="1" w:lastRow="0" w:firstColumn="1" w:lastColumn="0" w:noHBand="0" w:noVBand="1"/>
      </w:tblPr>
      <w:tblGrid>
        <w:gridCol w:w="4111"/>
        <w:gridCol w:w="5528"/>
      </w:tblGrid>
      <w:tr w:rsidR="00584BE8" w:rsidRPr="00E23B12" w14:paraId="7127D933" w14:textId="77777777" w:rsidTr="002B7B3A">
        <w:trPr>
          <w:trHeight w:val="335"/>
        </w:trPr>
        <w:tc>
          <w:tcPr>
            <w:tcW w:w="4111" w:type="dxa"/>
            <w:vMerge w:val="restart"/>
            <w:shd w:val="clear" w:color="auto" w:fill="F2F2F2" w:themeFill="background1" w:themeFillShade="F2"/>
            <w:vAlign w:val="center"/>
          </w:tcPr>
          <w:p w14:paraId="018CA984" w14:textId="77777777" w:rsidR="00584BE8" w:rsidRPr="00E23B12" w:rsidRDefault="00584BE8" w:rsidP="00D1364D">
            <w:pPr>
              <w:rPr>
                <w:rFonts w:ascii="Verdana" w:hAnsi="Verdana" w:cs="Arial"/>
                <w:b/>
                <w:sz w:val="24"/>
                <w:szCs w:val="24"/>
              </w:rPr>
            </w:pPr>
            <w:r>
              <w:rPr>
                <w:rFonts w:ascii="Verdana" w:hAnsi="Verdana" w:cs="Arial"/>
                <w:b/>
                <w:sz w:val="24"/>
                <w:szCs w:val="24"/>
              </w:rPr>
              <w:t>Quality/S</w:t>
            </w:r>
            <w:r w:rsidRPr="00E23B12">
              <w:rPr>
                <w:rFonts w:ascii="Verdana" w:hAnsi="Verdana" w:cs="Arial"/>
                <w:b/>
                <w:sz w:val="24"/>
                <w:szCs w:val="24"/>
              </w:rPr>
              <w:t>afety</w:t>
            </w:r>
            <w:r>
              <w:rPr>
                <w:rFonts w:ascii="Verdana" w:hAnsi="Verdana" w:cs="Arial"/>
                <w:b/>
                <w:sz w:val="24"/>
                <w:szCs w:val="24"/>
              </w:rPr>
              <w:t>/Patient Experience</w:t>
            </w:r>
            <w:r w:rsidRPr="00E23B12">
              <w:rPr>
                <w:rFonts w:ascii="Verdana" w:hAnsi="Verdana" w:cs="Arial"/>
                <w:b/>
                <w:sz w:val="24"/>
                <w:szCs w:val="24"/>
              </w:rPr>
              <w:t xml:space="preserve"> implications</w:t>
            </w:r>
            <w:r>
              <w:rPr>
                <w:rFonts w:ascii="Verdana" w:hAnsi="Verdana" w:cs="Arial"/>
                <w:b/>
                <w:sz w:val="24"/>
                <w:szCs w:val="24"/>
              </w:rPr>
              <w:t xml:space="preserve"> </w:t>
            </w:r>
          </w:p>
        </w:tc>
        <w:sdt>
          <w:sdtPr>
            <w:rPr>
              <w:rFonts w:ascii="Verdana" w:hAnsi="Verdana" w:cs="Arial"/>
              <w:sz w:val="24"/>
              <w:szCs w:val="24"/>
            </w:rPr>
            <w:id w:val="1644078862"/>
            <w:placeholder>
              <w:docPart w:val="E4AE647B91E84E1B92A4D4E5F69839CB"/>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528" w:type="dxa"/>
                <w:vAlign w:val="center"/>
              </w:tcPr>
              <w:p w14:paraId="0C4FEC45" w14:textId="77777777" w:rsidR="00584BE8" w:rsidRPr="00E23B12" w:rsidRDefault="00584BE8" w:rsidP="00D1364D">
                <w:pPr>
                  <w:jc w:val="both"/>
                  <w:rPr>
                    <w:rFonts w:ascii="Verdana" w:hAnsi="Verdana" w:cs="Arial"/>
                    <w:sz w:val="24"/>
                    <w:szCs w:val="24"/>
                  </w:rPr>
                </w:pPr>
                <w:r>
                  <w:rPr>
                    <w:rFonts w:ascii="Verdana" w:hAnsi="Verdana" w:cs="Arial"/>
                    <w:sz w:val="24"/>
                    <w:szCs w:val="24"/>
                  </w:rPr>
                  <w:t>Yes (Please see detail below)</w:t>
                </w:r>
              </w:p>
            </w:tc>
          </w:sdtContent>
        </w:sdt>
      </w:tr>
      <w:tr w:rsidR="00584BE8" w:rsidRPr="00E23B12" w14:paraId="1C1884D4" w14:textId="77777777" w:rsidTr="002B7B3A">
        <w:trPr>
          <w:trHeight w:val="876"/>
        </w:trPr>
        <w:tc>
          <w:tcPr>
            <w:tcW w:w="4111" w:type="dxa"/>
            <w:vMerge/>
            <w:shd w:val="clear" w:color="auto" w:fill="F2F2F2" w:themeFill="background1" w:themeFillShade="F2"/>
            <w:vAlign w:val="center"/>
          </w:tcPr>
          <w:p w14:paraId="20C45F78" w14:textId="77777777" w:rsidR="00584BE8" w:rsidRDefault="00584BE8" w:rsidP="00D1364D">
            <w:pPr>
              <w:rPr>
                <w:rFonts w:ascii="Verdana" w:hAnsi="Verdana" w:cs="Arial"/>
                <w:b/>
                <w:sz w:val="24"/>
                <w:szCs w:val="24"/>
              </w:rPr>
            </w:pPr>
          </w:p>
        </w:tc>
        <w:tc>
          <w:tcPr>
            <w:tcW w:w="5528" w:type="dxa"/>
            <w:vAlign w:val="center"/>
          </w:tcPr>
          <w:p w14:paraId="288F4A0C" w14:textId="77777777" w:rsidR="00584BE8" w:rsidRDefault="00584BE8" w:rsidP="00D1364D">
            <w:pPr>
              <w:jc w:val="both"/>
              <w:rPr>
                <w:rFonts w:ascii="Verdana" w:hAnsi="Verdana" w:cs="Arial"/>
                <w:sz w:val="24"/>
                <w:szCs w:val="24"/>
              </w:rPr>
            </w:pPr>
            <w:r>
              <w:rPr>
                <w:rFonts w:ascii="Verdana" w:hAnsi="Verdana" w:cs="Arial"/>
                <w:sz w:val="24"/>
                <w:szCs w:val="24"/>
              </w:rPr>
              <w:t>The aim of the report is to regularly receive and review information relevant to the quality, safety and ensuring the patient experience implications are captured within the commissioning processes.</w:t>
            </w:r>
          </w:p>
        </w:tc>
      </w:tr>
      <w:tr w:rsidR="00C52F2D" w:rsidRPr="00E23B12" w14:paraId="1EAEA379" w14:textId="77777777" w:rsidTr="002B7B3A">
        <w:trPr>
          <w:trHeight w:val="847"/>
        </w:trPr>
        <w:tc>
          <w:tcPr>
            <w:tcW w:w="4111" w:type="dxa"/>
            <w:shd w:val="clear" w:color="auto" w:fill="F2F2F2" w:themeFill="background1" w:themeFillShade="F2"/>
            <w:vAlign w:val="center"/>
          </w:tcPr>
          <w:p w14:paraId="73AC8404"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ALL are relevant to this report" w:value="ALL are relevant to this report"/>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528" w:type="dxa"/>
                <w:vAlign w:val="center"/>
              </w:tcPr>
              <w:p w14:paraId="3C5186D6" w14:textId="77777777" w:rsidR="00C52F2D" w:rsidRPr="00E23B12" w:rsidRDefault="00F5542E" w:rsidP="00344184">
                <w:pPr>
                  <w:jc w:val="both"/>
                  <w:rPr>
                    <w:rFonts w:ascii="Verdana" w:hAnsi="Verdana" w:cs="Arial"/>
                    <w:color w:val="FF0000"/>
                    <w:sz w:val="24"/>
                    <w:szCs w:val="24"/>
                  </w:rPr>
                </w:pPr>
                <w:r>
                  <w:rPr>
                    <w:rStyle w:val="Style31"/>
                    <w:rFonts w:ascii="Verdana" w:hAnsi="Verdana"/>
                    <w:sz w:val="24"/>
                    <w:szCs w:val="24"/>
                  </w:rPr>
                  <w:t>ALL are relevant to this report</w:t>
                </w:r>
              </w:p>
            </w:tc>
          </w:sdtContent>
        </w:sdt>
      </w:tr>
      <w:tr w:rsidR="007F0937" w:rsidRPr="00E23B12" w14:paraId="1CBAFE47" w14:textId="77777777" w:rsidTr="002B7B3A">
        <w:trPr>
          <w:trHeight w:val="787"/>
        </w:trPr>
        <w:tc>
          <w:tcPr>
            <w:tcW w:w="4111" w:type="dxa"/>
            <w:shd w:val="clear" w:color="auto" w:fill="F2F2F2" w:themeFill="background1" w:themeFillShade="F2"/>
            <w:vAlign w:val="center"/>
          </w:tcPr>
          <w:p w14:paraId="2CC229BB"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528" w:type="dxa"/>
            <w:vAlign w:val="center"/>
          </w:tcPr>
          <w:p w14:paraId="2FC7BD6E" w14:textId="77777777" w:rsidR="007F0937" w:rsidRPr="00E23B12" w:rsidRDefault="006E3742"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F5542E">
                  <w:rPr>
                    <w:rStyle w:val="Style32"/>
                    <w:rFonts w:ascii="Verdana" w:hAnsi="Verdana"/>
                    <w:sz w:val="24"/>
                    <w:szCs w:val="24"/>
                  </w:rPr>
                  <w:t>No (Include further detail below)</w:t>
                </w:r>
              </w:sdtContent>
            </w:sdt>
          </w:p>
        </w:tc>
      </w:tr>
      <w:tr w:rsidR="007F0937" w:rsidRPr="00E23B12" w14:paraId="04C52C30" w14:textId="77777777" w:rsidTr="002B7B3A">
        <w:trPr>
          <w:trHeight w:val="843"/>
        </w:trPr>
        <w:tc>
          <w:tcPr>
            <w:tcW w:w="4111" w:type="dxa"/>
            <w:shd w:val="clear" w:color="auto" w:fill="F2F2F2" w:themeFill="background1" w:themeFillShade="F2"/>
            <w:vAlign w:val="center"/>
          </w:tcPr>
          <w:p w14:paraId="4CB9B10D"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lastRenderedPageBreak/>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528" w:type="dxa"/>
                <w:vAlign w:val="center"/>
              </w:tcPr>
              <w:p w14:paraId="0ACA0F9A" w14:textId="77777777" w:rsidR="007F0937" w:rsidRPr="00E23B12" w:rsidRDefault="00F5542E"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17FA9CC3" w14:textId="77777777" w:rsidTr="002B7B3A">
        <w:trPr>
          <w:trHeight w:val="831"/>
        </w:trPr>
        <w:tc>
          <w:tcPr>
            <w:tcW w:w="4111" w:type="dxa"/>
            <w:shd w:val="clear" w:color="auto" w:fill="F2F2F2" w:themeFill="background1" w:themeFillShade="F2"/>
            <w:vAlign w:val="center"/>
          </w:tcPr>
          <w:p w14:paraId="1B3CEB7B"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0B229073" w14:textId="5219BC6A" w:rsidR="00740747"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528" w:type="dxa"/>
                <w:vAlign w:val="center"/>
              </w:tcPr>
              <w:p w14:paraId="480C392F" w14:textId="77777777" w:rsidR="007F0937" w:rsidRPr="00E23B12" w:rsidRDefault="00F5542E"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40EA4F16" w14:textId="77777777" w:rsidTr="002B7B3A">
        <w:trPr>
          <w:trHeight w:val="875"/>
        </w:trPr>
        <w:tc>
          <w:tcPr>
            <w:tcW w:w="4111" w:type="dxa"/>
            <w:shd w:val="clear" w:color="auto" w:fill="F2F2F2" w:themeFill="background1" w:themeFillShade="F2"/>
            <w:vAlign w:val="center"/>
          </w:tcPr>
          <w:p w14:paraId="25F914E9" w14:textId="77777777" w:rsidR="005C0676" w:rsidRDefault="00E63380" w:rsidP="005C0676">
            <w:pPr>
              <w:rPr>
                <w:rFonts w:ascii="Verdana" w:hAnsi="Verdana" w:cs="Arial"/>
                <w:b/>
                <w:sz w:val="24"/>
                <w:szCs w:val="24"/>
              </w:rPr>
            </w:pPr>
            <w:r>
              <w:rPr>
                <w:rFonts w:ascii="Verdana" w:hAnsi="Verdana" w:cs="Arial"/>
                <w:b/>
                <w:sz w:val="24"/>
                <w:szCs w:val="24"/>
              </w:rPr>
              <w:t>Link to Commissioning Intentions</w:t>
            </w:r>
          </w:p>
          <w:p w14:paraId="5FA3F8D2" w14:textId="77777777" w:rsidR="005C0676" w:rsidRDefault="005C0676" w:rsidP="006D7D02">
            <w:pPr>
              <w:rPr>
                <w:rFonts w:ascii="Verdana" w:hAnsi="Verdana" w:cs="Arial"/>
                <w:b/>
                <w:sz w:val="24"/>
                <w:szCs w:val="24"/>
              </w:rPr>
            </w:pPr>
          </w:p>
        </w:tc>
        <w:tc>
          <w:tcPr>
            <w:tcW w:w="5528" w:type="dxa"/>
            <w:vAlign w:val="center"/>
          </w:tcPr>
          <w:p w14:paraId="308D89C0" w14:textId="77777777" w:rsidR="005C0676" w:rsidRPr="00E63380"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utilising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tc>
      </w:tr>
      <w:tr w:rsidR="008E5494" w:rsidRPr="00E23B12" w14:paraId="063D7BD2" w14:textId="77777777" w:rsidTr="002B7B3A">
        <w:trPr>
          <w:trHeight w:val="875"/>
        </w:trPr>
        <w:tc>
          <w:tcPr>
            <w:tcW w:w="4111" w:type="dxa"/>
            <w:shd w:val="clear" w:color="auto" w:fill="F2F2F2" w:themeFill="background1" w:themeFillShade="F2"/>
            <w:vAlign w:val="center"/>
          </w:tcPr>
          <w:p w14:paraId="77E8CBA4" w14:textId="77777777" w:rsidR="008E5494" w:rsidRDefault="008E5494" w:rsidP="006D7D02">
            <w:pPr>
              <w:rPr>
                <w:rFonts w:ascii="Verdana" w:hAnsi="Verdana" w:cs="Arial"/>
                <w:b/>
                <w:sz w:val="24"/>
                <w:szCs w:val="24"/>
              </w:rPr>
            </w:pPr>
            <w:r>
              <w:rPr>
                <w:rFonts w:ascii="Verdana" w:hAnsi="Verdana" w:cs="Arial"/>
                <w:b/>
                <w:sz w:val="24"/>
                <w:szCs w:val="24"/>
              </w:rPr>
              <w:t>Link to Main WBFG Act Objective</w:t>
            </w:r>
          </w:p>
          <w:p w14:paraId="38D94BD0"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listItem w:displayText="ALL are relevant" w:value="ALL are relevant"/>
            </w:dropDownList>
          </w:sdtPr>
          <w:sdtEndPr/>
          <w:sdtContent>
            <w:tc>
              <w:tcPr>
                <w:tcW w:w="5528" w:type="dxa"/>
                <w:vAlign w:val="center"/>
              </w:tcPr>
              <w:p w14:paraId="033E4082" w14:textId="77777777" w:rsidR="008E5494" w:rsidRDefault="00584BE8" w:rsidP="006D7D02">
                <w:pPr>
                  <w:jc w:val="both"/>
                  <w:rPr>
                    <w:rFonts w:ascii="Verdana" w:hAnsi="Verdana" w:cs="Arial"/>
                    <w:sz w:val="24"/>
                    <w:szCs w:val="24"/>
                  </w:rPr>
                </w:pPr>
                <w:r>
                  <w:rPr>
                    <w:rFonts w:ascii="Verdana" w:hAnsi="Verdana" w:cs="Arial"/>
                    <w:sz w:val="24"/>
                    <w:szCs w:val="24"/>
                  </w:rPr>
                  <w:t>ALL are relevant</w:t>
                </w:r>
              </w:p>
            </w:tc>
          </w:sdtContent>
        </w:sdt>
      </w:tr>
    </w:tbl>
    <w:p w14:paraId="49102FDB" w14:textId="3C1BEAD0" w:rsidR="00D62CA9" w:rsidRDefault="00D62CA9" w:rsidP="00344184">
      <w:pPr>
        <w:pStyle w:val="NoSpacing"/>
        <w:rPr>
          <w:rFonts w:ascii="Verdana" w:hAnsi="Verdana"/>
          <w:sz w:val="24"/>
          <w:szCs w:val="24"/>
        </w:rPr>
      </w:pPr>
    </w:p>
    <w:p w14:paraId="160C0289" w14:textId="77777777" w:rsidR="00D62CA9" w:rsidRDefault="00D62CA9" w:rsidP="00344184">
      <w:pPr>
        <w:pStyle w:val="NoSpacing"/>
        <w:rPr>
          <w:rFonts w:ascii="Verdana" w:hAnsi="Verdana"/>
          <w:sz w:val="24"/>
          <w:szCs w:val="24"/>
        </w:rPr>
      </w:pPr>
    </w:p>
    <w:p w14:paraId="1539D611" w14:textId="77777777" w:rsidR="003E43AD" w:rsidRPr="00E23B12" w:rsidRDefault="00925EEC" w:rsidP="00344184">
      <w:pPr>
        <w:pStyle w:val="ListParagraph"/>
        <w:numPr>
          <w:ilvl w:val="0"/>
          <w:numId w:val="1"/>
        </w:numPr>
        <w:spacing w:after="0" w:line="240" w:lineRule="auto"/>
        <w:rPr>
          <w:rFonts w:ascii="Verdana" w:hAnsi="Verdana" w:cs="Arial"/>
          <w:b/>
          <w:sz w:val="24"/>
          <w:szCs w:val="24"/>
        </w:rPr>
      </w:pPr>
      <w:bookmarkStart w:id="2" w:name="_Hlk150772276"/>
      <w:r w:rsidRPr="00E23B12">
        <w:rPr>
          <w:rFonts w:ascii="Verdana" w:hAnsi="Verdana" w:cs="Arial"/>
          <w:b/>
          <w:sz w:val="24"/>
          <w:szCs w:val="24"/>
        </w:rPr>
        <w:t xml:space="preserve">RECOMMENDATION </w:t>
      </w:r>
    </w:p>
    <w:p w14:paraId="66D5F4F5" w14:textId="77777777" w:rsidR="00344184" w:rsidRDefault="00344184" w:rsidP="00344184">
      <w:pPr>
        <w:spacing w:after="0" w:line="240" w:lineRule="auto"/>
        <w:rPr>
          <w:rFonts w:ascii="Verdana" w:hAnsi="Verdana" w:cs="Arial"/>
          <w:sz w:val="24"/>
          <w:szCs w:val="24"/>
        </w:rPr>
      </w:pPr>
    </w:p>
    <w:p w14:paraId="39235058" w14:textId="438299F3" w:rsidR="00C77542" w:rsidRDefault="002B7B3A" w:rsidP="00C77542">
      <w:pPr>
        <w:pStyle w:val="ListParagraph"/>
        <w:numPr>
          <w:ilvl w:val="1"/>
          <w:numId w:val="1"/>
        </w:numPr>
        <w:spacing w:after="0" w:line="240" w:lineRule="auto"/>
        <w:rPr>
          <w:rFonts w:ascii="Verdana" w:hAnsi="Verdana" w:cs="Arial"/>
          <w:sz w:val="24"/>
          <w:szCs w:val="24"/>
        </w:rPr>
      </w:pPr>
      <w:r>
        <w:rPr>
          <w:rFonts w:ascii="Verdana" w:hAnsi="Verdana" w:cs="Arial"/>
          <w:sz w:val="24"/>
          <w:szCs w:val="24"/>
        </w:rPr>
        <w:t>E</w:t>
      </w:r>
      <w:r w:rsidR="00277715">
        <w:rPr>
          <w:rFonts w:ascii="Verdana" w:hAnsi="Verdana" w:cs="Arial"/>
          <w:sz w:val="24"/>
          <w:szCs w:val="24"/>
        </w:rPr>
        <w:t>AS</w:t>
      </w:r>
      <w:r w:rsidR="0062754B">
        <w:rPr>
          <w:rFonts w:ascii="Verdana" w:hAnsi="Verdana" w:cs="Arial"/>
          <w:sz w:val="24"/>
          <w:szCs w:val="24"/>
        </w:rPr>
        <w:t>C</w:t>
      </w:r>
      <w:r w:rsidR="004960F6">
        <w:rPr>
          <w:rFonts w:ascii="Verdana" w:hAnsi="Verdana" w:cs="Arial"/>
          <w:sz w:val="24"/>
          <w:szCs w:val="24"/>
        </w:rPr>
        <w:t xml:space="preserve"> members are</w:t>
      </w:r>
      <w:r w:rsidR="00411861">
        <w:rPr>
          <w:rFonts w:ascii="Verdana" w:hAnsi="Verdana" w:cs="Arial"/>
          <w:sz w:val="24"/>
          <w:szCs w:val="24"/>
        </w:rPr>
        <w:t xml:space="preserve"> </w:t>
      </w:r>
      <w:r w:rsidR="001750A0" w:rsidRPr="001750A0">
        <w:rPr>
          <w:rFonts w:ascii="Verdana" w:hAnsi="Verdana" w:cs="Arial"/>
          <w:sz w:val="24"/>
          <w:szCs w:val="24"/>
        </w:rPr>
        <w:t>asked to:</w:t>
      </w:r>
    </w:p>
    <w:p w14:paraId="1ACE04AE" w14:textId="77777777" w:rsidR="00584BE8" w:rsidRDefault="00584BE8" w:rsidP="0082419F">
      <w:pPr>
        <w:pStyle w:val="ListParagraph"/>
        <w:spacing w:after="0" w:line="240" w:lineRule="auto"/>
        <w:rPr>
          <w:rFonts w:ascii="Verdana" w:hAnsi="Verdana" w:cs="Arial"/>
          <w:sz w:val="24"/>
          <w:szCs w:val="24"/>
        </w:rPr>
      </w:pPr>
    </w:p>
    <w:p w14:paraId="6C965057" w14:textId="38C487BF" w:rsidR="00497CD0" w:rsidRDefault="00497CD0" w:rsidP="0082419F">
      <w:pPr>
        <w:pStyle w:val="ListParagraph"/>
        <w:numPr>
          <w:ilvl w:val="0"/>
          <w:numId w:val="19"/>
        </w:numPr>
        <w:spacing w:after="0" w:line="240" w:lineRule="auto"/>
        <w:jc w:val="both"/>
        <w:rPr>
          <w:rFonts w:ascii="Verdana" w:hAnsi="Verdana" w:cs="Arial"/>
          <w:sz w:val="24"/>
          <w:szCs w:val="24"/>
        </w:rPr>
      </w:pPr>
      <w:r w:rsidRPr="00C77542">
        <w:rPr>
          <w:rFonts w:ascii="Verdana" w:hAnsi="Verdana" w:cs="Arial"/>
          <w:b/>
          <w:sz w:val="24"/>
          <w:szCs w:val="24"/>
        </w:rPr>
        <w:t>N</w:t>
      </w:r>
      <w:r>
        <w:rPr>
          <w:rFonts w:ascii="Verdana" w:hAnsi="Verdana" w:cs="Arial"/>
          <w:b/>
          <w:sz w:val="24"/>
          <w:szCs w:val="24"/>
        </w:rPr>
        <w:t xml:space="preserve">OTE </w:t>
      </w:r>
      <w:r>
        <w:rPr>
          <w:rFonts w:ascii="Verdana" w:hAnsi="Verdana" w:cs="Arial"/>
          <w:sz w:val="24"/>
          <w:szCs w:val="24"/>
        </w:rPr>
        <w:t>the content of</w:t>
      </w:r>
      <w:r w:rsidR="003C37A2">
        <w:rPr>
          <w:rFonts w:ascii="Verdana" w:hAnsi="Verdana" w:cs="Arial"/>
          <w:sz w:val="24"/>
          <w:szCs w:val="24"/>
        </w:rPr>
        <w:t xml:space="preserve"> the </w:t>
      </w:r>
      <w:r w:rsidR="0062754B">
        <w:rPr>
          <w:rFonts w:ascii="Verdana" w:hAnsi="Verdana" w:cs="Arial"/>
          <w:sz w:val="24"/>
          <w:szCs w:val="24"/>
        </w:rPr>
        <w:t>Quality</w:t>
      </w:r>
      <w:r w:rsidR="00410BD7">
        <w:rPr>
          <w:rFonts w:ascii="Verdana" w:hAnsi="Verdana" w:cs="Arial"/>
          <w:sz w:val="24"/>
          <w:szCs w:val="24"/>
        </w:rPr>
        <w:t xml:space="preserve"> and Safety Report</w:t>
      </w:r>
      <w:r w:rsidR="003C37A2">
        <w:rPr>
          <w:rFonts w:ascii="Verdana" w:hAnsi="Verdana" w:cs="Arial"/>
          <w:sz w:val="24"/>
          <w:szCs w:val="24"/>
        </w:rPr>
        <w:t xml:space="preserve"> </w:t>
      </w:r>
    </w:p>
    <w:p w14:paraId="27E8931E" w14:textId="7664EFC0" w:rsidR="006F4C07" w:rsidRPr="0062754B" w:rsidRDefault="000B3A41" w:rsidP="00472156">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DISCU</w:t>
      </w:r>
      <w:r w:rsidR="0082419F">
        <w:rPr>
          <w:rFonts w:ascii="Verdana" w:hAnsi="Verdana" w:cs="Arial"/>
          <w:b/>
          <w:sz w:val="24"/>
          <w:szCs w:val="24"/>
        </w:rPr>
        <w:t>S</w:t>
      </w:r>
      <w:r>
        <w:rPr>
          <w:rFonts w:ascii="Verdana" w:hAnsi="Verdana" w:cs="Arial"/>
          <w:b/>
          <w:sz w:val="24"/>
          <w:szCs w:val="24"/>
        </w:rPr>
        <w:t>S</w:t>
      </w:r>
      <w:r w:rsidR="0069642B">
        <w:rPr>
          <w:rFonts w:ascii="Verdana" w:hAnsi="Verdana" w:cs="Arial"/>
          <w:sz w:val="24"/>
          <w:szCs w:val="24"/>
        </w:rPr>
        <w:t xml:space="preserve"> </w:t>
      </w:r>
      <w:r w:rsidR="0082419F">
        <w:rPr>
          <w:rFonts w:ascii="Verdana" w:hAnsi="Verdana" w:cs="Arial"/>
          <w:sz w:val="24"/>
          <w:szCs w:val="24"/>
        </w:rPr>
        <w:t xml:space="preserve">and </w:t>
      </w:r>
      <w:r w:rsidR="0082419F" w:rsidRPr="0082419F">
        <w:rPr>
          <w:rFonts w:ascii="Verdana" w:hAnsi="Verdana" w:cs="Arial"/>
          <w:b/>
          <w:bCs/>
          <w:sz w:val="24"/>
          <w:szCs w:val="24"/>
        </w:rPr>
        <w:t xml:space="preserve">NOTE </w:t>
      </w:r>
      <w:r w:rsidR="0069642B">
        <w:rPr>
          <w:rFonts w:ascii="Verdana" w:hAnsi="Verdana" w:cs="Arial"/>
          <w:sz w:val="24"/>
          <w:szCs w:val="24"/>
        </w:rPr>
        <w:t xml:space="preserve">the </w:t>
      </w:r>
      <w:r w:rsidR="00D95006">
        <w:rPr>
          <w:rFonts w:ascii="Verdana" w:hAnsi="Verdana" w:cs="Arial"/>
          <w:sz w:val="24"/>
          <w:szCs w:val="24"/>
        </w:rPr>
        <w:t>impact of</w:t>
      </w:r>
      <w:r w:rsidR="009C35D0">
        <w:rPr>
          <w:rFonts w:ascii="Verdana" w:hAnsi="Verdana" w:cs="Arial"/>
          <w:sz w:val="24"/>
          <w:szCs w:val="24"/>
        </w:rPr>
        <w:t xml:space="preserve"> performance </w:t>
      </w:r>
      <w:r w:rsidR="00C80724">
        <w:rPr>
          <w:rFonts w:ascii="Verdana" w:hAnsi="Verdana" w:cs="Arial"/>
          <w:sz w:val="24"/>
          <w:szCs w:val="24"/>
        </w:rPr>
        <w:t>and the resulting challenges in commissioning the provision of safe, effective and timely emergency ambulance services</w:t>
      </w:r>
    </w:p>
    <w:p w14:paraId="2060BF11" w14:textId="510B7620" w:rsidR="006F4C07" w:rsidRPr="006F4C07" w:rsidRDefault="0082419F" w:rsidP="00472156">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APPROVE</w:t>
      </w:r>
      <w:r w:rsidR="006F4C07" w:rsidRPr="006F4C07">
        <w:rPr>
          <w:rFonts w:ascii="Verdana" w:hAnsi="Verdana" w:cs="Arial"/>
          <w:sz w:val="24"/>
          <w:szCs w:val="24"/>
        </w:rPr>
        <w:t xml:space="preserve"> the </w:t>
      </w:r>
      <w:r w:rsidR="00410BD7">
        <w:rPr>
          <w:rFonts w:ascii="Verdana" w:hAnsi="Verdana" w:cs="Arial"/>
          <w:sz w:val="24"/>
          <w:szCs w:val="24"/>
        </w:rPr>
        <w:t>Review of Remote Clinical S</w:t>
      </w:r>
      <w:r w:rsidR="0062754B">
        <w:rPr>
          <w:rFonts w:ascii="Verdana" w:hAnsi="Verdana" w:cs="Arial"/>
          <w:sz w:val="24"/>
          <w:szCs w:val="24"/>
        </w:rPr>
        <w:t xml:space="preserve">ervices </w:t>
      </w:r>
    </w:p>
    <w:p w14:paraId="3A8EA87F" w14:textId="1DD3A246" w:rsidR="006F4C07" w:rsidRPr="006F4C07" w:rsidRDefault="0082419F" w:rsidP="00472156">
      <w:pPr>
        <w:pStyle w:val="ListParagraph"/>
        <w:numPr>
          <w:ilvl w:val="0"/>
          <w:numId w:val="19"/>
        </w:numPr>
        <w:spacing w:after="0" w:line="240" w:lineRule="auto"/>
        <w:jc w:val="both"/>
        <w:rPr>
          <w:rFonts w:ascii="Verdana" w:hAnsi="Verdana" w:cs="Arial"/>
          <w:sz w:val="24"/>
          <w:szCs w:val="24"/>
        </w:rPr>
      </w:pPr>
      <w:r>
        <w:rPr>
          <w:rFonts w:ascii="Verdana" w:hAnsi="Verdana" w:cs="Arial"/>
          <w:b/>
          <w:sz w:val="24"/>
          <w:szCs w:val="24"/>
        </w:rPr>
        <w:t>APPROVE</w:t>
      </w:r>
      <w:r w:rsidR="006F4C07" w:rsidRPr="006F4C07">
        <w:rPr>
          <w:rFonts w:ascii="Verdana" w:hAnsi="Verdana" w:cs="Arial"/>
          <w:sz w:val="24"/>
          <w:szCs w:val="24"/>
        </w:rPr>
        <w:t xml:space="preserve"> the</w:t>
      </w:r>
      <w:r>
        <w:rPr>
          <w:rFonts w:ascii="Verdana" w:hAnsi="Verdana" w:cs="Arial"/>
          <w:sz w:val="24"/>
          <w:szCs w:val="24"/>
        </w:rPr>
        <w:t xml:space="preserve"> EASC Team develop an implementation plan to</w:t>
      </w:r>
      <w:r w:rsidR="006F4C07" w:rsidRPr="006F4C07">
        <w:rPr>
          <w:rFonts w:ascii="Verdana" w:hAnsi="Verdana" w:cs="Arial"/>
          <w:sz w:val="24"/>
          <w:szCs w:val="24"/>
        </w:rPr>
        <w:t xml:space="preserve"> priorit</w:t>
      </w:r>
      <w:r>
        <w:rPr>
          <w:rFonts w:ascii="Verdana" w:hAnsi="Verdana" w:cs="Arial"/>
          <w:sz w:val="24"/>
          <w:szCs w:val="24"/>
        </w:rPr>
        <w:t>ise</w:t>
      </w:r>
      <w:r w:rsidR="006F4C07" w:rsidRPr="006F4C07">
        <w:rPr>
          <w:rFonts w:ascii="Verdana" w:hAnsi="Verdana" w:cs="Arial"/>
          <w:sz w:val="24"/>
          <w:szCs w:val="24"/>
        </w:rPr>
        <w:t xml:space="preserve"> the recommendations and any impact on resource requirements for delivery</w:t>
      </w:r>
      <w:r>
        <w:rPr>
          <w:rFonts w:ascii="Verdana" w:hAnsi="Verdana" w:cs="Arial"/>
          <w:sz w:val="24"/>
          <w:szCs w:val="24"/>
        </w:rPr>
        <w:t xml:space="preserve"> through the EASC Management Group</w:t>
      </w:r>
      <w:r w:rsidR="006F4C07" w:rsidRPr="006F4C07">
        <w:rPr>
          <w:rFonts w:ascii="Verdana" w:hAnsi="Verdana" w:cs="Arial"/>
          <w:sz w:val="24"/>
          <w:szCs w:val="24"/>
        </w:rPr>
        <w:t>.</w:t>
      </w:r>
    </w:p>
    <w:bookmarkEnd w:id="2"/>
    <w:p w14:paraId="54F4D077" w14:textId="77777777" w:rsidR="006F4C07" w:rsidRPr="006F4C07" w:rsidRDefault="006F4C07" w:rsidP="006F4C07">
      <w:pPr>
        <w:pStyle w:val="ListParagraph"/>
        <w:ind w:left="1440"/>
        <w:rPr>
          <w:rFonts w:ascii="Verdana" w:hAnsi="Verdana" w:cs="Arial"/>
          <w:sz w:val="24"/>
          <w:szCs w:val="24"/>
        </w:rPr>
      </w:pPr>
    </w:p>
    <w:p w14:paraId="2B2F4B82" w14:textId="77777777" w:rsidR="00C77542" w:rsidRPr="00A96F3F" w:rsidRDefault="00C77542" w:rsidP="00497CD0">
      <w:pPr>
        <w:pStyle w:val="ListParagraph"/>
        <w:spacing w:after="0" w:line="240" w:lineRule="auto"/>
        <w:ind w:left="1440"/>
        <w:jc w:val="both"/>
        <w:rPr>
          <w:rFonts w:ascii="Verdana" w:hAnsi="Verdana" w:cs="Arial"/>
          <w:sz w:val="24"/>
          <w:szCs w:val="24"/>
        </w:rPr>
      </w:pPr>
    </w:p>
    <w:p w14:paraId="507093EA" w14:textId="77777777" w:rsidR="00C77542" w:rsidRPr="00C76594" w:rsidRDefault="00C77542" w:rsidP="00C76594">
      <w:pPr>
        <w:spacing w:after="0" w:line="240" w:lineRule="auto"/>
        <w:ind w:left="360"/>
        <w:rPr>
          <w:rFonts w:ascii="Verdana" w:hAnsi="Verdana" w:cs="Arial"/>
          <w:sz w:val="24"/>
          <w:szCs w:val="24"/>
        </w:rPr>
      </w:pPr>
    </w:p>
    <w:sectPr w:rsidR="00C77542" w:rsidRPr="00C76594" w:rsidSect="00BA1AF1">
      <w:headerReference w:type="default" r:id="rId11"/>
      <w:footerReference w:type="default" r:id="rId12"/>
      <w:headerReference w:type="first" r:id="rId13"/>
      <w:pgSz w:w="12240" w:h="15840"/>
      <w:pgMar w:top="1440" w:right="1440" w:bottom="1440"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612FEEE" w14:textId="77777777" w:rsidR="00F238CF" w:rsidRDefault="00F238CF" w:rsidP="003E43AD">
      <w:pPr>
        <w:spacing w:after="0" w:line="240" w:lineRule="auto"/>
      </w:pPr>
      <w:r>
        <w:separator/>
      </w:r>
    </w:p>
  </w:endnote>
  <w:endnote w:type="continuationSeparator" w:id="0">
    <w:p w14:paraId="5C3E37F4" w14:textId="77777777" w:rsidR="00F238CF" w:rsidRDefault="00F238CF"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F158EE3" w14:textId="77777777" w:rsidR="005802A6" w:rsidRPr="00344184" w:rsidRDefault="005802A6" w:rsidP="00E65705">
    <w:pPr>
      <w:pStyle w:val="Footer"/>
      <w:rPr>
        <w:sz w:val="2"/>
      </w:rPr>
    </w:pPr>
  </w:p>
  <w:tbl>
    <w:tblPr>
      <w:tblStyle w:val="TableGrid"/>
      <w:tblW w:w="11483" w:type="dxa"/>
      <w:tblInd w:w="-856"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400"/>
      <w:gridCol w:w="1980"/>
      <w:gridCol w:w="5103"/>
    </w:tblGrid>
    <w:tr w:rsidR="00344184" w14:paraId="6F95C847" w14:textId="77777777" w:rsidTr="001750A0">
      <w:tc>
        <w:tcPr>
          <w:tcW w:w="4400" w:type="dxa"/>
        </w:tcPr>
        <w:p w14:paraId="6917677D" w14:textId="77777777" w:rsidR="00344184" w:rsidRPr="00933C80" w:rsidRDefault="00E2719E">
          <w:pPr>
            <w:pStyle w:val="Footer"/>
            <w:rPr>
              <w:rFonts w:ascii="Verdana" w:hAnsi="Verdana"/>
              <w:b/>
              <w:sz w:val="18"/>
              <w:szCs w:val="20"/>
            </w:rPr>
          </w:pPr>
          <w:r>
            <w:rPr>
              <w:rFonts w:ascii="Verdana" w:hAnsi="Verdana"/>
              <w:b/>
              <w:sz w:val="18"/>
              <w:szCs w:val="20"/>
            </w:rPr>
            <w:t>Quality and Safety Report</w:t>
          </w:r>
        </w:p>
      </w:tc>
      <w:tc>
        <w:tcPr>
          <w:tcW w:w="1980" w:type="dxa"/>
        </w:tcPr>
        <w:p w14:paraId="41EA1C1F" w14:textId="4E4CF691" w:rsidR="00344184" w:rsidRPr="00933C80" w:rsidRDefault="006E3742" w:rsidP="00344184">
          <w:pPr>
            <w:pStyle w:val="Footer"/>
            <w:jc w:val="center"/>
            <w:rPr>
              <w:rFonts w:ascii="Verdana" w:hAnsi="Verdana"/>
              <w:b/>
              <w:sz w:val="18"/>
              <w:szCs w:val="20"/>
            </w:rPr>
          </w:pPr>
          <w:sdt>
            <w:sdtPr>
              <w:rPr>
                <w:rFonts w:ascii="Verdana" w:hAnsi="Verdana"/>
                <w:b/>
                <w:sz w:val="18"/>
                <w:szCs w:val="20"/>
              </w:rPr>
              <w:id w:val="-1001352295"/>
              <w:docPartObj>
                <w:docPartGallery w:val="Page Numbers (Top of Page)"/>
                <w:docPartUnique/>
              </w:docPartObj>
            </w:sdtPr>
            <w:sdtEndPr/>
            <w:sdtContent>
              <w:r w:rsidR="00344184" w:rsidRPr="00933C80">
                <w:rPr>
                  <w:rFonts w:ascii="Verdana" w:hAnsi="Verdana" w:cs="Arial"/>
                  <w:b/>
                  <w:sz w:val="18"/>
                  <w:szCs w:val="20"/>
                </w:rPr>
                <w:t xml:space="preserve">Page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PAGE </w:instrText>
              </w:r>
              <w:r w:rsidR="00344184" w:rsidRPr="00933C80">
                <w:rPr>
                  <w:rFonts w:ascii="Verdana" w:hAnsi="Verdana" w:cs="Arial"/>
                  <w:b/>
                  <w:bCs/>
                  <w:sz w:val="18"/>
                  <w:szCs w:val="20"/>
                </w:rPr>
                <w:fldChar w:fldCharType="separate"/>
              </w:r>
              <w:r w:rsidR="00417111">
                <w:rPr>
                  <w:rFonts w:ascii="Verdana" w:hAnsi="Verdana" w:cs="Arial"/>
                  <w:b/>
                  <w:bCs/>
                  <w:noProof/>
                  <w:sz w:val="18"/>
                  <w:szCs w:val="20"/>
                </w:rPr>
                <w:t>5</w:t>
              </w:r>
              <w:r w:rsidR="00344184" w:rsidRPr="00933C80">
                <w:rPr>
                  <w:rFonts w:ascii="Verdana" w:hAnsi="Verdana" w:cs="Arial"/>
                  <w:b/>
                  <w:bCs/>
                  <w:sz w:val="18"/>
                  <w:szCs w:val="20"/>
                </w:rPr>
                <w:fldChar w:fldCharType="end"/>
              </w:r>
              <w:r w:rsidR="00344184" w:rsidRPr="00933C80">
                <w:rPr>
                  <w:rFonts w:ascii="Verdana" w:hAnsi="Verdana" w:cs="Arial"/>
                  <w:b/>
                  <w:sz w:val="18"/>
                  <w:szCs w:val="20"/>
                </w:rPr>
                <w:t xml:space="preserve"> of </w:t>
              </w:r>
              <w:r w:rsidR="00344184" w:rsidRPr="00933C80">
                <w:rPr>
                  <w:rFonts w:ascii="Verdana" w:hAnsi="Verdana" w:cs="Arial"/>
                  <w:b/>
                  <w:bCs/>
                  <w:sz w:val="18"/>
                  <w:szCs w:val="20"/>
                </w:rPr>
                <w:fldChar w:fldCharType="begin"/>
              </w:r>
              <w:r w:rsidR="00344184" w:rsidRPr="00933C80">
                <w:rPr>
                  <w:rFonts w:ascii="Verdana" w:hAnsi="Verdana" w:cs="Arial"/>
                  <w:b/>
                  <w:bCs/>
                  <w:sz w:val="18"/>
                  <w:szCs w:val="20"/>
                </w:rPr>
                <w:instrText xml:space="preserve"> NUMPAGES  </w:instrText>
              </w:r>
              <w:r w:rsidR="00344184" w:rsidRPr="00933C80">
                <w:rPr>
                  <w:rFonts w:ascii="Verdana" w:hAnsi="Verdana" w:cs="Arial"/>
                  <w:b/>
                  <w:bCs/>
                  <w:sz w:val="18"/>
                  <w:szCs w:val="20"/>
                </w:rPr>
                <w:fldChar w:fldCharType="separate"/>
              </w:r>
              <w:r w:rsidR="00417111">
                <w:rPr>
                  <w:rFonts w:ascii="Verdana" w:hAnsi="Verdana" w:cs="Arial"/>
                  <w:b/>
                  <w:bCs/>
                  <w:noProof/>
                  <w:sz w:val="18"/>
                  <w:szCs w:val="20"/>
                </w:rPr>
                <w:t>5</w:t>
              </w:r>
              <w:r w:rsidR="00344184" w:rsidRPr="00933C80">
                <w:rPr>
                  <w:rFonts w:ascii="Verdana" w:hAnsi="Verdana" w:cs="Arial"/>
                  <w:b/>
                  <w:bCs/>
                  <w:sz w:val="18"/>
                  <w:szCs w:val="20"/>
                </w:rPr>
                <w:fldChar w:fldCharType="end"/>
              </w:r>
            </w:sdtContent>
          </w:sdt>
        </w:p>
      </w:tc>
      <w:tc>
        <w:tcPr>
          <w:tcW w:w="5103" w:type="dxa"/>
        </w:tcPr>
        <w:p w14:paraId="60F31985" w14:textId="40DACCCB" w:rsidR="007D31A3" w:rsidRDefault="00933C80" w:rsidP="00344184">
          <w:pPr>
            <w:pStyle w:val="Footer"/>
            <w:jc w:val="right"/>
            <w:rPr>
              <w:rFonts w:ascii="Verdana" w:hAnsi="Verdana"/>
              <w:b/>
              <w:sz w:val="18"/>
              <w:szCs w:val="20"/>
            </w:rPr>
          </w:pPr>
          <w:r w:rsidRPr="00933C80">
            <w:rPr>
              <w:rFonts w:ascii="Verdana" w:hAnsi="Verdana"/>
              <w:b/>
              <w:sz w:val="18"/>
              <w:szCs w:val="20"/>
            </w:rPr>
            <w:t>E</w:t>
          </w:r>
          <w:r w:rsidR="00483FE0">
            <w:rPr>
              <w:rFonts w:ascii="Verdana" w:hAnsi="Verdana"/>
              <w:b/>
              <w:sz w:val="18"/>
              <w:szCs w:val="20"/>
            </w:rPr>
            <w:t>mergen</w:t>
          </w:r>
          <w:r w:rsidR="007D31A3">
            <w:rPr>
              <w:rFonts w:ascii="Verdana" w:hAnsi="Verdana"/>
              <w:b/>
              <w:sz w:val="18"/>
              <w:szCs w:val="20"/>
            </w:rPr>
            <w:t>cy Ambulance Services</w:t>
          </w:r>
          <w:r w:rsidR="004960F6">
            <w:rPr>
              <w:rFonts w:ascii="Verdana" w:hAnsi="Verdana"/>
              <w:b/>
              <w:sz w:val="18"/>
              <w:szCs w:val="20"/>
            </w:rPr>
            <w:t xml:space="preserve"> Committee</w:t>
          </w:r>
        </w:p>
        <w:p w14:paraId="4D45B8D0" w14:textId="4F73008A" w:rsidR="00344184" w:rsidRPr="00933C80" w:rsidRDefault="0084659A" w:rsidP="00344184">
          <w:pPr>
            <w:pStyle w:val="Footer"/>
            <w:jc w:val="right"/>
            <w:rPr>
              <w:rFonts w:ascii="Verdana" w:hAnsi="Verdana"/>
              <w:b/>
              <w:sz w:val="18"/>
              <w:szCs w:val="20"/>
            </w:rPr>
          </w:pPr>
          <w:r>
            <w:rPr>
              <w:rFonts w:ascii="Verdana" w:hAnsi="Verdana"/>
              <w:b/>
              <w:sz w:val="18"/>
              <w:szCs w:val="20"/>
            </w:rPr>
            <w:t>Meeting</w:t>
          </w:r>
        </w:p>
        <w:p w14:paraId="06CFDE74" w14:textId="441109EA" w:rsidR="00933C80" w:rsidRPr="00933C80" w:rsidRDefault="00A56DDC" w:rsidP="00B417E4">
          <w:pPr>
            <w:pStyle w:val="Footer"/>
            <w:jc w:val="right"/>
            <w:rPr>
              <w:rFonts w:ascii="Verdana" w:hAnsi="Verdana"/>
              <w:b/>
              <w:sz w:val="18"/>
              <w:szCs w:val="20"/>
            </w:rPr>
          </w:pPr>
          <w:r>
            <w:rPr>
              <w:rFonts w:ascii="Verdana" w:hAnsi="Verdana"/>
              <w:b/>
              <w:sz w:val="18"/>
              <w:szCs w:val="20"/>
            </w:rPr>
            <w:t>21 November</w:t>
          </w:r>
          <w:r w:rsidR="00B417E4">
            <w:rPr>
              <w:rFonts w:ascii="Verdana" w:hAnsi="Verdana"/>
              <w:b/>
              <w:sz w:val="18"/>
              <w:szCs w:val="20"/>
            </w:rPr>
            <w:t xml:space="preserve"> </w:t>
          </w:r>
          <w:r w:rsidR="00483FE0">
            <w:rPr>
              <w:rFonts w:ascii="Verdana" w:hAnsi="Verdana"/>
              <w:b/>
              <w:sz w:val="18"/>
              <w:szCs w:val="20"/>
            </w:rPr>
            <w:t>2023</w:t>
          </w:r>
        </w:p>
      </w:tc>
    </w:tr>
  </w:tbl>
  <w:p w14:paraId="60313836" w14:textId="77777777" w:rsidR="005802A6" w:rsidRPr="00344184" w:rsidRDefault="005802A6">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9E7621C" w14:textId="77777777" w:rsidR="00F238CF" w:rsidRDefault="00F238CF" w:rsidP="003E43AD">
      <w:pPr>
        <w:spacing w:after="0" w:line="240" w:lineRule="auto"/>
      </w:pPr>
      <w:r>
        <w:separator/>
      </w:r>
    </w:p>
  </w:footnote>
  <w:footnote w:type="continuationSeparator" w:id="0">
    <w:p w14:paraId="2B77C787" w14:textId="77777777" w:rsidR="00F238CF" w:rsidRDefault="00F238CF"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C43708" w14:textId="77777777" w:rsidR="006C53DA" w:rsidRDefault="00933C80" w:rsidP="00345EE2">
    <w:pPr>
      <w:pStyle w:val="Header"/>
      <w:jc w:val="center"/>
    </w:pPr>
    <w:r w:rsidRPr="00E4493C">
      <w:rPr>
        <w:noProof/>
        <w:color w:val="000000"/>
        <w:lang w:val="en-GB" w:eastAsia="en-GB"/>
      </w:rPr>
      <w:drawing>
        <wp:inline distT="0" distB="0" distL="0" distR="0" wp14:anchorId="28DDBE48" wp14:editId="5DD986C7">
          <wp:extent cx="2852928" cy="722055"/>
          <wp:effectExtent l="0" t="0" r="5080" b="1905"/>
          <wp:docPr id="2" name="Picture 2"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D7FEF17"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4B27D3" w14:textId="77777777" w:rsidR="006C53DA" w:rsidRDefault="008508A8" w:rsidP="00345EE2">
    <w:pPr>
      <w:pStyle w:val="Header"/>
      <w:jc w:val="center"/>
    </w:pPr>
    <w:r w:rsidRPr="00E4493C">
      <w:rPr>
        <w:noProof/>
        <w:color w:val="000000"/>
        <w:lang w:val="en-GB" w:eastAsia="en-GB"/>
      </w:rPr>
      <w:drawing>
        <wp:inline distT="0" distB="0" distL="0" distR="0" wp14:anchorId="7D146A17" wp14:editId="1336E07B">
          <wp:extent cx="2852928" cy="722055"/>
          <wp:effectExtent l="0" t="0" r="5080" b="1905"/>
          <wp:docPr id="1" name="Picture 1"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5943A3F1"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4833F22"/>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 w15:restartNumberingAfterBreak="0">
    <w:nsid w:val="0CB771CA"/>
    <w:multiLevelType w:val="hybridMultilevel"/>
    <w:tmpl w:val="5E4AA4B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2" w15:restartNumberingAfterBreak="0">
    <w:nsid w:val="0F212541"/>
    <w:multiLevelType w:val="multilevel"/>
    <w:tmpl w:val="0A70BE4A"/>
    <w:lvl w:ilvl="0">
      <w:start w:val="1"/>
      <w:numFmt w:val="decimal"/>
      <w:lvlText w:val="%1."/>
      <w:lvlJc w:val="left"/>
      <w:pPr>
        <w:ind w:left="1080" w:hanging="360"/>
      </w:pPr>
      <w:rPr>
        <w:rFonts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3" w15:restartNumberingAfterBreak="0">
    <w:nsid w:val="185D706A"/>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 w15:restartNumberingAfterBreak="0">
    <w:nsid w:val="18AC412C"/>
    <w:multiLevelType w:val="hybridMultilevel"/>
    <w:tmpl w:val="F320C12A"/>
    <w:lvl w:ilvl="0" w:tplc="0809001B">
      <w:start w:val="1"/>
      <w:numFmt w:val="lowerRoman"/>
      <w:lvlText w:val="%1."/>
      <w:lvlJc w:val="right"/>
      <w:pPr>
        <w:tabs>
          <w:tab w:val="num" w:pos="810"/>
        </w:tabs>
        <w:ind w:left="810" w:hanging="360"/>
      </w:pPr>
      <w:rPr>
        <w:rFonts w:hint="default"/>
      </w:rPr>
    </w:lvl>
    <w:lvl w:ilvl="1" w:tplc="08090003" w:tentative="1">
      <w:start w:val="1"/>
      <w:numFmt w:val="bullet"/>
      <w:lvlText w:val="o"/>
      <w:lvlJc w:val="left"/>
      <w:pPr>
        <w:tabs>
          <w:tab w:val="num" w:pos="1530"/>
        </w:tabs>
        <w:ind w:left="1530" w:hanging="360"/>
      </w:pPr>
      <w:rPr>
        <w:rFonts w:ascii="Courier New" w:hAnsi="Courier New" w:cs="Courier New" w:hint="default"/>
      </w:rPr>
    </w:lvl>
    <w:lvl w:ilvl="2" w:tplc="08090005" w:tentative="1">
      <w:start w:val="1"/>
      <w:numFmt w:val="bullet"/>
      <w:lvlText w:val=""/>
      <w:lvlJc w:val="left"/>
      <w:pPr>
        <w:tabs>
          <w:tab w:val="num" w:pos="2250"/>
        </w:tabs>
        <w:ind w:left="2250" w:hanging="360"/>
      </w:pPr>
      <w:rPr>
        <w:rFonts w:ascii="Wingdings" w:hAnsi="Wingdings" w:hint="default"/>
      </w:rPr>
    </w:lvl>
    <w:lvl w:ilvl="3" w:tplc="08090001" w:tentative="1">
      <w:start w:val="1"/>
      <w:numFmt w:val="bullet"/>
      <w:lvlText w:val=""/>
      <w:lvlJc w:val="left"/>
      <w:pPr>
        <w:tabs>
          <w:tab w:val="num" w:pos="2970"/>
        </w:tabs>
        <w:ind w:left="2970" w:hanging="360"/>
      </w:pPr>
      <w:rPr>
        <w:rFonts w:ascii="Symbol" w:hAnsi="Symbol" w:hint="default"/>
      </w:rPr>
    </w:lvl>
    <w:lvl w:ilvl="4" w:tplc="08090003" w:tentative="1">
      <w:start w:val="1"/>
      <w:numFmt w:val="bullet"/>
      <w:lvlText w:val="o"/>
      <w:lvlJc w:val="left"/>
      <w:pPr>
        <w:tabs>
          <w:tab w:val="num" w:pos="3690"/>
        </w:tabs>
        <w:ind w:left="3690" w:hanging="360"/>
      </w:pPr>
      <w:rPr>
        <w:rFonts w:ascii="Courier New" w:hAnsi="Courier New" w:cs="Courier New" w:hint="default"/>
      </w:rPr>
    </w:lvl>
    <w:lvl w:ilvl="5" w:tplc="08090005" w:tentative="1">
      <w:start w:val="1"/>
      <w:numFmt w:val="bullet"/>
      <w:lvlText w:val=""/>
      <w:lvlJc w:val="left"/>
      <w:pPr>
        <w:tabs>
          <w:tab w:val="num" w:pos="4410"/>
        </w:tabs>
        <w:ind w:left="4410" w:hanging="360"/>
      </w:pPr>
      <w:rPr>
        <w:rFonts w:ascii="Wingdings" w:hAnsi="Wingdings" w:hint="default"/>
      </w:rPr>
    </w:lvl>
    <w:lvl w:ilvl="6" w:tplc="08090001" w:tentative="1">
      <w:start w:val="1"/>
      <w:numFmt w:val="bullet"/>
      <w:lvlText w:val=""/>
      <w:lvlJc w:val="left"/>
      <w:pPr>
        <w:tabs>
          <w:tab w:val="num" w:pos="5130"/>
        </w:tabs>
        <w:ind w:left="5130" w:hanging="360"/>
      </w:pPr>
      <w:rPr>
        <w:rFonts w:ascii="Symbol" w:hAnsi="Symbol" w:hint="default"/>
      </w:rPr>
    </w:lvl>
    <w:lvl w:ilvl="7" w:tplc="08090003" w:tentative="1">
      <w:start w:val="1"/>
      <w:numFmt w:val="bullet"/>
      <w:lvlText w:val="o"/>
      <w:lvlJc w:val="left"/>
      <w:pPr>
        <w:tabs>
          <w:tab w:val="num" w:pos="5850"/>
        </w:tabs>
        <w:ind w:left="5850" w:hanging="360"/>
      </w:pPr>
      <w:rPr>
        <w:rFonts w:ascii="Courier New" w:hAnsi="Courier New" w:cs="Courier New" w:hint="default"/>
      </w:rPr>
    </w:lvl>
    <w:lvl w:ilvl="8" w:tplc="08090005" w:tentative="1">
      <w:start w:val="1"/>
      <w:numFmt w:val="bullet"/>
      <w:lvlText w:val=""/>
      <w:lvlJc w:val="left"/>
      <w:pPr>
        <w:tabs>
          <w:tab w:val="num" w:pos="6570"/>
        </w:tabs>
        <w:ind w:left="6570" w:hanging="360"/>
      </w:pPr>
      <w:rPr>
        <w:rFonts w:ascii="Wingdings" w:hAnsi="Wingdings" w:hint="default"/>
      </w:rPr>
    </w:lvl>
  </w:abstractNum>
  <w:abstractNum w:abstractNumId="5" w15:restartNumberingAfterBreak="0">
    <w:nsid w:val="21963665"/>
    <w:multiLevelType w:val="hybridMultilevel"/>
    <w:tmpl w:val="2F285B86"/>
    <w:lvl w:ilvl="0" w:tplc="08090001">
      <w:start w:val="1"/>
      <w:numFmt w:val="bullet"/>
      <w:lvlText w:val=""/>
      <w:lvlJc w:val="left"/>
      <w:pPr>
        <w:ind w:left="1581" w:hanging="360"/>
      </w:pPr>
      <w:rPr>
        <w:rFonts w:ascii="Symbol" w:hAnsi="Symbol" w:hint="default"/>
      </w:rPr>
    </w:lvl>
    <w:lvl w:ilvl="1" w:tplc="08090003" w:tentative="1">
      <w:start w:val="1"/>
      <w:numFmt w:val="bullet"/>
      <w:lvlText w:val="o"/>
      <w:lvlJc w:val="left"/>
      <w:pPr>
        <w:ind w:left="2301" w:hanging="360"/>
      </w:pPr>
      <w:rPr>
        <w:rFonts w:ascii="Courier New" w:hAnsi="Courier New" w:cs="Courier New" w:hint="default"/>
      </w:rPr>
    </w:lvl>
    <w:lvl w:ilvl="2" w:tplc="08090005" w:tentative="1">
      <w:start w:val="1"/>
      <w:numFmt w:val="bullet"/>
      <w:lvlText w:val=""/>
      <w:lvlJc w:val="left"/>
      <w:pPr>
        <w:ind w:left="3021" w:hanging="360"/>
      </w:pPr>
      <w:rPr>
        <w:rFonts w:ascii="Wingdings" w:hAnsi="Wingdings" w:hint="default"/>
      </w:rPr>
    </w:lvl>
    <w:lvl w:ilvl="3" w:tplc="08090001" w:tentative="1">
      <w:start w:val="1"/>
      <w:numFmt w:val="bullet"/>
      <w:lvlText w:val=""/>
      <w:lvlJc w:val="left"/>
      <w:pPr>
        <w:ind w:left="3741" w:hanging="360"/>
      </w:pPr>
      <w:rPr>
        <w:rFonts w:ascii="Symbol" w:hAnsi="Symbol" w:hint="default"/>
      </w:rPr>
    </w:lvl>
    <w:lvl w:ilvl="4" w:tplc="08090003" w:tentative="1">
      <w:start w:val="1"/>
      <w:numFmt w:val="bullet"/>
      <w:lvlText w:val="o"/>
      <w:lvlJc w:val="left"/>
      <w:pPr>
        <w:ind w:left="4461" w:hanging="360"/>
      </w:pPr>
      <w:rPr>
        <w:rFonts w:ascii="Courier New" w:hAnsi="Courier New" w:cs="Courier New" w:hint="default"/>
      </w:rPr>
    </w:lvl>
    <w:lvl w:ilvl="5" w:tplc="08090005" w:tentative="1">
      <w:start w:val="1"/>
      <w:numFmt w:val="bullet"/>
      <w:lvlText w:val=""/>
      <w:lvlJc w:val="left"/>
      <w:pPr>
        <w:ind w:left="5181" w:hanging="360"/>
      </w:pPr>
      <w:rPr>
        <w:rFonts w:ascii="Wingdings" w:hAnsi="Wingdings" w:hint="default"/>
      </w:rPr>
    </w:lvl>
    <w:lvl w:ilvl="6" w:tplc="08090001" w:tentative="1">
      <w:start w:val="1"/>
      <w:numFmt w:val="bullet"/>
      <w:lvlText w:val=""/>
      <w:lvlJc w:val="left"/>
      <w:pPr>
        <w:ind w:left="5901" w:hanging="360"/>
      </w:pPr>
      <w:rPr>
        <w:rFonts w:ascii="Symbol" w:hAnsi="Symbol" w:hint="default"/>
      </w:rPr>
    </w:lvl>
    <w:lvl w:ilvl="7" w:tplc="08090003" w:tentative="1">
      <w:start w:val="1"/>
      <w:numFmt w:val="bullet"/>
      <w:lvlText w:val="o"/>
      <w:lvlJc w:val="left"/>
      <w:pPr>
        <w:ind w:left="6621" w:hanging="360"/>
      </w:pPr>
      <w:rPr>
        <w:rFonts w:ascii="Courier New" w:hAnsi="Courier New" w:cs="Courier New" w:hint="default"/>
      </w:rPr>
    </w:lvl>
    <w:lvl w:ilvl="8" w:tplc="08090005" w:tentative="1">
      <w:start w:val="1"/>
      <w:numFmt w:val="bullet"/>
      <w:lvlText w:val=""/>
      <w:lvlJc w:val="left"/>
      <w:pPr>
        <w:ind w:left="7341" w:hanging="360"/>
      </w:pPr>
      <w:rPr>
        <w:rFonts w:ascii="Wingdings" w:hAnsi="Wingdings" w:hint="default"/>
      </w:rPr>
    </w:lvl>
  </w:abstractNum>
  <w:abstractNum w:abstractNumId="6" w15:restartNumberingAfterBreak="0">
    <w:nsid w:val="24895A54"/>
    <w:multiLevelType w:val="hybridMultilevel"/>
    <w:tmpl w:val="2FB825CC"/>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7" w15:restartNumberingAfterBreak="0">
    <w:nsid w:val="2DC107B5"/>
    <w:multiLevelType w:val="hybridMultilevel"/>
    <w:tmpl w:val="B0542500"/>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8" w15:restartNumberingAfterBreak="0">
    <w:nsid w:val="30E33F32"/>
    <w:multiLevelType w:val="multilevel"/>
    <w:tmpl w:val="FB72F86A"/>
    <w:lvl w:ilvl="0">
      <w:start w:val="1"/>
      <w:numFmt w:val="decimal"/>
      <w:lvlText w:val="%1."/>
      <w:lvlJc w:val="left"/>
      <w:pPr>
        <w:ind w:left="360" w:hanging="360"/>
      </w:pPr>
    </w:lvl>
    <w:lvl w:ilvl="1">
      <w:start w:val="1"/>
      <w:numFmt w:val="decimal"/>
      <w:isLgl/>
      <w:lvlText w:val="%1.%2"/>
      <w:lvlJc w:val="left"/>
      <w:pPr>
        <w:ind w:left="861" w:hanging="720"/>
      </w:pPr>
      <w:rPr>
        <w:rFonts w:hint="default"/>
        <w:b w:val="0"/>
        <w:sz w:val="24"/>
        <w:szCs w:val="24"/>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9" w15:restartNumberingAfterBreak="0">
    <w:nsid w:val="32163924"/>
    <w:multiLevelType w:val="multilevel"/>
    <w:tmpl w:val="8806E756"/>
    <w:lvl w:ilvl="0">
      <w:start w:val="29"/>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hint="default"/>
      </w:rPr>
    </w:lvl>
    <w:lvl w:ilvl="3">
      <w:start w:val="1"/>
      <w:numFmt w:val="decimal"/>
      <w:lvlText w:val="%1.%2.%3.%4."/>
      <w:lvlJc w:val="left"/>
      <w:pPr>
        <w:ind w:left="1728" w:hanging="648"/>
      </w:pPr>
      <w:rPr>
        <w:rFonts w:cs="Times New Roman" w:hint="default"/>
      </w:rPr>
    </w:lvl>
    <w:lvl w:ilvl="4">
      <w:start w:val="1"/>
      <w:numFmt w:val="decimal"/>
      <w:lvlText w:val="%1.%2.%3.%4.%5."/>
      <w:lvlJc w:val="left"/>
      <w:pPr>
        <w:ind w:left="2232" w:hanging="792"/>
      </w:pPr>
      <w:rPr>
        <w:rFonts w:cs="Times New Roman" w:hint="default"/>
      </w:rPr>
    </w:lvl>
    <w:lvl w:ilvl="5">
      <w:start w:val="1"/>
      <w:numFmt w:val="decimal"/>
      <w:lvlText w:val="%1.%2.%3.%4.%5.%6."/>
      <w:lvlJc w:val="left"/>
      <w:pPr>
        <w:ind w:left="2736" w:hanging="936"/>
      </w:pPr>
      <w:rPr>
        <w:rFonts w:cs="Times New Roman" w:hint="default"/>
      </w:rPr>
    </w:lvl>
    <w:lvl w:ilvl="6">
      <w:start w:val="1"/>
      <w:numFmt w:val="decimal"/>
      <w:lvlText w:val="%1.%2.%3.%4.%5.%6.%7."/>
      <w:lvlJc w:val="left"/>
      <w:pPr>
        <w:ind w:left="3240" w:hanging="1080"/>
      </w:pPr>
      <w:rPr>
        <w:rFonts w:cs="Times New Roman" w:hint="default"/>
      </w:rPr>
    </w:lvl>
    <w:lvl w:ilvl="7">
      <w:start w:val="1"/>
      <w:numFmt w:val="decimal"/>
      <w:lvlText w:val="%1.%2.%3.%4.%5.%6.%7.%8."/>
      <w:lvlJc w:val="left"/>
      <w:pPr>
        <w:ind w:left="3744" w:hanging="1224"/>
      </w:pPr>
      <w:rPr>
        <w:rFonts w:cs="Times New Roman" w:hint="default"/>
      </w:rPr>
    </w:lvl>
    <w:lvl w:ilvl="8">
      <w:start w:val="1"/>
      <w:numFmt w:val="decimal"/>
      <w:lvlText w:val="%1.%2.%3.%4.%5.%6.%7.%8.%9."/>
      <w:lvlJc w:val="left"/>
      <w:pPr>
        <w:ind w:left="4320" w:hanging="1440"/>
      </w:pPr>
      <w:rPr>
        <w:rFonts w:cs="Times New Roman" w:hint="default"/>
      </w:rPr>
    </w:lvl>
  </w:abstractNum>
  <w:abstractNum w:abstractNumId="10" w15:restartNumberingAfterBreak="0">
    <w:nsid w:val="34876D79"/>
    <w:multiLevelType w:val="hybridMultilevel"/>
    <w:tmpl w:val="15D60C9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35F957FB"/>
    <w:multiLevelType w:val="hybridMultilevel"/>
    <w:tmpl w:val="216CAEAA"/>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12" w15:restartNumberingAfterBreak="0">
    <w:nsid w:val="37852EEE"/>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3" w15:restartNumberingAfterBreak="0">
    <w:nsid w:val="380C58A4"/>
    <w:multiLevelType w:val="hybridMultilevel"/>
    <w:tmpl w:val="CA50E93A"/>
    <w:lvl w:ilvl="0" w:tplc="08090001">
      <w:start w:val="1"/>
      <w:numFmt w:val="bullet"/>
      <w:lvlText w:val=""/>
      <w:lvlJc w:val="left"/>
      <w:pPr>
        <w:ind w:left="1800" w:hanging="360"/>
      </w:pPr>
      <w:rPr>
        <w:rFonts w:ascii="Symbol" w:hAnsi="Symbo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4" w15:restartNumberingAfterBreak="0">
    <w:nsid w:val="47C34484"/>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5" w15:restartNumberingAfterBreak="0">
    <w:nsid w:val="56DB5D8F"/>
    <w:multiLevelType w:val="hybridMultilevel"/>
    <w:tmpl w:val="03EAA4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5FA8032D"/>
    <w:multiLevelType w:val="hybridMultilevel"/>
    <w:tmpl w:val="1728A0AE"/>
    <w:lvl w:ilvl="0" w:tplc="08090001">
      <w:start w:val="1"/>
      <w:numFmt w:val="bullet"/>
      <w:lvlText w:val=""/>
      <w:lvlJc w:val="left"/>
      <w:pPr>
        <w:ind w:left="1221" w:hanging="360"/>
      </w:pPr>
      <w:rPr>
        <w:rFonts w:ascii="Symbol" w:hAnsi="Symbol" w:hint="default"/>
      </w:rPr>
    </w:lvl>
    <w:lvl w:ilvl="1" w:tplc="08090003" w:tentative="1">
      <w:start w:val="1"/>
      <w:numFmt w:val="bullet"/>
      <w:lvlText w:val="o"/>
      <w:lvlJc w:val="left"/>
      <w:pPr>
        <w:ind w:left="1941" w:hanging="360"/>
      </w:pPr>
      <w:rPr>
        <w:rFonts w:ascii="Courier New" w:hAnsi="Courier New" w:cs="Courier New" w:hint="default"/>
      </w:rPr>
    </w:lvl>
    <w:lvl w:ilvl="2" w:tplc="08090005" w:tentative="1">
      <w:start w:val="1"/>
      <w:numFmt w:val="bullet"/>
      <w:lvlText w:val=""/>
      <w:lvlJc w:val="left"/>
      <w:pPr>
        <w:ind w:left="2661" w:hanging="360"/>
      </w:pPr>
      <w:rPr>
        <w:rFonts w:ascii="Wingdings" w:hAnsi="Wingdings" w:hint="default"/>
      </w:rPr>
    </w:lvl>
    <w:lvl w:ilvl="3" w:tplc="08090001" w:tentative="1">
      <w:start w:val="1"/>
      <w:numFmt w:val="bullet"/>
      <w:lvlText w:val=""/>
      <w:lvlJc w:val="left"/>
      <w:pPr>
        <w:ind w:left="3381" w:hanging="360"/>
      </w:pPr>
      <w:rPr>
        <w:rFonts w:ascii="Symbol" w:hAnsi="Symbol" w:hint="default"/>
      </w:rPr>
    </w:lvl>
    <w:lvl w:ilvl="4" w:tplc="08090003" w:tentative="1">
      <w:start w:val="1"/>
      <w:numFmt w:val="bullet"/>
      <w:lvlText w:val="o"/>
      <w:lvlJc w:val="left"/>
      <w:pPr>
        <w:ind w:left="4101" w:hanging="360"/>
      </w:pPr>
      <w:rPr>
        <w:rFonts w:ascii="Courier New" w:hAnsi="Courier New" w:cs="Courier New" w:hint="default"/>
      </w:rPr>
    </w:lvl>
    <w:lvl w:ilvl="5" w:tplc="08090005" w:tentative="1">
      <w:start w:val="1"/>
      <w:numFmt w:val="bullet"/>
      <w:lvlText w:val=""/>
      <w:lvlJc w:val="left"/>
      <w:pPr>
        <w:ind w:left="4821" w:hanging="360"/>
      </w:pPr>
      <w:rPr>
        <w:rFonts w:ascii="Wingdings" w:hAnsi="Wingdings" w:hint="default"/>
      </w:rPr>
    </w:lvl>
    <w:lvl w:ilvl="6" w:tplc="08090001" w:tentative="1">
      <w:start w:val="1"/>
      <w:numFmt w:val="bullet"/>
      <w:lvlText w:val=""/>
      <w:lvlJc w:val="left"/>
      <w:pPr>
        <w:ind w:left="5541" w:hanging="360"/>
      </w:pPr>
      <w:rPr>
        <w:rFonts w:ascii="Symbol" w:hAnsi="Symbol" w:hint="default"/>
      </w:rPr>
    </w:lvl>
    <w:lvl w:ilvl="7" w:tplc="08090003" w:tentative="1">
      <w:start w:val="1"/>
      <w:numFmt w:val="bullet"/>
      <w:lvlText w:val="o"/>
      <w:lvlJc w:val="left"/>
      <w:pPr>
        <w:ind w:left="6261" w:hanging="360"/>
      </w:pPr>
      <w:rPr>
        <w:rFonts w:ascii="Courier New" w:hAnsi="Courier New" w:cs="Courier New" w:hint="default"/>
      </w:rPr>
    </w:lvl>
    <w:lvl w:ilvl="8" w:tplc="08090005" w:tentative="1">
      <w:start w:val="1"/>
      <w:numFmt w:val="bullet"/>
      <w:lvlText w:val=""/>
      <w:lvlJc w:val="left"/>
      <w:pPr>
        <w:ind w:left="6981" w:hanging="360"/>
      </w:pPr>
      <w:rPr>
        <w:rFonts w:ascii="Wingdings" w:hAnsi="Wingdings" w:hint="default"/>
      </w:rPr>
    </w:lvl>
  </w:abstractNum>
  <w:abstractNum w:abstractNumId="17" w15:restartNumberingAfterBreak="0">
    <w:nsid w:val="66337E86"/>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8" w15:restartNumberingAfterBreak="0">
    <w:nsid w:val="6A436C6F"/>
    <w:multiLevelType w:val="multilevel"/>
    <w:tmpl w:val="55F2B452"/>
    <w:lvl w:ilvl="0">
      <w:start w:val="1"/>
      <w:numFmt w:val="bullet"/>
      <w:lvlText w:val=""/>
      <w:lvlJc w:val="left"/>
      <w:pPr>
        <w:ind w:left="1080" w:hanging="360"/>
      </w:pPr>
      <w:rPr>
        <w:rFonts w:ascii="Symbol" w:hAnsi="Symbol" w:hint="default"/>
      </w:rPr>
    </w:lvl>
    <w:lvl w:ilvl="1">
      <w:start w:val="1"/>
      <w:numFmt w:val="decimal"/>
      <w:isLgl/>
      <w:lvlText w:val="%1.%2"/>
      <w:lvlJc w:val="left"/>
      <w:pPr>
        <w:ind w:left="1440" w:hanging="720"/>
      </w:pPr>
      <w:rPr>
        <w:rFonts w:hint="default"/>
        <w:b w:val="0"/>
        <w:sz w:val="24"/>
        <w:szCs w:val="24"/>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19" w15:restartNumberingAfterBreak="0">
    <w:nsid w:val="6CE01C38"/>
    <w:multiLevelType w:val="multilevel"/>
    <w:tmpl w:val="F7541ADC"/>
    <w:lvl w:ilvl="0">
      <w:start w:val="1"/>
      <w:numFmt w:val="decimal"/>
      <w:lvlText w:val="%1."/>
      <w:lvlJc w:val="left"/>
      <w:pPr>
        <w:ind w:left="360" w:hanging="360"/>
      </w:pPr>
      <w:rPr>
        <w:rFonts w:hint="default"/>
        <w:color w:val="auto"/>
      </w:rPr>
    </w:lvl>
    <w:lvl w:ilvl="1">
      <w:start w:val="1"/>
      <w:numFmt w:val="bullet"/>
      <w:lvlText w:val=""/>
      <w:lvlJc w:val="left"/>
      <w:pPr>
        <w:ind w:left="792" w:hanging="432"/>
      </w:pPr>
      <w:rPr>
        <w:rFonts w:ascii="Symbol" w:hAnsi="Symbol" w:hint="default"/>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0" w15:restartNumberingAfterBreak="0">
    <w:nsid w:val="6E574A64"/>
    <w:multiLevelType w:val="hybridMultilevel"/>
    <w:tmpl w:val="10248524"/>
    <w:lvl w:ilvl="0" w:tplc="5FC47C46">
      <w:start w:val="19"/>
      <w:numFmt w:val="bullet"/>
      <w:lvlText w:val="-"/>
      <w:lvlJc w:val="left"/>
      <w:pPr>
        <w:ind w:left="501" w:hanging="360"/>
      </w:pPr>
      <w:rPr>
        <w:rFonts w:ascii="Verdana" w:eastAsiaTheme="minorHAnsi" w:hAnsi="Verdana" w:cs="Arial" w:hint="default"/>
        <w:color w:val="auto"/>
      </w:rPr>
    </w:lvl>
    <w:lvl w:ilvl="1" w:tplc="08090003" w:tentative="1">
      <w:start w:val="1"/>
      <w:numFmt w:val="bullet"/>
      <w:lvlText w:val="o"/>
      <w:lvlJc w:val="left"/>
      <w:pPr>
        <w:ind w:left="1221" w:hanging="360"/>
      </w:pPr>
      <w:rPr>
        <w:rFonts w:ascii="Courier New" w:hAnsi="Courier New" w:cs="Courier New" w:hint="default"/>
      </w:rPr>
    </w:lvl>
    <w:lvl w:ilvl="2" w:tplc="08090005" w:tentative="1">
      <w:start w:val="1"/>
      <w:numFmt w:val="bullet"/>
      <w:lvlText w:val=""/>
      <w:lvlJc w:val="left"/>
      <w:pPr>
        <w:ind w:left="1941" w:hanging="360"/>
      </w:pPr>
      <w:rPr>
        <w:rFonts w:ascii="Wingdings" w:hAnsi="Wingdings" w:hint="default"/>
      </w:rPr>
    </w:lvl>
    <w:lvl w:ilvl="3" w:tplc="08090001" w:tentative="1">
      <w:start w:val="1"/>
      <w:numFmt w:val="bullet"/>
      <w:lvlText w:val=""/>
      <w:lvlJc w:val="left"/>
      <w:pPr>
        <w:ind w:left="2661" w:hanging="360"/>
      </w:pPr>
      <w:rPr>
        <w:rFonts w:ascii="Symbol" w:hAnsi="Symbol" w:hint="default"/>
      </w:rPr>
    </w:lvl>
    <w:lvl w:ilvl="4" w:tplc="08090003" w:tentative="1">
      <w:start w:val="1"/>
      <w:numFmt w:val="bullet"/>
      <w:lvlText w:val="o"/>
      <w:lvlJc w:val="left"/>
      <w:pPr>
        <w:ind w:left="3381" w:hanging="360"/>
      </w:pPr>
      <w:rPr>
        <w:rFonts w:ascii="Courier New" w:hAnsi="Courier New" w:cs="Courier New" w:hint="default"/>
      </w:rPr>
    </w:lvl>
    <w:lvl w:ilvl="5" w:tplc="08090005" w:tentative="1">
      <w:start w:val="1"/>
      <w:numFmt w:val="bullet"/>
      <w:lvlText w:val=""/>
      <w:lvlJc w:val="left"/>
      <w:pPr>
        <w:ind w:left="4101" w:hanging="360"/>
      </w:pPr>
      <w:rPr>
        <w:rFonts w:ascii="Wingdings" w:hAnsi="Wingdings" w:hint="default"/>
      </w:rPr>
    </w:lvl>
    <w:lvl w:ilvl="6" w:tplc="08090001" w:tentative="1">
      <w:start w:val="1"/>
      <w:numFmt w:val="bullet"/>
      <w:lvlText w:val=""/>
      <w:lvlJc w:val="left"/>
      <w:pPr>
        <w:ind w:left="4821" w:hanging="360"/>
      </w:pPr>
      <w:rPr>
        <w:rFonts w:ascii="Symbol" w:hAnsi="Symbol" w:hint="default"/>
      </w:rPr>
    </w:lvl>
    <w:lvl w:ilvl="7" w:tplc="08090003" w:tentative="1">
      <w:start w:val="1"/>
      <w:numFmt w:val="bullet"/>
      <w:lvlText w:val="o"/>
      <w:lvlJc w:val="left"/>
      <w:pPr>
        <w:ind w:left="5541" w:hanging="360"/>
      </w:pPr>
      <w:rPr>
        <w:rFonts w:ascii="Courier New" w:hAnsi="Courier New" w:cs="Courier New" w:hint="default"/>
      </w:rPr>
    </w:lvl>
    <w:lvl w:ilvl="8" w:tplc="08090005" w:tentative="1">
      <w:start w:val="1"/>
      <w:numFmt w:val="bullet"/>
      <w:lvlText w:val=""/>
      <w:lvlJc w:val="left"/>
      <w:pPr>
        <w:ind w:left="6261" w:hanging="360"/>
      </w:pPr>
      <w:rPr>
        <w:rFonts w:ascii="Wingdings" w:hAnsi="Wingdings" w:hint="default"/>
      </w:rPr>
    </w:lvl>
  </w:abstractNum>
  <w:abstractNum w:abstractNumId="21" w15:restartNumberingAfterBreak="0">
    <w:nsid w:val="6FC22309"/>
    <w:multiLevelType w:val="hybridMultilevel"/>
    <w:tmpl w:val="A126BACC"/>
    <w:lvl w:ilvl="0" w:tplc="08090001">
      <w:start w:val="1"/>
      <w:numFmt w:val="bullet"/>
      <w:lvlText w:val=""/>
      <w:lvlJc w:val="left"/>
      <w:pPr>
        <w:ind w:left="1440" w:hanging="360"/>
      </w:pPr>
      <w:rPr>
        <w:rFonts w:ascii="Symbol" w:hAnsi="Symbol" w:hint="default"/>
      </w:rPr>
    </w:lvl>
    <w:lvl w:ilvl="1" w:tplc="08090003">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2"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3" w15:restartNumberingAfterBreak="0">
    <w:nsid w:val="7B163BEE"/>
    <w:multiLevelType w:val="hybridMultilevel"/>
    <w:tmpl w:val="B39847F6"/>
    <w:lvl w:ilvl="0" w:tplc="08090001">
      <w:start w:val="1"/>
      <w:numFmt w:val="bullet"/>
      <w:lvlText w:val=""/>
      <w:lvlJc w:val="left"/>
      <w:pPr>
        <w:ind w:left="1221" w:hanging="360"/>
      </w:pPr>
      <w:rPr>
        <w:rFonts w:ascii="Symbol" w:hAnsi="Symbol" w:hint="default"/>
      </w:rPr>
    </w:lvl>
    <w:lvl w:ilvl="1" w:tplc="08090003" w:tentative="1">
      <w:start w:val="1"/>
      <w:numFmt w:val="bullet"/>
      <w:lvlText w:val="o"/>
      <w:lvlJc w:val="left"/>
      <w:pPr>
        <w:ind w:left="1941" w:hanging="360"/>
      </w:pPr>
      <w:rPr>
        <w:rFonts w:ascii="Courier New" w:hAnsi="Courier New" w:cs="Courier New" w:hint="default"/>
      </w:rPr>
    </w:lvl>
    <w:lvl w:ilvl="2" w:tplc="08090005" w:tentative="1">
      <w:start w:val="1"/>
      <w:numFmt w:val="bullet"/>
      <w:lvlText w:val=""/>
      <w:lvlJc w:val="left"/>
      <w:pPr>
        <w:ind w:left="2661" w:hanging="360"/>
      </w:pPr>
      <w:rPr>
        <w:rFonts w:ascii="Wingdings" w:hAnsi="Wingdings" w:hint="default"/>
      </w:rPr>
    </w:lvl>
    <w:lvl w:ilvl="3" w:tplc="08090001" w:tentative="1">
      <w:start w:val="1"/>
      <w:numFmt w:val="bullet"/>
      <w:lvlText w:val=""/>
      <w:lvlJc w:val="left"/>
      <w:pPr>
        <w:ind w:left="3381" w:hanging="360"/>
      </w:pPr>
      <w:rPr>
        <w:rFonts w:ascii="Symbol" w:hAnsi="Symbol" w:hint="default"/>
      </w:rPr>
    </w:lvl>
    <w:lvl w:ilvl="4" w:tplc="08090003" w:tentative="1">
      <w:start w:val="1"/>
      <w:numFmt w:val="bullet"/>
      <w:lvlText w:val="o"/>
      <w:lvlJc w:val="left"/>
      <w:pPr>
        <w:ind w:left="4101" w:hanging="360"/>
      </w:pPr>
      <w:rPr>
        <w:rFonts w:ascii="Courier New" w:hAnsi="Courier New" w:cs="Courier New" w:hint="default"/>
      </w:rPr>
    </w:lvl>
    <w:lvl w:ilvl="5" w:tplc="08090005" w:tentative="1">
      <w:start w:val="1"/>
      <w:numFmt w:val="bullet"/>
      <w:lvlText w:val=""/>
      <w:lvlJc w:val="left"/>
      <w:pPr>
        <w:ind w:left="4821" w:hanging="360"/>
      </w:pPr>
      <w:rPr>
        <w:rFonts w:ascii="Wingdings" w:hAnsi="Wingdings" w:hint="default"/>
      </w:rPr>
    </w:lvl>
    <w:lvl w:ilvl="6" w:tplc="08090001" w:tentative="1">
      <w:start w:val="1"/>
      <w:numFmt w:val="bullet"/>
      <w:lvlText w:val=""/>
      <w:lvlJc w:val="left"/>
      <w:pPr>
        <w:ind w:left="5541" w:hanging="360"/>
      </w:pPr>
      <w:rPr>
        <w:rFonts w:ascii="Symbol" w:hAnsi="Symbol" w:hint="default"/>
      </w:rPr>
    </w:lvl>
    <w:lvl w:ilvl="7" w:tplc="08090003" w:tentative="1">
      <w:start w:val="1"/>
      <w:numFmt w:val="bullet"/>
      <w:lvlText w:val="o"/>
      <w:lvlJc w:val="left"/>
      <w:pPr>
        <w:ind w:left="6261" w:hanging="360"/>
      </w:pPr>
      <w:rPr>
        <w:rFonts w:ascii="Courier New" w:hAnsi="Courier New" w:cs="Courier New" w:hint="default"/>
      </w:rPr>
    </w:lvl>
    <w:lvl w:ilvl="8" w:tplc="08090005" w:tentative="1">
      <w:start w:val="1"/>
      <w:numFmt w:val="bullet"/>
      <w:lvlText w:val=""/>
      <w:lvlJc w:val="left"/>
      <w:pPr>
        <w:ind w:left="6981" w:hanging="360"/>
      </w:pPr>
      <w:rPr>
        <w:rFonts w:ascii="Wingdings" w:hAnsi="Wingdings" w:hint="default"/>
      </w:rPr>
    </w:lvl>
  </w:abstractNum>
  <w:abstractNum w:abstractNumId="24"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num w:numId="1">
    <w:abstractNumId w:val="8"/>
  </w:num>
  <w:num w:numId="2">
    <w:abstractNumId w:val="24"/>
  </w:num>
  <w:num w:numId="3">
    <w:abstractNumId w:val="22"/>
  </w:num>
  <w:num w:numId="4">
    <w:abstractNumId w:val="19"/>
  </w:num>
  <w:num w:numId="5">
    <w:abstractNumId w:val="9"/>
  </w:num>
  <w:num w:numId="6">
    <w:abstractNumId w:val="4"/>
  </w:num>
  <w:num w:numId="7">
    <w:abstractNumId w:val="11"/>
  </w:num>
  <w:num w:numId="8">
    <w:abstractNumId w:val="6"/>
  </w:num>
  <w:num w:numId="9">
    <w:abstractNumId w:val="1"/>
  </w:num>
  <w:num w:numId="10">
    <w:abstractNumId w:val="15"/>
  </w:num>
  <w:num w:numId="11">
    <w:abstractNumId w:val="2"/>
  </w:num>
  <w:num w:numId="12">
    <w:abstractNumId w:val="18"/>
  </w:num>
  <w:num w:numId="13">
    <w:abstractNumId w:val="12"/>
  </w:num>
  <w:num w:numId="14">
    <w:abstractNumId w:val="14"/>
  </w:num>
  <w:num w:numId="15">
    <w:abstractNumId w:val="0"/>
  </w:num>
  <w:num w:numId="16">
    <w:abstractNumId w:val="3"/>
  </w:num>
  <w:num w:numId="17">
    <w:abstractNumId w:val="17"/>
  </w:num>
  <w:num w:numId="18">
    <w:abstractNumId w:val="13"/>
  </w:num>
  <w:num w:numId="19">
    <w:abstractNumId w:val="21"/>
  </w:num>
  <w:num w:numId="20">
    <w:abstractNumId w:val="10"/>
  </w:num>
  <w:num w:numId="21">
    <w:abstractNumId w:val="7"/>
  </w:num>
  <w:num w:numId="22">
    <w:abstractNumId w:val="5"/>
  </w:num>
  <w:num w:numId="23">
    <w:abstractNumId w:val="23"/>
  </w:num>
  <w:num w:numId="24">
    <w:abstractNumId w:val="20"/>
  </w:num>
  <w:num w:numId="25">
    <w:abstractNumId w:val="1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8192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070F4"/>
    <w:rsid w:val="0003001C"/>
    <w:rsid w:val="00034B97"/>
    <w:rsid w:val="00041009"/>
    <w:rsid w:val="00063FCF"/>
    <w:rsid w:val="00075D5C"/>
    <w:rsid w:val="000804F4"/>
    <w:rsid w:val="00081198"/>
    <w:rsid w:val="00082004"/>
    <w:rsid w:val="00097B17"/>
    <w:rsid w:val="000A14EC"/>
    <w:rsid w:val="000A72EA"/>
    <w:rsid w:val="000B3A41"/>
    <w:rsid w:val="000B4302"/>
    <w:rsid w:val="000C1B75"/>
    <w:rsid w:val="000D248E"/>
    <w:rsid w:val="000F770F"/>
    <w:rsid w:val="001041A8"/>
    <w:rsid w:val="001121C7"/>
    <w:rsid w:val="00113251"/>
    <w:rsid w:val="00115EC1"/>
    <w:rsid w:val="0011747C"/>
    <w:rsid w:val="00120B1D"/>
    <w:rsid w:val="00133340"/>
    <w:rsid w:val="001468E1"/>
    <w:rsid w:val="001507F6"/>
    <w:rsid w:val="001734A0"/>
    <w:rsid w:val="001750A0"/>
    <w:rsid w:val="001901E9"/>
    <w:rsid w:val="0019519C"/>
    <w:rsid w:val="001B2068"/>
    <w:rsid w:val="001B439D"/>
    <w:rsid w:val="001D08F5"/>
    <w:rsid w:val="001E4F67"/>
    <w:rsid w:val="002226C0"/>
    <w:rsid w:val="00223124"/>
    <w:rsid w:val="00223C86"/>
    <w:rsid w:val="002338B8"/>
    <w:rsid w:val="0025429D"/>
    <w:rsid w:val="00261366"/>
    <w:rsid w:val="00273954"/>
    <w:rsid w:val="00273B02"/>
    <w:rsid w:val="00277715"/>
    <w:rsid w:val="00281D69"/>
    <w:rsid w:val="002839C3"/>
    <w:rsid w:val="002A42C6"/>
    <w:rsid w:val="002B4E1E"/>
    <w:rsid w:val="002B5D2A"/>
    <w:rsid w:val="002B6247"/>
    <w:rsid w:val="002B6EAF"/>
    <w:rsid w:val="002B7B3A"/>
    <w:rsid w:val="002D02D2"/>
    <w:rsid w:val="002F3A0D"/>
    <w:rsid w:val="00304120"/>
    <w:rsid w:val="003169A9"/>
    <w:rsid w:val="003253AD"/>
    <w:rsid w:val="00325A46"/>
    <w:rsid w:val="00344184"/>
    <w:rsid w:val="00345653"/>
    <w:rsid w:val="00345EE2"/>
    <w:rsid w:val="00361ADB"/>
    <w:rsid w:val="00367733"/>
    <w:rsid w:val="003718C6"/>
    <w:rsid w:val="00380B51"/>
    <w:rsid w:val="003A3603"/>
    <w:rsid w:val="003C37A2"/>
    <w:rsid w:val="003C4CCD"/>
    <w:rsid w:val="003C5D58"/>
    <w:rsid w:val="003E2FB0"/>
    <w:rsid w:val="003E43AD"/>
    <w:rsid w:val="003F40A1"/>
    <w:rsid w:val="004013F3"/>
    <w:rsid w:val="00410BD7"/>
    <w:rsid w:val="00411861"/>
    <w:rsid w:val="0041542C"/>
    <w:rsid w:val="00417111"/>
    <w:rsid w:val="0046035B"/>
    <w:rsid w:val="00463B6C"/>
    <w:rsid w:val="00472156"/>
    <w:rsid w:val="00483FE0"/>
    <w:rsid w:val="00493CD8"/>
    <w:rsid w:val="004960F6"/>
    <w:rsid w:val="00497CD0"/>
    <w:rsid w:val="004A1B43"/>
    <w:rsid w:val="004B1B0B"/>
    <w:rsid w:val="004C7B5E"/>
    <w:rsid w:val="004D4D0B"/>
    <w:rsid w:val="004F3890"/>
    <w:rsid w:val="0050158E"/>
    <w:rsid w:val="00510740"/>
    <w:rsid w:val="0054065B"/>
    <w:rsid w:val="005459D1"/>
    <w:rsid w:val="00547FA5"/>
    <w:rsid w:val="00577535"/>
    <w:rsid w:val="005802A6"/>
    <w:rsid w:val="005848A6"/>
    <w:rsid w:val="00584BE8"/>
    <w:rsid w:val="00594A95"/>
    <w:rsid w:val="005A0836"/>
    <w:rsid w:val="005A0E27"/>
    <w:rsid w:val="005B00DA"/>
    <w:rsid w:val="005B2AAC"/>
    <w:rsid w:val="005C0676"/>
    <w:rsid w:val="005E14D3"/>
    <w:rsid w:val="005F08E9"/>
    <w:rsid w:val="005F7CB1"/>
    <w:rsid w:val="00612035"/>
    <w:rsid w:val="006147EB"/>
    <w:rsid w:val="006234B5"/>
    <w:rsid w:val="0062754B"/>
    <w:rsid w:val="00634623"/>
    <w:rsid w:val="00652117"/>
    <w:rsid w:val="00653C04"/>
    <w:rsid w:val="0065438F"/>
    <w:rsid w:val="006617E2"/>
    <w:rsid w:val="006733AE"/>
    <w:rsid w:val="006741F6"/>
    <w:rsid w:val="006802A0"/>
    <w:rsid w:val="00683089"/>
    <w:rsid w:val="00683B3A"/>
    <w:rsid w:val="0069470A"/>
    <w:rsid w:val="0069642B"/>
    <w:rsid w:val="006964F1"/>
    <w:rsid w:val="006A3CE4"/>
    <w:rsid w:val="006A7DA6"/>
    <w:rsid w:val="006B1F5F"/>
    <w:rsid w:val="006C3C79"/>
    <w:rsid w:val="006C53DA"/>
    <w:rsid w:val="006D7D02"/>
    <w:rsid w:val="006E3742"/>
    <w:rsid w:val="006F4C07"/>
    <w:rsid w:val="007234AD"/>
    <w:rsid w:val="00723BF8"/>
    <w:rsid w:val="0073656F"/>
    <w:rsid w:val="00737E25"/>
    <w:rsid w:val="00740747"/>
    <w:rsid w:val="00747988"/>
    <w:rsid w:val="00747CDC"/>
    <w:rsid w:val="007563F7"/>
    <w:rsid w:val="00757B66"/>
    <w:rsid w:val="00757E24"/>
    <w:rsid w:val="007724F5"/>
    <w:rsid w:val="00790EC4"/>
    <w:rsid w:val="0079223C"/>
    <w:rsid w:val="0079542C"/>
    <w:rsid w:val="007B0D7C"/>
    <w:rsid w:val="007B2F89"/>
    <w:rsid w:val="007C0506"/>
    <w:rsid w:val="007D0B6E"/>
    <w:rsid w:val="007D31A3"/>
    <w:rsid w:val="007D3C6E"/>
    <w:rsid w:val="007F0937"/>
    <w:rsid w:val="00816502"/>
    <w:rsid w:val="00822A00"/>
    <w:rsid w:val="0082419F"/>
    <w:rsid w:val="0083034D"/>
    <w:rsid w:val="008373B6"/>
    <w:rsid w:val="0084659A"/>
    <w:rsid w:val="008508A8"/>
    <w:rsid w:val="00861CE5"/>
    <w:rsid w:val="008641AF"/>
    <w:rsid w:val="00867664"/>
    <w:rsid w:val="008713AB"/>
    <w:rsid w:val="00875943"/>
    <w:rsid w:val="00880188"/>
    <w:rsid w:val="00893C78"/>
    <w:rsid w:val="008B23BA"/>
    <w:rsid w:val="008B2A58"/>
    <w:rsid w:val="008B5453"/>
    <w:rsid w:val="008C3F1D"/>
    <w:rsid w:val="008E5494"/>
    <w:rsid w:val="008F13FD"/>
    <w:rsid w:val="008F1E88"/>
    <w:rsid w:val="009035AC"/>
    <w:rsid w:val="00906D9A"/>
    <w:rsid w:val="00917FEC"/>
    <w:rsid w:val="00925EEC"/>
    <w:rsid w:val="00927D8A"/>
    <w:rsid w:val="00933C80"/>
    <w:rsid w:val="00937F07"/>
    <w:rsid w:val="0096338C"/>
    <w:rsid w:val="0097572A"/>
    <w:rsid w:val="00994D8D"/>
    <w:rsid w:val="0099687F"/>
    <w:rsid w:val="009A3FDB"/>
    <w:rsid w:val="009B4C67"/>
    <w:rsid w:val="009B6215"/>
    <w:rsid w:val="009C287B"/>
    <w:rsid w:val="009C35D0"/>
    <w:rsid w:val="00A3172B"/>
    <w:rsid w:val="00A51464"/>
    <w:rsid w:val="00A56DDC"/>
    <w:rsid w:val="00A72602"/>
    <w:rsid w:val="00A839D2"/>
    <w:rsid w:val="00A8686B"/>
    <w:rsid w:val="00A910F3"/>
    <w:rsid w:val="00A949D2"/>
    <w:rsid w:val="00A96F3F"/>
    <w:rsid w:val="00AB1A0B"/>
    <w:rsid w:val="00AE32A8"/>
    <w:rsid w:val="00B03E75"/>
    <w:rsid w:val="00B05FE3"/>
    <w:rsid w:val="00B13942"/>
    <w:rsid w:val="00B276ED"/>
    <w:rsid w:val="00B33FC6"/>
    <w:rsid w:val="00B40C1F"/>
    <w:rsid w:val="00B417E4"/>
    <w:rsid w:val="00B6264F"/>
    <w:rsid w:val="00B62DCA"/>
    <w:rsid w:val="00B62ECF"/>
    <w:rsid w:val="00B839D5"/>
    <w:rsid w:val="00B83B8E"/>
    <w:rsid w:val="00BA0224"/>
    <w:rsid w:val="00BA1AF1"/>
    <w:rsid w:val="00BB058D"/>
    <w:rsid w:val="00BD42FF"/>
    <w:rsid w:val="00C0379E"/>
    <w:rsid w:val="00C03F6B"/>
    <w:rsid w:val="00C41AFC"/>
    <w:rsid w:val="00C45E2D"/>
    <w:rsid w:val="00C52F2D"/>
    <w:rsid w:val="00C57E35"/>
    <w:rsid w:val="00C76594"/>
    <w:rsid w:val="00C77542"/>
    <w:rsid w:val="00C80724"/>
    <w:rsid w:val="00CA374F"/>
    <w:rsid w:val="00CB4B03"/>
    <w:rsid w:val="00CB7D3F"/>
    <w:rsid w:val="00CB7D49"/>
    <w:rsid w:val="00CC6203"/>
    <w:rsid w:val="00CD6F2E"/>
    <w:rsid w:val="00CE2C60"/>
    <w:rsid w:val="00D03A9E"/>
    <w:rsid w:val="00D1364D"/>
    <w:rsid w:val="00D149FF"/>
    <w:rsid w:val="00D221CF"/>
    <w:rsid w:val="00D227B8"/>
    <w:rsid w:val="00D307FA"/>
    <w:rsid w:val="00D50D29"/>
    <w:rsid w:val="00D531C1"/>
    <w:rsid w:val="00D62CA9"/>
    <w:rsid w:val="00D81EAE"/>
    <w:rsid w:val="00D85FB2"/>
    <w:rsid w:val="00D9268B"/>
    <w:rsid w:val="00D95006"/>
    <w:rsid w:val="00DA7EF2"/>
    <w:rsid w:val="00DB7FCB"/>
    <w:rsid w:val="00DC0AB8"/>
    <w:rsid w:val="00DC3B4C"/>
    <w:rsid w:val="00DE53C0"/>
    <w:rsid w:val="00DF4416"/>
    <w:rsid w:val="00E14958"/>
    <w:rsid w:val="00E23B12"/>
    <w:rsid w:val="00E25316"/>
    <w:rsid w:val="00E2581F"/>
    <w:rsid w:val="00E2719E"/>
    <w:rsid w:val="00E355DB"/>
    <w:rsid w:val="00E55D6E"/>
    <w:rsid w:val="00E63380"/>
    <w:rsid w:val="00E65705"/>
    <w:rsid w:val="00E90D9F"/>
    <w:rsid w:val="00E90DDE"/>
    <w:rsid w:val="00E961C0"/>
    <w:rsid w:val="00E96330"/>
    <w:rsid w:val="00EA7C24"/>
    <w:rsid w:val="00EC35CA"/>
    <w:rsid w:val="00EE4BD0"/>
    <w:rsid w:val="00F0299C"/>
    <w:rsid w:val="00F15FB2"/>
    <w:rsid w:val="00F16CE6"/>
    <w:rsid w:val="00F238CF"/>
    <w:rsid w:val="00F36769"/>
    <w:rsid w:val="00F47499"/>
    <w:rsid w:val="00F5542E"/>
    <w:rsid w:val="00F6068D"/>
    <w:rsid w:val="00F630BB"/>
    <w:rsid w:val="00F65FD7"/>
    <w:rsid w:val="00F83D60"/>
    <w:rsid w:val="00F87B13"/>
    <w:rsid w:val="00F9202B"/>
    <w:rsid w:val="00FA1153"/>
    <w:rsid w:val="00FA6718"/>
    <w:rsid w:val="00FB31BF"/>
    <w:rsid w:val="00FC6829"/>
    <w:rsid w:val="00FD119F"/>
    <w:rsid w:val="00FE44D5"/>
    <w:rsid w:val="00FF0A5B"/>
    <w:rsid w:val="00FF199B"/>
    <w:rsid w:val="00FF242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81921"/>
    <o:shapelayout v:ext="edit">
      <o:idmap v:ext="edit" data="1"/>
    </o:shapelayout>
  </w:shapeDefaults>
  <w:decimalSymbol w:val="."/>
  <w:listSeparator w:val=","/>
  <w14:docId w14:val="4E852953"/>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aliases w:val="F5 List Paragraph,List Paragraph1,Dot pt,No Spacing1,List Paragraph Char Char Char,Indicator Text,Numbered Para 1,Bullet Points,MAIN CONTENT,Bullet 1,List Paragraph11,List Paragraph12,Colorful List - Accent 11,Bullet Style,Bullet,Number,L"/>
    <w:basedOn w:val="Normal"/>
    <w:link w:val="ListParagraphChar"/>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ListParagraphChar">
    <w:name w:val="List Paragraph Char"/>
    <w:aliases w:val="F5 List Paragraph Char,List Paragraph1 Char,Dot pt Char,No Spacing1 Char,List Paragraph Char Char Char Char,Indicator Text Char,Numbered Para 1 Char,Bullet Points Char,MAIN CONTENT Char,Bullet 1 Char,List Paragraph11 Char,Bullet Char"/>
    <w:link w:val="ListParagraph"/>
    <w:uiPriority w:val="34"/>
    <w:qFormat/>
    <w:locked/>
    <w:rsid w:val="0069470A"/>
  </w:style>
  <w:style w:type="character" w:customStyle="1" w:styleId="UnresolvedMention1">
    <w:name w:val="Unresolved Mention1"/>
    <w:basedOn w:val="DefaultParagraphFont"/>
    <w:uiPriority w:val="99"/>
    <w:semiHidden/>
    <w:unhideWhenUsed/>
    <w:rsid w:val="00D1364D"/>
    <w:rPr>
      <w:color w:val="605E5C"/>
      <w:shd w:val="clear" w:color="auto" w:fill="E1DFDD"/>
    </w:rPr>
  </w:style>
  <w:style w:type="paragraph" w:styleId="NormalWeb">
    <w:name w:val="Normal (Web)"/>
    <w:basedOn w:val="Normal"/>
    <w:uiPriority w:val="99"/>
    <w:semiHidden/>
    <w:unhideWhenUsed/>
    <w:rsid w:val="00A949D2"/>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377701674">
      <w:bodyDiv w:val="1"/>
      <w:marLeft w:val="0"/>
      <w:marRight w:val="0"/>
      <w:marTop w:val="0"/>
      <w:marBottom w:val="0"/>
      <w:divBdr>
        <w:top w:val="none" w:sz="0" w:space="0" w:color="auto"/>
        <w:left w:val="none" w:sz="0" w:space="0" w:color="auto"/>
        <w:bottom w:val="none" w:sz="0" w:space="0" w:color="auto"/>
        <w:right w:val="none" w:sz="0" w:space="0" w:color="auto"/>
      </w:divBdr>
    </w:div>
    <w:div w:id="1583568508">
      <w:bodyDiv w:val="1"/>
      <w:marLeft w:val="0"/>
      <w:marRight w:val="0"/>
      <w:marTop w:val="0"/>
      <w:marBottom w:val="0"/>
      <w:divBdr>
        <w:top w:val="none" w:sz="0" w:space="0" w:color="auto"/>
        <w:left w:val="none" w:sz="0" w:space="0" w:color="auto"/>
        <w:bottom w:val="none" w:sz="0" w:space="0" w:color="auto"/>
        <w:right w:val="none" w:sz="0" w:space="0" w:color="auto"/>
      </w:divBdr>
    </w:div>
    <w:div w:id="196457898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glossaryDocument" Target="glossary/document.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976948" w:rsidP="00976948">
          <w:pPr>
            <w:pStyle w:val="882AA176440447248DFCD83A0936847024"/>
          </w:pPr>
          <w:r w:rsidRPr="00E23B12">
            <w:rPr>
              <w:rStyle w:val="PlaceholderText"/>
              <w:rFonts w:ascii="Verdana" w:hAnsi="Verdana"/>
              <w:sz w:val="24"/>
              <w:szCs w:val="24"/>
            </w:rPr>
            <w:t>Choose an item.</w:t>
          </w:r>
        </w:p>
      </w:docPartBody>
    </w:docPart>
    <w:docPart>
      <w:docPartPr>
        <w:name w:val="05191354A42D424C9EF80B89A3E0F41D"/>
        <w:category>
          <w:name w:val="General"/>
          <w:gallery w:val="placeholder"/>
        </w:category>
        <w:types>
          <w:type w:val="bbPlcHdr"/>
        </w:types>
        <w:behaviors>
          <w:behavior w:val="content"/>
        </w:behaviors>
        <w:guid w:val="{520A8433-7B2A-465D-A37E-732FC7D487D3}"/>
      </w:docPartPr>
      <w:docPartBody>
        <w:p w:rsidR="00000BF9" w:rsidRDefault="00976948" w:rsidP="00976948">
          <w:pPr>
            <w:pStyle w:val="05191354A42D424C9EF80B89A3E0F41D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976948" w:rsidP="00976948">
          <w:pPr>
            <w:pStyle w:val="6CF945F1F1CA4199BE4A95B2EFCD4A6624"/>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976948" w:rsidP="00976948">
          <w:pPr>
            <w:pStyle w:val="EC02574FD24245948E64E90B6C5D89B820"/>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976948" w:rsidP="00976948">
          <w:pPr>
            <w:pStyle w:val="830C1007C6A248BEABBE53F7EE3F00AA20"/>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976948" w:rsidP="00976948">
          <w:pPr>
            <w:pStyle w:val="41651863313D4D1D8846FF5F69F730F920"/>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976948" w:rsidP="00976948">
          <w:pPr>
            <w:pStyle w:val="2C3B4C51FFE445B4915B124E443903F819"/>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976948" w:rsidP="00976948">
          <w:pPr>
            <w:pStyle w:val="A2BD9C559A8744198F368B3D05BA572718"/>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976948" w:rsidP="00976948">
          <w:pPr>
            <w:pStyle w:val="E1A801EFE4D74CCB8FF43611B46476105"/>
          </w:pPr>
          <w:r w:rsidRPr="00E23B12">
            <w:rPr>
              <w:rStyle w:val="PlaceholderText"/>
              <w:rFonts w:ascii="Verdana" w:hAnsi="Verdana"/>
              <w:sz w:val="24"/>
              <w:szCs w:val="24"/>
            </w:rPr>
            <w:t>Choose an item.</w:t>
          </w:r>
        </w:p>
      </w:docPartBody>
    </w:docPart>
    <w:docPart>
      <w:docPartPr>
        <w:name w:val="E4AE647B91E84E1B92A4D4E5F69839CB"/>
        <w:category>
          <w:name w:val="General"/>
          <w:gallery w:val="placeholder"/>
        </w:category>
        <w:types>
          <w:type w:val="bbPlcHdr"/>
        </w:types>
        <w:behaviors>
          <w:behavior w:val="content"/>
        </w:behaviors>
        <w:guid w:val="{91DB49B0-705F-43BA-8C88-2C7418FEF067}"/>
      </w:docPartPr>
      <w:docPartBody>
        <w:p w:rsidR="00CE5298" w:rsidRDefault="00D24267" w:rsidP="00D24267">
          <w:pPr>
            <w:pStyle w:val="E4AE647B91E84E1B92A4D4E5F69839CB"/>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auto"/>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1345C8"/>
    <w:rsid w:val="001B1FF3"/>
    <w:rsid w:val="001B598F"/>
    <w:rsid w:val="001E0CC3"/>
    <w:rsid w:val="003D75CF"/>
    <w:rsid w:val="00553C83"/>
    <w:rsid w:val="0077378A"/>
    <w:rsid w:val="00790E03"/>
    <w:rsid w:val="007975EA"/>
    <w:rsid w:val="007C7A58"/>
    <w:rsid w:val="008B111D"/>
    <w:rsid w:val="009347DC"/>
    <w:rsid w:val="00976948"/>
    <w:rsid w:val="00A315F4"/>
    <w:rsid w:val="00AB391E"/>
    <w:rsid w:val="00B24355"/>
    <w:rsid w:val="00C05D5A"/>
    <w:rsid w:val="00CA06B3"/>
    <w:rsid w:val="00CE5298"/>
    <w:rsid w:val="00D14343"/>
    <w:rsid w:val="00D21EC1"/>
    <w:rsid w:val="00D24267"/>
    <w:rsid w:val="00DD7B03"/>
    <w:rsid w:val="00E570F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D24267"/>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 w:type="paragraph" w:customStyle="1" w:styleId="882AA176440447248DFCD83A0936847023">
    <w:name w:val="882AA176440447248DFCD83A0936847023"/>
    <w:rsid w:val="00976948"/>
    <w:pPr>
      <w:spacing w:after="200" w:line="276" w:lineRule="auto"/>
    </w:pPr>
    <w:rPr>
      <w:rFonts w:eastAsiaTheme="minorHAnsi"/>
      <w:lang w:val="en-US" w:eastAsia="en-US"/>
    </w:rPr>
  </w:style>
  <w:style w:type="paragraph" w:customStyle="1" w:styleId="2C3B4C51FFE445B4915B124E443903F818">
    <w:name w:val="2C3B4C51FFE445B4915B124E443903F818"/>
    <w:rsid w:val="00976948"/>
    <w:pPr>
      <w:spacing w:after="0" w:line="240" w:lineRule="auto"/>
    </w:pPr>
    <w:rPr>
      <w:rFonts w:eastAsiaTheme="minorHAnsi"/>
      <w:lang w:val="en-US" w:eastAsia="en-US"/>
    </w:rPr>
  </w:style>
  <w:style w:type="paragraph" w:customStyle="1" w:styleId="05191354A42D424C9EF80B89A3E0F41D21">
    <w:name w:val="05191354A42D424C9EF80B89A3E0F41D21"/>
    <w:rsid w:val="00976948"/>
    <w:pPr>
      <w:spacing w:after="200" w:line="276" w:lineRule="auto"/>
    </w:pPr>
    <w:rPr>
      <w:rFonts w:eastAsiaTheme="minorHAnsi"/>
      <w:lang w:val="en-US" w:eastAsia="en-US"/>
    </w:rPr>
  </w:style>
  <w:style w:type="paragraph" w:customStyle="1" w:styleId="6CF945F1F1CA4199BE4A95B2EFCD4A6623">
    <w:name w:val="6CF945F1F1CA4199BE4A95B2EFCD4A6623"/>
    <w:rsid w:val="00976948"/>
    <w:pPr>
      <w:spacing w:after="200" w:line="276" w:lineRule="auto"/>
    </w:pPr>
    <w:rPr>
      <w:rFonts w:eastAsiaTheme="minorHAnsi"/>
      <w:lang w:val="en-US" w:eastAsia="en-US"/>
    </w:rPr>
  </w:style>
  <w:style w:type="paragraph" w:customStyle="1" w:styleId="6973E38B1D394AD8ADB7987B9939553F22">
    <w:name w:val="6973E38B1D394AD8ADB7987B9939553F22"/>
    <w:rsid w:val="00976948"/>
    <w:pPr>
      <w:spacing w:after="200" w:line="276" w:lineRule="auto"/>
    </w:pPr>
    <w:rPr>
      <w:rFonts w:eastAsiaTheme="minorHAnsi"/>
      <w:lang w:val="en-US" w:eastAsia="en-US"/>
    </w:rPr>
  </w:style>
  <w:style w:type="paragraph" w:customStyle="1" w:styleId="B30AB8AC73B847ED8468C6B5CFFBF0E319">
    <w:name w:val="B30AB8AC73B847ED8468C6B5CFFBF0E319"/>
    <w:rsid w:val="00976948"/>
    <w:pPr>
      <w:spacing w:after="200" w:line="276" w:lineRule="auto"/>
    </w:pPr>
    <w:rPr>
      <w:rFonts w:eastAsiaTheme="minorHAnsi"/>
      <w:lang w:val="en-US" w:eastAsia="en-US"/>
    </w:rPr>
  </w:style>
  <w:style w:type="paragraph" w:customStyle="1" w:styleId="A2BD9C559A8744198F368B3D05BA572717">
    <w:name w:val="A2BD9C559A8744198F368B3D05BA572717"/>
    <w:rsid w:val="00976948"/>
    <w:pPr>
      <w:spacing w:after="200" w:line="276" w:lineRule="auto"/>
    </w:pPr>
    <w:rPr>
      <w:rFonts w:eastAsiaTheme="minorHAnsi"/>
      <w:lang w:val="en-US" w:eastAsia="en-US"/>
    </w:rPr>
  </w:style>
  <w:style w:type="paragraph" w:customStyle="1" w:styleId="41651863313D4D1D8846FF5F69F730F919">
    <w:name w:val="41651863313D4D1D8846FF5F69F730F919"/>
    <w:rsid w:val="00976948"/>
    <w:pPr>
      <w:spacing w:after="200" w:line="276" w:lineRule="auto"/>
    </w:pPr>
    <w:rPr>
      <w:rFonts w:eastAsiaTheme="minorHAnsi"/>
      <w:lang w:val="en-US" w:eastAsia="en-US"/>
    </w:rPr>
  </w:style>
  <w:style w:type="paragraph" w:customStyle="1" w:styleId="830C1007C6A248BEABBE53F7EE3F00AA19">
    <w:name w:val="830C1007C6A248BEABBE53F7EE3F00AA19"/>
    <w:rsid w:val="00976948"/>
    <w:pPr>
      <w:spacing w:after="200" w:line="276" w:lineRule="auto"/>
    </w:pPr>
    <w:rPr>
      <w:rFonts w:eastAsiaTheme="minorHAnsi"/>
      <w:lang w:val="en-US" w:eastAsia="en-US"/>
    </w:rPr>
  </w:style>
  <w:style w:type="paragraph" w:customStyle="1" w:styleId="EC02574FD24245948E64E90B6C5D89B819">
    <w:name w:val="EC02574FD24245948E64E90B6C5D89B819"/>
    <w:rsid w:val="00976948"/>
    <w:pPr>
      <w:spacing w:after="200" w:line="276" w:lineRule="auto"/>
    </w:pPr>
    <w:rPr>
      <w:rFonts w:eastAsiaTheme="minorHAnsi"/>
      <w:lang w:val="en-US" w:eastAsia="en-US"/>
    </w:rPr>
  </w:style>
  <w:style w:type="paragraph" w:customStyle="1" w:styleId="E1A801EFE4D74CCB8FF43611B46476104">
    <w:name w:val="E1A801EFE4D74CCB8FF43611B46476104"/>
    <w:rsid w:val="00976948"/>
    <w:pPr>
      <w:spacing w:after="200" w:line="276" w:lineRule="auto"/>
    </w:pPr>
    <w:rPr>
      <w:rFonts w:eastAsiaTheme="minorHAnsi"/>
      <w:lang w:val="en-US" w:eastAsia="en-US"/>
    </w:rPr>
  </w:style>
  <w:style w:type="paragraph" w:customStyle="1" w:styleId="882AA176440447248DFCD83A0936847024">
    <w:name w:val="882AA176440447248DFCD83A0936847024"/>
    <w:rsid w:val="00976948"/>
    <w:pPr>
      <w:spacing w:after="200" w:line="276" w:lineRule="auto"/>
    </w:pPr>
    <w:rPr>
      <w:rFonts w:eastAsiaTheme="minorHAnsi"/>
      <w:lang w:val="en-US" w:eastAsia="en-US"/>
    </w:rPr>
  </w:style>
  <w:style w:type="paragraph" w:customStyle="1" w:styleId="2C3B4C51FFE445B4915B124E443903F819">
    <w:name w:val="2C3B4C51FFE445B4915B124E443903F819"/>
    <w:rsid w:val="00976948"/>
    <w:pPr>
      <w:spacing w:after="0" w:line="240" w:lineRule="auto"/>
    </w:pPr>
    <w:rPr>
      <w:rFonts w:eastAsiaTheme="minorHAnsi"/>
      <w:lang w:val="en-US" w:eastAsia="en-US"/>
    </w:rPr>
  </w:style>
  <w:style w:type="paragraph" w:customStyle="1" w:styleId="05191354A42D424C9EF80B89A3E0F41D22">
    <w:name w:val="05191354A42D424C9EF80B89A3E0F41D22"/>
    <w:rsid w:val="00976948"/>
    <w:pPr>
      <w:spacing w:after="200" w:line="276" w:lineRule="auto"/>
    </w:pPr>
    <w:rPr>
      <w:rFonts w:eastAsiaTheme="minorHAnsi"/>
      <w:lang w:val="en-US" w:eastAsia="en-US"/>
    </w:rPr>
  </w:style>
  <w:style w:type="paragraph" w:customStyle="1" w:styleId="6CF945F1F1CA4199BE4A95B2EFCD4A6624">
    <w:name w:val="6CF945F1F1CA4199BE4A95B2EFCD4A6624"/>
    <w:rsid w:val="00976948"/>
    <w:pPr>
      <w:spacing w:after="200" w:line="276" w:lineRule="auto"/>
    </w:pPr>
    <w:rPr>
      <w:rFonts w:eastAsiaTheme="minorHAnsi"/>
      <w:lang w:val="en-US" w:eastAsia="en-US"/>
    </w:rPr>
  </w:style>
  <w:style w:type="paragraph" w:customStyle="1" w:styleId="6973E38B1D394AD8ADB7987B9939553F23">
    <w:name w:val="6973E38B1D394AD8ADB7987B9939553F23"/>
    <w:rsid w:val="00976948"/>
    <w:pPr>
      <w:spacing w:after="200" w:line="276" w:lineRule="auto"/>
    </w:pPr>
    <w:rPr>
      <w:rFonts w:eastAsiaTheme="minorHAnsi"/>
      <w:lang w:val="en-US" w:eastAsia="en-US"/>
    </w:rPr>
  </w:style>
  <w:style w:type="paragraph" w:customStyle="1" w:styleId="B30AB8AC73B847ED8468C6B5CFFBF0E320">
    <w:name w:val="B30AB8AC73B847ED8468C6B5CFFBF0E320"/>
    <w:rsid w:val="00976948"/>
    <w:pPr>
      <w:spacing w:after="200" w:line="276" w:lineRule="auto"/>
    </w:pPr>
    <w:rPr>
      <w:rFonts w:eastAsiaTheme="minorHAnsi"/>
      <w:lang w:val="en-US" w:eastAsia="en-US"/>
    </w:rPr>
  </w:style>
  <w:style w:type="paragraph" w:customStyle="1" w:styleId="A2BD9C559A8744198F368B3D05BA572718">
    <w:name w:val="A2BD9C559A8744198F368B3D05BA572718"/>
    <w:rsid w:val="00976948"/>
    <w:pPr>
      <w:spacing w:after="200" w:line="276" w:lineRule="auto"/>
    </w:pPr>
    <w:rPr>
      <w:rFonts w:eastAsiaTheme="minorHAnsi"/>
      <w:lang w:val="en-US" w:eastAsia="en-US"/>
    </w:rPr>
  </w:style>
  <w:style w:type="paragraph" w:customStyle="1" w:styleId="41651863313D4D1D8846FF5F69F730F920">
    <w:name w:val="41651863313D4D1D8846FF5F69F730F920"/>
    <w:rsid w:val="00976948"/>
    <w:pPr>
      <w:spacing w:after="200" w:line="276" w:lineRule="auto"/>
    </w:pPr>
    <w:rPr>
      <w:rFonts w:eastAsiaTheme="minorHAnsi"/>
      <w:lang w:val="en-US" w:eastAsia="en-US"/>
    </w:rPr>
  </w:style>
  <w:style w:type="paragraph" w:customStyle="1" w:styleId="830C1007C6A248BEABBE53F7EE3F00AA20">
    <w:name w:val="830C1007C6A248BEABBE53F7EE3F00AA20"/>
    <w:rsid w:val="00976948"/>
    <w:pPr>
      <w:spacing w:after="200" w:line="276" w:lineRule="auto"/>
    </w:pPr>
    <w:rPr>
      <w:rFonts w:eastAsiaTheme="minorHAnsi"/>
      <w:lang w:val="en-US" w:eastAsia="en-US"/>
    </w:rPr>
  </w:style>
  <w:style w:type="paragraph" w:customStyle="1" w:styleId="EC02574FD24245948E64E90B6C5D89B820">
    <w:name w:val="EC02574FD24245948E64E90B6C5D89B820"/>
    <w:rsid w:val="00976948"/>
    <w:pPr>
      <w:spacing w:after="200" w:line="276" w:lineRule="auto"/>
    </w:pPr>
    <w:rPr>
      <w:rFonts w:eastAsiaTheme="minorHAnsi"/>
      <w:lang w:val="en-US" w:eastAsia="en-US"/>
    </w:rPr>
  </w:style>
  <w:style w:type="paragraph" w:customStyle="1" w:styleId="E1A801EFE4D74CCB8FF43611B46476105">
    <w:name w:val="E1A801EFE4D74CCB8FF43611B46476105"/>
    <w:rsid w:val="00976948"/>
    <w:pPr>
      <w:spacing w:after="200" w:line="276" w:lineRule="auto"/>
    </w:pPr>
    <w:rPr>
      <w:rFonts w:eastAsiaTheme="minorHAnsi"/>
      <w:lang w:val="en-US" w:eastAsia="en-US"/>
    </w:rPr>
  </w:style>
  <w:style w:type="paragraph" w:customStyle="1" w:styleId="E4AE647B91E84E1B92A4D4E5F69839CB">
    <w:name w:val="E4AE647B91E84E1B92A4D4E5F69839CB"/>
    <w:rsid w:val="00D24267"/>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9B365B702A1EB943B02CF31FAFD8573B" ma:contentTypeVersion="1" ma:contentTypeDescription="Create a new document." ma:contentTypeScope="" ma:versionID="fa2f1b3729f583564ff5a70fc0d3280d">
  <xsd:schema xmlns:xsd="http://www.w3.org/2001/XMLSchema" xmlns:xs="http://www.w3.org/2001/XMLSchema" xmlns:p="http://schemas.microsoft.com/office/2006/metadata/properties" xmlns:ns2="177bb0a3-dcc7-4901-83ce-2bae23594b2a" targetNamespace="http://schemas.microsoft.com/office/2006/metadata/properties" ma:root="true" ma:fieldsID="09a3268a750e4fa1ea927108bddf65ee" ns2:_="">
    <xsd:import namespace="177bb0a3-dcc7-4901-83ce-2bae23594b2a"/>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7bb0a3-dcc7-4901-83ce-2bae23594b2a"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www.w3.org/XML/1998/namespace"/>
    <ds:schemaRef ds:uri="http://schemas.openxmlformats.org/package/2006/metadata/core-properties"/>
    <ds:schemaRef ds:uri="http://purl.org/dc/terms/"/>
    <ds:schemaRef ds:uri="http://schemas.microsoft.com/office/infopath/2007/PartnerControls"/>
    <ds:schemaRef ds:uri="http://purl.org/dc/dcmitype/"/>
    <ds:schemaRef ds:uri="http://purl.org/dc/elements/1.1/"/>
    <ds:schemaRef ds:uri="http://schemas.microsoft.com/office/2006/documentManagement/types"/>
    <ds:schemaRef ds:uri="177bb0a3-dcc7-4901-83ce-2bae23594b2a"/>
    <ds:schemaRef ds:uri="http://schemas.microsoft.com/office/2006/metadata/properties"/>
  </ds:schemaRefs>
</ds:datastoreItem>
</file>

<file path=customXml/itemProps2.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3.xml><?xml version="1.0" encoding="utf-8"?>
<ds:datastoreItem xmlns:ds="http://schemas.openxmlformats.org/officeDocument/2006/customXml" ds:itemID="{5BBD7C38-B729-4A6E-AAAB-5BA52170C51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7bb0a3-dcc7-4901-83ce-2bae23594b2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0DB7573-DD6F-4799-909B-D974EC9558F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7</Pages>
  <Words>1750</Words>
  <Characters>9980</Characters>
  <Application>Microsoft Office Word</Application>
  <DocSecurity>0</DocSecurity>
  <Lines>83</Lines>
  <Paragraphs>23</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11707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cp:lastModifiedBy>
  <cp:revision>9</cp:revision>
  <cp:lastPrinted>2018-09-26T14:48:00Z</cp:lastPrinted>
  <dcterms:created xsi:type="dcterms:W3CDTF">2023-11-08T13:08:00Z</dcterms:created>
  <dcterms:modified xsi:type="dcterms:W3CDTF">2023-11-13T14:57:00Z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0x0101009B365B702A1EB943B02CF31FAFD8573B</vt:lpwstr>
  </property>
</Properties>
</file>