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1D5489" w14:paraId="556A1C8E" w14:textId="77777777" w:rsidTr="00BA1AF1">
        <w:trPr>
          <w:cantSplit/>
          <w:trHeight w:val="485"/>
        </w:trPr>
        <w:tc>
          <w:tcPr>
            <w:tcW w:w="3115" w:type="dxa"/>
            <w:vAlign w:val="center"/>
          </w:tcPr>
          <w:p w14:paraId="19365BBD" w14:textId="77777777" w:rsidR="00BA1AF1" w:rsidRPr="001D5489" w:rsidRDefault="00BA1AF1" w:rsidP="00F2772F">
            <w:pPr>
              <w:jc w:val="center"/>
              <w:rPr>
                <w:rFonts w:ascii="Verdana" w:hAnsi="Verdana"/>
                <w:b/>
                <w:sz w:val="24"/>
                <w:szCs w:val="24"/>
              </w:rPr>
            </w:pPr>
            <w:r w:rsidRPr="001D5489">
              <w:rPr>
                <w:rFonts w:ascii="Verdana" w:hAnsi="Verdana"/>
                <w:b/>
                <w:sz w:val="24"/>
                <w:szCs w:val="24"/>
              </w:rPr>
              <w:t>AGENDA ITEM</w:t>
            </w:r>
          </w:p>
        </w:tc>
      </w:tr>
      <w:tr w:rsidR="00BA1AF1" w:rsidRPr="001D5489" w14:paraId="5111EF87" w14:textId="77777777" w:rsidTr="00BA1AF1">
        <w:trPr>
          <w:cantSplit/>
          <w:trHeight w:val="563"/>
        </w:trPr>
        <w:tc>
          <w:tcPr>
            <w:tcW w:w="3115" w:type="dxa"/>
            <w:vAlign w:val="center"/>
          </w:tcPr>
          <w:p w14:paraId="62D64495" w14:textId="5C2DEFDF" w:rsidR="00FD3005" w:rsidRPr="001D5489" w:rsidRDefault="00B1642D" w:rsidP="0020130D">
            <w:pPr>
              <w:jc w:val="center"/>
              <w:rPr>
                <w:rFonts w:ascii="Verdana" w:hAnsi="Verdana"/>
                <w:sz w:val="24"/>
                <w:szCs w:val="24"/>
              </w:rPr>
            </w:pPr>
            <w:r>
              <w:rPr>
                <w:rFonts w:ascii="Verdana" w:hAnsi="Verdana"/>
                <w:sz w:val="24"/>
                <w:szCs w:val="24"/>
              </w:rPr>
              <w:t>2.4</w:t>
            </w:r>
          </w:p>
        </w:tc>
      </w:tr>
    </w:tbl>
    <w:p w14:paraId="381F015C" w14:textId="77777777" w:rsidR="00BA1AF1" w:rsidRPr="0072351B" w:rsidRDefault="00BA1AF1" w:rsidP="00F2772F">
      <w:pPr>
        <w:spacing w:after="0" w:line="240" w:lineRule="auto"/>
        <w:rPr>
          <w:rFonts w:ascii="Verdana" w:hAnsi="Verdana"/>
          <w:sz w:val="12"/>
          <w:szCs w:val="12"/>
        </w:rPr>
      </w:pPr>
    </w:p>
    <w:tbl>
      <w:tblPr>
        <w:tblStyle w:val="TableGrid"/>
        <w:tblW w:w="9634" w:type="dxa"/>
        <w:tblLook w:val="04A0" w:firstRow="1" w:lastRow="0" w:firstColumn="1" w:lastColumn="0" w:noHBand="0" w:noVBand="1"/>
      </w:tblPr>
      <w:tblGrid>
        <w:gridCol w:w="9634"/>
      </w:tblGrid>
      <w:tr w:rsidR="002338B8" w:rsidRPr="001D5489" w14:paraId="186D1A26" w14:textId="77777777" w:rsidTr="005E14D3">
        <w:trPr>
          <w:trHeight w:val="826"/>
        </w:trPr>
        <w:tc>
          <w:tcPr>
            <w:tcW w:w="9634" w:type="dxa"/>
            <w:vAlign w:val="center"/>
          </w:tcPr>
          <w:p w14:paraId="1883EECE" w14:textId="5E83E73D" w:rsidR="00C7785E" w:rsidRPr="001D5489" w:rsidRDefault="00453701" w:rsidP="00DE1FA7">
            <w:pPr>
              <w:jc w:val="center"/>
              <w:rPr>
                <w:rFonts w:ascii="Verdana" w:hAnsi="Verdana" w:cs="Arial"/>
                <w:b/>
                <w:color w:val="000000" w:themeColor="text1"/>
                <w:sz w:val="24"/>
                <w:szCs w:val="24"/>
              </w:rPr>
            </w:pPr>
            <w:r>
              <w:rPr>
                <w:rFonts w:ascii="Verdana" w:hAnsi="Verdana" w:cs="Arial"/>
                <w:b/>
                <w:color w:val="000000" w:themeColor="text1"/>
                <w:sz w:val="24"/>
                <w:szCs w:val="24"/>
              </w:rPr>
              <w:t xml:space="preserve">EMERGENCY AMBULANCE SERVICES </w:t>
            </w:r>
            <w:r w:rsidR="003B7C1C">
              <w:rPr>
                <w:rFonts w:ascii="Verdana" w:hAnsi="Verdana" w:cs="Arial"/>
                <w:b/>
                <w:color w:val="000000" w:themeColor="text1"/>
                <w:sz w:val="24"/>
                <w:szCs w:val="24"/>
              </w:rPr>
              <w:t>COMMITTEE</w:t>
            </w:r>
          </w:p>
        </w:tc>
      </w:tr>
    </w:tbl>
    <w:p w14:paraId="2C90D7F5" w14:textId="77777777" w:rsidR="002D02D2" w:rsidRPr="0072351B" w:rsidRDefault="002D02D2" w:rsidP="00F2772F">
      <w:pPr>
        <w:pStyle w:val="NoSpacing"/>
        <w:rPr>
          <w:rFonts w:ascii="Verdana" w:hAnsi="Verdana" w:cs="Arial"/>
          <w:b/>
          <w:color w:val="000000" w:themeColor="text1"/>
          <w:sz w:val="16"/>
          <w:szCs w:val="16"/>
          <w:lang w:val="en-GB"/>
        </w:rPr>
      </w:pPr>
    </w:p>
    <w:tbl>
      <w:tblPr>
        <w:tblStyle w:val="TableGrid"/>
        <w:tblW w:w="9634" w:type="dxa"/>
        <w:tblLook w:val="04A0" w:firstRow="1" w:lastRow="0" w:firstColumn="1" w:lastColumn="0" w:noHBand="0" w:noVBand="1"/>
      </w:tblPr>
      <w:tblGrid>
        <w:gridCol w:w="9634"/>
      </w:tblGrid>
      <w:tr w:rsidR="002338B8" w:rsidRPr="001D5489" w14:paraId="29AF756C" w14:textId="77777777" w:rsidTr="005E14D3">
        <w:trPr>
          <w:trHeight w:val="714"/>
        </w:trPr>
        <w:tc>
          <w:tcPr>
            <w:tcW w:w="9634" w:type="dxa"/>
            <w:vAlign w:val="center"/>
          </w:tcPr>
          <w:p w14:paraId="1C2C2FB4" w14:textId="77777777" w:rsidR="0066532B" w:rsidRDefault="00880080" w:rsidP="00F2772F">
            <w:pPr>
              <w:jc w:val="center"/>
              <w:rPr>
                <w:rFonts w:ascii="Verdana" w:hAnsi="Verdana" w:cs="Arial"/>
                <w:b/>
                <w:sz w:val="24"/>
                <w:szCs w:val="24"/>
              </w:rPr>
            </w:pPr>
            <w:r w:rsidRPr="00880080">
              <w:rPr>
                <w:rFonts w:ascii="Verdana" w:hAnsi="Verdana" w:cs="Arial"/>
                <w:b/>
                <w:sz w:val="24"/>
                <w:szCs w:val="24"/>
              </w:rPr>
              <w:t>UPDATE ON PROGRESS RELATED TO THE EMERGENCY MEDICAL RETRIEVAL AND TRANSFER SERVICE</w:t>
            </w:r>
          </w:p>
          <w:p w14:paraId="4BB995AA" w14:textId="47886740" w:rsidR="001D08F5" w:rsidRPr="001D5489" w:rsidRDefault="0066532B" w:rsidP="00F2772F">
            <w:pPr>
              <w:jc w:val="center"/>
              <w:rPr>
                <w:rFonts w:ascii="Verdana" w:hAnsi="Verdana" w:cs="Arial"/>
                <w:b/>
                <w:sz w:val="24"/>
                <w:szCs w:val="24"/>
              </w:rPr>
            </w:pPr>
            <w:r>
              <w:rPr>
                <w:rFonts w:ascii="Verdana" w:hAnsi="Verdana" w:cs="Arial"/>
                <w:b/>
                <w:sz w:val="24"/>
                <w:szCs w:val="24"/>
              </w:rPr>
              <w:t>(</w:t>
            </w:r>
            <w:r w:rsidR="00880080" w:rsidRPr="00880080">
              <w:rPr>
                <w:rFonts w:ascii="Verdana" w:hAnsi="Verdana" w:cs="Arial"/>
                <w:b/>
                <w:sz w:val="24"/>
                <w:szCs w:val="24"/>
              </w:rPr>
              <w:t>EMRTS CYMRU</w:t>
            </w:r>
            <w:r>
              <w:rPr>
                <w:rFonts w:ascii="Verdana" w:hAnsi="Verdana" w:cs="Arial"/>
                <w:b/>
                <w:sz w:val="24"/>
                <w:szCs w:val="24"/>
              </w:rPr>
              <w:t>) SERVICE REVIEW</w:t>
            </w:r>
          </w:p>
        </w:tc>
      </w:tr>
    </w:tbl>
    <w:p w14:paraId="4B3881D5" w14:textId="77777777" w:rsidR="00577535" w:rsidRPr="0072351B" w:rsidRDefault="00577535" w:rsidP="00F2772F">
      <w:pPr>
        <w:pStyle w:val="NoSpacing"/>
        <w:rPr>
          <w:rFonts w:ascii="Verdana" w:hAnsi="Verdana"/>
          <w:sz w:val="14"/>
          <w:szCs w:val="14"/>
          <w:lang w:val="en-GB"/>
        </w:rPr>
      </w:pPr>
    </w:p>
    <w:tbl>
      <w:tblPr>
        <w:tblStyle w:val="TableGrid"/>
        <w:tblW w:w="9634" w:type="dxa"/>
        <w:tblLook w:val="04A0" w:firstRow="1" w:lastRow="0" w:firstColumn="1" w:lastColumn="0" w:noHBand="0" w:noVBand="1"/>
      </w:tblPr>
      <w:tblGrid>
        <w:gridCol w:w="4248"/>
        <w:gridCol w:w="5386"/>
      </w:tblGrid>
      <w:tr w:rsidR="00577535" w:rsidRPr="001C0C24" w14:paraId="41054FAB" w14:textId="77777777" w:rsidTr="00344184">
        <w:trPr>
          <w:trHeight w:val="561"/>
        </w:trPr>
        <w:tc>
          <w:tcPr>
            <w:tcW w:w="4248" w:type="dxa"/>
            <w:shd w:val="clear" w:color="auto" w:fill="F2F2F2" w:themeFill="background1" w:themeFillShade="F2"/>
            <w:vAlign w:val="center"/>
          </w:tcPr>
          <w:p w14:paraId="51D99ACD" w14:textId="77777777" w:rsidR="00577535" w:rsidRPr="001C0C24" w:rsidRDefault="00344184" w:rsidP="00F2772F">
            <w:pPr>
              <w:rPr>
                <w:rFonts w:ascii="Verdana" w:hAnsi="Verdana" w:cs="Arial"/>
                <w:b/>
                <w:caps/>
                <w:sz w:val="24"/>
                <w:szCs w:val="24"/>
              </w:rPr>
            </w:pPr>
            <w:r w:rsidRPr="001C0C24">
              <w:rPr>
                <w:rFonts w:ascii="Verdana" w:hAnsi="Verdana" w:cs="Arial"/>
                <w:b/>
                <w:sz w:val="24"/>
                <w:szCs w:val="24"/>
              </w:rPr>
              <w:t>Date of meeting</w:t>
            </w:r>
          </w:p>
        </w:tc>
        <w:tc>
          <w:tcPr>
            <w:tcW w:w="5386" w:type="dxa"/>
            <w:vAlign w:val="center"/>
          </w:tcPr>
          <w:p w14:paraId="24147CD2" w14:textId="4CC7CFA4" w:rsidR="00577535" w:rsidRPr="00B1772A" w:rsidRDefault="006851D5" w:rsidP="00B36880">
            <w:pPr>
              <w:rPr>
                <w:rFonts w:ascii="Verdana" w:hAnsi="Verdana" w:cs="Arial"/>
                <w:color w:val="FF0000"/>
                <w:sz w:val="24"/>
                <w:szCs w:val="24"/>
              </w:rPr>
            </w:pPr>
            <w:r>
              <w:rPr>
                <w:rStyle w:val="Style8"/>
                <w:rFonts w:ascii="Verdana" w:hAnsi="Verdana"/>
                <w:color w:val="000000" w:themeColor="text1"/>
              </w:rPr>
              <w:t>21</w:t>
            </w:r>
            <w:r w:rsidR="00CC7D8D">
              <w:rPr>
                <w:rStyle w:val="Style8"/>
                <w:rFonts w:ascii="Verdana" w:hAnsi="Verdana"/>
                <w:color w:val="000000" w:themeColor="text1"/>
              </w:rPr>
              <w:t>/</w:t>
            </w:r>
            <w:r>
              <w:rPr>
                <w:rStyle w:val="Style8"/>
                <w:rFonts w:ascii="Verdana" w:hAnsi="Verdana"/>
                <w:color w:val="000000" w:themeColor="text1"/>
              </w:rPr>
              <w:t>11</w:t>
            </w:r>
            <w:r w:rsidR="00CC7D8D">
              <w:rPr>
                <w:rStyle w:val="Style8"/>
                <w:rFonts w:ascii="Verdana" w:hAnsi="Verdana"/>
                <w:color w:val="000000" w:themeColor="text1"/>
              </w:rPr>
              <w:t>/</w:t>
            </w:r>
            <w:r w:rsidR="00D567E1" w:rsidRPr="00BF02FF">
              <w:rPr>
                <w:rStyle w:val="Style8"/>
                <w:rFonts w:ascii="Verdana" w:hAnsi="Verdana"/>
                <w:color w:val="000000" w:themeColor="text1"/>
              </w:rPr>
              <w:t>2</w:t>
            </w:r>
            <w:r w:rsidR="00D567E1" w:rsidRPr="00BF02FF">
              <w:rPr>
                <w:rStyle w:val="Style8"/>
                <w:color w:val="000000" w:themeColor="text1"/>
              </w:rPr>
              <w:t>0</w:t>
            </w:r>
            <w:r w:rsidR="00B1772A" w:rsidRPr="00BF02FF">
              <w:rPr>
                <w:rStyle w:val="Style8"/>
                <w:rFonts w:ascii="Verdana" w:hAnsi="Verdana"/>
                <w:color w:val="000000" w:themeColor="text1"/>
              </w:rPr>
              <w:t>23</w:t>
            </w:r>
          </w:p>
        </w:tc>
      </w:tr>
    </w:tbl>
    <w:p w14:paraId="03CE22A0" w14:textId="77777777" w:rsidR="00861CE5" w:rsidRPr="0072351B" w:rsidRDefault="00861CE5" w:rsidP="00F2772F">
      <w:pPr>
        <w:pStyle w:val="NoSpacing"/>
        <w:rPr>
          <w:rFonts w:ascii="Verdana" w:hAnsi="Verdana" w:cs="Arial"/>
          <w:sz w:val="14"/>
          <w:szCs w:val="14"/>
          <w:lang w:val="en-GB"/>
        </w:rPr>
      </w:pPr>
    </w:p>
    <w:tbl>
      <w:tblPr>
        <w:tblStyle w:val="TableGrid"/>
        <w:tblW w:w="9634" w:type="dxa"/>
        <w:tblLook w:val="04A0" w:firstRow="1" w:lastRow="0" w:firstColumn="1" w:lastColumn="0" w:noHBand="0" w:noVBand="1"/>
      </w:tblPr>
      <w:tblGrid>
        <w:gridCol w:w="4248"/>
        <w:gridCol w:w="5386"/>
      </w:tblGrid>
      <w:tr w:rsidR="00380B51" w:rsidRPr="001D5489" w14:paraId="4BF3106C" w14:textId="77777777" w:rsidTr="00344184">
        <w:trPr>
          <w:trHeight w:val="573"/>
        </w:trPr>
        <w:tc>
          <w:tcPr>
            <w:tcW w:w="4248" w:type="dxa"/>
            <w:shd w:val="clear" w:color="auto" w:fill="F2F2F2" w:themeFill="background1" w:themeFillShade="F2"/>
            <w:vAlign w:val="center"/>
          </w:tcPr>
          <w:p w14:paraId="1612FCE4" w14:textId="77777777" w:rsidR="00380B51" w:rsidRPr="001D5489" w:rsidRDefault="005A0836" w:rsidP="00F2772F">
            <w:pPr>
              <w:rPr>
                <w:rFonts w:ascii="Verdana" w:hAnsi="Verdana" w:cs="Arial"/>
                <w:b/>
                <w:sz w:val="24"/>
                <w:szCs w:val="24"/>
              </w:rPr>
            </w:pPr>
            <w:r w:rsidRPr="001D5489">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717C631C" w14:textId="77777777" w:rsidR="00380B51" w:rsidRPr="001D5489" w:rsidRDefault="00F5597C" w:rsidP="00F2772F">
                <w:pPr>
                  <w:rPr>
                    <w:rFonts w:ascii="Verdana" w:hAnsi="Verdana" w:cs="Arial"/>
                    <w:color w:val="FF0000"/>
                    <w:sz w:val="24"/>
                    <w:szCs w:val="24"/>
                  </w:rPr>
                </w:pPr>
                <w:r w:rsidRPr="001D5489">
                  <w:rPr>
                    <w:rStyle w:val="Style26"/>
                    <w:rFonts w:ascii="Verdana" w:hAnsi="Verdana"/>
                    <w:sz w:val="24"/>
                    <w:szCs w:val="24"/>
                  </w:rPr>
                  <w:t>Open/Public</w:t>
                </w:r>
              </w:p>
            </w:sdtContent>
          </w:sdt>
        </w:tc>
      </w:tr>
    </w:tbl>
    <w:p w14:paraId="46C9E4C3" w14:textId="77777777" w:rsidR="00380B51" w:rsidRPr="0072351B" w:rsidRDefault="00380B51" w:rsidP="00F2772F">
      <w:pPr>
        <w:pStyle w:val="NoSpacing"/>
        <w:rPr>
          <w:rFonts w:ascii="Verdana" w:hAnsi="Verdana" w:cs="Arial"/>
          <w:sz w:val="14"/>
          <w:szCs w:val="14"/>
          <w:lang w:val="en-GB"/>
        </w:rPr>
      </w:pPr>
    </w:p>
    <w:tbl>
      <w:tblPr>
        <w:tblStyle w:val="TableGrid"/>
        <w:tblW w:w="9634" w:type="dxa"/>
        <w:tblLook w:val="04A0" w:firstRow="1" w:lastRow="0" w:firstColumn="1" w:lastColumn="0" w:noHBand="0" w:noVBand="1"/>
      </w:tblPr>
      <w:tblGrid>
        <w:gridCol w:w="4248"/>
        <w:gridCol w:w="5386"/>
      </w:tblGrid>
      <w:tr w:rsidR="00634623" w:rsidRPr="001D5489" w14:paraId="3ADF309A" w14:textId="77777777" w:rsidTr="00344184">
        <w:trPr>
          <w:trHeight w:val="571"/>
        </w:trPr>
        <w:tc>
          <w:tcPr>
            <w:tcW w:w="4248" w:type="dxa"/>
            <w:shd w:val="clear" w:color="auto" w:fill="F2F2F2" w:themeFill="background1" w:themeFillShade="F2"/>
            <w:vAlign w:val="center"/>
          </w:tcPr>
          <w:p w14:paraId="4A59EB66" w14:textId="77777777" w:rsidR="00634623" w:rsidRPr="001D5489" w:rsidRDefault="00344184" w:rsidP="00F2772F">
            <w:pPr>
              <w:pStyle w:val="NoSpacing"/>
              <w:rPr>
                <w:rFonts w:ascii="Verdana" w:hAnsi="Verdana" w:cs="Arial"/>
                <w:b/>
                <w:sz w:val="24"/>
                <w:szCs w:val="24"/>
                <w:lang w:val="en-GB"/>
              </w:rPr>
            </w:pPr>
            <w:r w:rsidRPr="001D5489">
              <w:rPr>
                <w:rFonts w:ascii="Verdana" w:hAnsi="Verdana" w:cs="Arial"/>
                <w:b/>
                <w:sz w:val="24"/>
                <w:szCs w:val="24"/>
                <w:lang w:val="en-GB"/>
              </w:rPr>
              <w:t>If closed please indicate reason</w:t>
            </w:r>
          </w:p>
        </w:tc>
        <w:sdt>
          <w:sdtPr>
            <w:rPr>
              <w:rStyle w:val="Style33"/>
              <w:rFonts w:ascii="Verdana" w:hAnsi="Verdana"/>
              <w:sz w:val="24"/>
              <w:szCs w:val="24"/>
              <w:lang w:val="en-GB"/>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76A88ABB" w14:textId="01890227" w:rsidR="00634623" w:rsidRPr="001D5489" w:rsidRDefault="007A0970" w:rsidP="00F2772F">
                <w:pPr>
                  <w:pStyle w:val="NoSpacing"/>
                  <w:rPr>
                    <w:rFonts w:ascii="Verdana" w:hAnsi="Verdana" w:cs="Arial"/>
                    <w:sz w:val="24"/>
                    <w:szCs w:val="24"/>
                    <w:lang w:val="en-GB"/>
                  </w:rPr>
                </w:pPr>
                <w:r>
                  <w:rPr>
                    <w:rStyle w:val="Style33"/>
                    <w:rFonts w:ascii="Verdana" w:hAnsi="Verdana"/>
                    <w:sz w:val="24"/>
                    <w:szCs w:val="24"/>
                    <w:lang w:val="en-GB"/>
                  </w:rPr>
                  <w:t>Not Applicable - Public Report</w:t>
                </w:r>
              </w:p>
            </w:tc>
          </w:sdtContent>
        </w:sdt>
      </w:tr>
    </w:tbl>
    <w:p w14:paraId="1F5869C6" w14:textId="77777777" w:rsidR="00577535" w:rsidRPr="0072351B" w:rsidRDefault="00577535" w:rsidP="00F2772F">
      <w:pPr>
        <w:pStyle w:val="NoSpacing"/>
        <w:rPr>
          <w:rFonts w:ascii="Verdana" w:hAnsi="Verdana"/>
          <w:sz w:val="14"/>
          <w:szCs w:val="14"/>
          <w:lang w:val="en-GB"/>
        </w:rPr>
      </w:pPr>
    </w:p>
    <w:tbl>
      <w:tblPr>
        <w:tblStyle w:val="TableGrid"/>
        <w:tblW w:w="9634" w:type="dxa"/>
        <w:tblLook w:val="04A0" w:firstRow="1" w:lastRow="0" w:firstColumn="1" w:lastColumn="0" w:noHBand="0" w:noVBand="1"/>
      </w:tblPr>
      <w:tblGrid>
        <w:gridCol w:w="4248"/>
        <w:gridCol w:w="5386"/>
      </w:tblGrid>
      <w:tr w:rsidR="002D02D2" w:rsidRPr="001D5489" w14:paraId="448938F8" w14:textId="77777777" w:rsidTr="00344184">
        <w:trPr>
          <w:trHeight w:val="555"/>
        </w:trPr>
        <w:tc>
          <w:tcPr>
            <w:tcW w:w="4248" w:type="dxa"/>
            <w:shd w:val="clear" w:color="auto" w:fill="F2F2F2" w:themeFill="background1" w:themeFillShade="F2"/>
            <w:vAlign w:val="center"/>
          </w:tcPr>
          <w:p w14:paraId="1DDEA500" w14:textId="77777777" w:rsidR="00861CE5" w:rsidRPr="001D5489" w:rsidRDefault="00344184" w:rsidP="00F2772F">
            <w:pPr>
              <w:rPr>
                <w:rFonts w:ascii="Verdana" w:hAnsi="Verdana" w:cs="Arial"/>
                <w:b/>
                <w:caps/>
                <w:sz w:val="24"/>
                <w:szCs w:val="24"/>
              </w:rPr>
            </w:pPr>
            <w:r w:rsidRPr="001D5489">
              <w:rPr>
                <w:rFonts w:ascii="Verdana" w:hAnsi="Verdana" w:cs="Arial"/>
                <w:b/>
                <w:sz w:val="24"/>
                <w:szCs w:val="24"/>
              </w:rPr>
              <w:t>Prepared by</w:t>
            </w:r>
          </w:p>
        </w:tc>
        <w:tc>
          <w:tcPr>
            <w:tcW w:w="5386" w:type="dxa"/>
            <w:vAlign w:val="center"/>
          </w:tcPr>
          <w:p w14:paraId="22EE26C0" w14:textId="43286EEE" w:rsidR="00BF62C5" w:rsidRDefault="00CC7D8D" w:rsidP="00BF62C5">
            <w:pPr>
              <w:rPr>
                <w:rFonts w:ascii="Verdana" w:hAnsi="Verdana"/>
                <w:sz w:val="24"/>
                <w:szCs w:val="24"/>
              </w:rPr>
            </w:pPr>
            <w:r>
              <w:rPr>
                <w:rFonts w:ascii="Verdana" w:hAnsi="Verdana"/>
                <w:sz w:val="24"/>
                <w:szCs w:val="24"/>
              </w:rPr>
              <w:t xml:space="preserve">Lee Leyshon, </w:t>
            </w:r>
            <w:r w:rsidR="00BF62C5">
              <w:rPr>
                <w:rFonts w:ascii="Verdana" w:hAnsi="Verdana"/>
                <w:sz w:val="24"/>
                <w:szCs w:val="24"/>
              </w:rPr>
              <w:t xml:space="preserve">Deputy </w:t>
            </w:r>
            <w:r>
              <w:rPr>
                <w:rFonts w:ascii="Verdana" w:hAnsi="Verdana"/>
                <w:sz w:val="24"/>
                <w:szCs w:val="24"/>
              </w:rPr>
              <w:t>Director Communications and Engagement, EASC Team</w:t>
            </w:r>
            <w:r w:rsidR="00BF62C5">
              <w:rPr>
                <w:rFonts w:ascii="Verdana" w:hAnsi="Verdana"/>
                <w:sz w:val="24"/>
                <w:szCs w:val="24"/>
              </w:rPr>
              <w:t xml:space="preserve"> </w:t>
            </w:r>
          </w:p>
          <w:p w14:paraId="37BACD1B" w14:textId="3D2A51A8" w:rsidR="00747CDC" w:rsidRDefault="00BF62C5" w:rsidP="00BF62C5">
            <w:pPr>
              <w:jc w:val="both"/>
              <w:rPr>
                <w:rFonts w:ascii="Verdana" w:hAnsi="Verdana"/>
                <w:sz w:val="24"/>
                <w:szCs w:val="24"/>
              </w:rPr>
            </w:pPr>
            <w:r w:rsidRPr="00000EA2">
              <w:rPr>
                <w:rFonts w:ascii="Verdana" w:hAnsi="Verdana"/>
                <w:sz w:val="24"/>
                <w:szCs w:val="24"/>
              </w:rPr>
              <w:t>Ross Whitehead, Deputy Chief Ambulance Services Commissioner, EASC Team</w:t>
            </w:r>
          </w:p>
          <w:p w14:paraId="016CC333" w14:textId="4CB1F3C1" w:rsidR="0072351B" w:rsidRPr="0072351B" w:rsidRDefault="00BF62C5" w:rsidP="00BF62C5">
            <w:pPr>
              <w:jc w:val="both"/>
              <w:rPr>
                <w:rFonts w:ascii="Verdana" w:hAnsi="Verdana"/>
                <w:sz w:val="24"/>
                <w:szCs w:val="24"/>
              </w:rPr>
            </w:pPr>
            <w:r>
              <w:rPr>
                <w:rFonts w:ascii="Verdana" w:hAnsi="Verdana"/>
                <w:sz w:val="24"/>
                <w:szCs w:val="24"/>
              </w:rPr>
              <w:t>Matthew Edwards, Head of Commissioning and Performance, EASC Team</w:t>
            </w:r>
          </w:p>
        </w:tc>
      </w:tr>
      <w:tr w:rsidR="003E2FB0" w:rsidRPr="001D5489" w14:paraId="5BC465CD" w14:textId="77777777" w:rsidTr="00344184">
        <w:trPr>
          <w:trHeight w:val="549"/>
        </w:trPr>
        <w:tc>
          <w:tcPr>
            <w:tcW w:w="4248" w:type="dxa"/>
            <w:shd w:val="clear" w:color="auto" w:fill="F2F2F2" w:themeFill="background1" w:themeFillShade="F2"/>
            <w:vAlign w:val="center"/>
          </w:tcPr>
          <w:p w14:paraId="5F5B59D6" w14:textId="77777777" w:rsidR="00861CE5" w:rsidRPr="001D5489" w:rsidRDefault="00344184" w:rsidP="00F2772F">
            <w:pPr>
              <w:rPr>
                <w:rFonts w:ascii="Verdana" w:hAnsi="Verdana" w:cs="Arial"/>
                <w:b/>
                <w:sz w:val="24"/>
                <w:szCs w:val="24"/>
              </w:rPr>
            </w:pPr>
            <w:r w:rsidRPr="001D5489">
              <w:rPr>
                <w:rFonts w:ascii="Verdana" w:hAnsi="Verdana" w:cs="Arial"/>
                <w:b/>
                <w:sz w:val="24"/>
                <w:szCs w:val="24"/>
              </w:rPr>
              <w:t>Presented by</w:t>
            </w:r>
          </w:p>
        </w:tc>
        <w:tc>
          <w:tcPr>
            <w:tcW w:w="5386" w:type="dxa"/>
            <w:vAlign w:val="center"/>
          </w:tcPr>
          <w:p w14:paraId="4E924095" w14:textId="61E12022" w:rsidR="00DD1A6E" w:rsidRPr="0072351B" w:rsidRDefault="008B4481" w:rsidP="00DD1A6E">
            <w:pPr>
              <w:jc w:val="both"/>
              <w:rPr>
                <w:rFonts w:ascii="Verdana" w:hAnsi="Verdana"/>
                <w:sz w:val="24"/>
                <w:szCs w:val="24"/>
              </w:rPr>
            </w:pPr>
            <w:r>
              <w:rPr>
                <w:rFonts w:ascii="Verdana" w:hAnsi="Verdana"/>
                <w:sz w:val="24"/>
                <w:szCs w:val="24"/>
              </w:rPr>
              <w:t xml:space="preserve">Lee Leyshon, </w:t>
            </w:r>
            <w:r w:rsidR="00BF62C5">
              <w:rPr>
                <w:rFonts w:ascii="Verdana" w:hAnsi="Verdana"/>
                <w:sz w:val="24"/>
                <w:szCs w:val="24"/>
              </w:rPr>
              <w:t xml:space="preserve">Deputy </w:t>
            </w:r>
            <w:r>
              <w:rPr>
                <w:rFonts w:ascii="Verdana" w:hAnsi="Verdana"/>
                <w:sz w:val="24"/>
                <w:szCs w:val="24"/>
              </w:rPr>
              <w:t>Director Communications</w:t>
            </w:r>
            <w:r w:rsidR="00D106CD">
              <w:rPr>
                <w:rFonts w:ascii="Verdana" w:hAnsi="Verdana"/>
                <w:sz w:val="24"/>
                <w:szCs w:val="24"/>
              </w:rPr>
              <w:t xml:space="preserve"> and Engagement</w:t>
            </w:r>
            <w:r w:rsidR="00E739D4">
              <w:rPr>
                <w:rFonts w:ascii="Verdana" w:hAnsi="Verdana"/>
                <w:sz w:val="24"/>
                <w:szCs w:val="24"/>
              </w:rPr>
              <w:t>, EASC Team</w:t>
            </w:r>
          </w:p>
        </w:tc>
      </w:tr>
      <w:tr w:rsidR="00F5597C" w:rsidRPr="001D5489" w14:paraId="72D6FB57" w14:textId="77777777" w:rsidTr="00344184">
        <w:trPr>
          <w:trHeight w:val="549"/>
        </w:trPr>
        <w:tc>
          <w:tcPr>
            <w:tcW w:w="4248" w:type="dxa"/>
            <w:shd w:val="clear" w:color="auto" w:fill="F2F2F2" w:themeFill="background1" w:themeFillShade="F2"/>
            <w:vAlign w:val="center"/>
          </w:tcPr>
          <w:p w14:paraId="188242DD" w14:textId="77777777" w:rsidR="00F5597C" w:rsidRPr="001D5489" w:rsidRDefault="00F5597C" w:rsidP="00F2772F">
            <w:pPr>
              <w:rPr>
                <w:rFonts w:ascii="Verdana" w:hAnsi="Verdana" w:cs="Arial"/>
                <w:b/>
                <w:sz w:val="24"/>
                <w:szCs w:val="24"/>
              </w:rPr>
            </w:pPr>
            <w:r w:rsidRPr="001D5489">
              <w:rPr>
                <w:rFonts w:ascii="Verdana" w:hAnsi="Verdana" w:cs="Arial"/>
                <w:b/>
                <w:sz w:val="24"/>
                <w:szCs w:val="24"/>
              </w:rPr>
              <w:t>Approving Sponsor</w:t>
            </w:r>
          </w:p>
        </w:tc>
        <w:tc>
          <w:tcPr>
            <w:tcW w:w="5386" w:type="dxa"/>
            <w:vAlign w:val="center"/>
          </w:tcPr>
          <w:p w14:paraId="584BE682" w14:textId="77777777" w:rsidR="00F5597C" w:rsidRPr="001D5489" w:rsidRDefault="00196352" w:rsidP="00F2772F">
            <w:pPr>
              <w:rPr>
                <w:rFonts w:ascii="Verdana" w:hAnsi="Verdana"/>
                <w:sz w:val="24"/>
                <w:szCs w:val="24"/>
              </w:rPr>
            </w:pPr>
            <w:r w:rsidRPr="001D5489">
              <w:rPr>
                <w:rFonts w:ascii="Verdana" w:hAnsi="Verdana"/>
                <w:sz w:val="24"/>
                <w:szCs w:val="24"/>
              </w:rPr>
              <w:t>Chief Ambulance Services Commissioner</w:t>
            </w:r>
          </w:p>
        </w:tc>
      </w:tr>
    </w:tbl>
    <w:p w14:paraId="3C752AF2" w14:textId="77777777" w:rsidR="002D02D2" w:rsidRPr="0072351B" w:rsidRDefault="002D02D2" w:rsidP="00F2772F">
      <w:pPr>
        <w:pStyle w:val="NoSpacing"/>
        <w:rPr>
          <w:rFonts w:ascii="Verdana" w:hAnsi="Verdana" w:cs="Arial"/>
          <w:sz w:val="16"/>
          <w:szCs w:val="16"/>
          <w:lang w:val="en-GB"/>
        </w:rPr>
      </w:pPr>
    </w:p>
    <w:tbl>
      <w:tblPr>
        <w:tblStyle w:val="TableGrid"/>
        <w:tblW w:w="9634" w:type="dxa"/>
        <w:tblLook w:val="04A0" w:firstRow="1" w:lastRow="0" w:firstColumn="1" w:lastColumn="0" w:noHBand="0" w:noVBand="1"/>
      </w:tblPr>
      <w:tblGrid>
        <w:gridCol w:w="4248"/>
        <w:gridCol w:w="5386"/>
      </w:tblGrid>
      <w:tr w:rsidR="00612035" w:rsidRPr="001D5489" w14:paraId="19DCEE11" w14:textId="77777777" w:rsidTr="00344184">
        <w:trPr>
          <w:trHeight w:val="669"/>
        </w:trPr>
        <w:tc>
          <w:tcPr>
            <w:tcW w:w="4248" w:type="dxa"/>
            <w:shd w:val="clear" w:color="auto" w:fill="F2F2F2" w:themeFill="background1" w:themeFillShade="F2"/>
            <w:vAlign w:val="center"/>
          </w:tcPr>
          <w:p w14:paraId="75FD66F1" w14:textId="74D1D778" w:rsidR="003E43AD" w:rsidRPr="001D5489" w:rsidRDefault="00344184" w:rsidP="00F2772F">
            <w:pPr>
              <w:rPr>
                <w:rFonts w:ascii="Verdana" w:hAnsi="Verdana" w:cs="Arial"/>
                <w:b/>
                <w:sz w:val="24"/>
                <w:szCs w:val="24"/>
              </w:rPr>
            </w:pPr>
            <w:r w:rsidRPr="00DD1A6E">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1563345F" w14:textId="319F1F7C" w:rsidR="00EA7C24" w:rsidRPr="001D5489" w:rsidRDefault="006851D5" w:rsidP="00F2772F">
                <w:pPr>
                  <w:rPr>
                    <w:rFonts w:ascii="Verdana" w:hAnsi="Verdana" w:cs="Arial"/>
                    <w:color w:val="FF0000"/>
                    <w:sz w:val="24"/>
                    <w:szCs w:val="24"/>
                  </w:rPr>
                </w:pPr>
                <w:r>
                  <w:rPr>
                    <w:rStyle w:val="Style17"/>
                    <w:rFonts w:ascii="Verdana" w:hAnsi="Verdana"/>
                    <w:sz w:val="24"/>
                    <w:szCs w:val="24"/>
                  </w:rPr>
                  <w:t>ENDORSE FOR BOARD APPROVAL</w:t>
                </w:r>
              </w:p>
            </w:tc>
          </w:sdtContent>
        </w:sdt>
      </w:tr>
    </w:tbl>
    <w:p w14:paraId="4BA5B594" w14:textId="77777777" w:rsidR="00344184" w:rsidRPr="001D5489" w:rsidRDefault="00344184" w:rsidP="00F2772F">
      <w:pPr>
        <w:pStyle w:val="NoSpacing"/>
        <w:rPr>
          <w:rFonts w:ascii="Verdana" w:hAnsi="Verdana" w:cs="Arial"/>
          <w:sz w:val="24"/>
          <w:szCs w:val="24"/>
          <w:lang w:val="en-GB"/>
        </w:rPr>
      </w:pPr>
    </w:p>
    <w:p w14:paraId="0A8DC077" w14:textId="77777777" w:rsidR="0072351B" w:rsidRPr="001D5489" w:rsidRDefault="0072351B" w:rsidP="00F2772F">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1049"/>
        <w:gridCol w:w="8585"/>
      </w:tblGrid>
      <w:tr w:rsidR="00577535" w:rsidRPr="001D5489" w14:paraId="7C6A16C8" w14:textId="77777777" w:rsidTr="00E55D6E">
        <w:trPr>
          <w:trHeight w:val="264"/>
        </w:trPr>
        <w:tc>
          <w:tcPr>
            <w:tcW w:w="9634" w:type="dxa"/>
            <w:gridSpan w:val="2"/>
            <w:shd w:val="clear" w:color="auto" w:fill="F2F2F2" w:themeFill="background1" w:themeFillShade="F2"/>
            <w:vAlign w:val="center"/>
          </w:tcPr>
          <w:p w14:paraId="7FEB2EA9" w14:textId="77777777" w:rsidR="00577535" w:rsidRPr="001D5489" w:rsidRDefault="00577535" w:rsidP="00F2772F">
            <w:pPr>
              <w:rPr>
                <w:rFonts w:ascii="Verdana" w:hAnsi="Verdana" w:cs="Arial"/>
                <w:sz w:val="24"/>
                <w:szCs w:val="24"/>
              </w:rPr>
            </w:pPr>
            <w:r w:rsidRPr="001D5489">
              <w:rPr>
                <w:rFonts w:ascii="Verdana" w:hAnsi="Verdana" w:cs="Arial"/>
                <w:b/>
                <w:sz w:val="24"/>
                <w:szCs w:val="24"/>
              </w:rPr>
              <w:t>ACRONYMS</w:t>
            </w:r>
          </w:p>
        </w:tc>
      </w:tr>
      <w:tr w:rsidR="00577535" w:rsidRPr="001D5489" w14:paraId="1B7402DA" w14:textId="77777777" w:rsidTr="00AE683D">
        <w:trPr>
          <w:trHeight w:val="549"/>
        </w:trPr>
        <w:tc>
          <w:tcPr>
            <w:tcW w:w="1049" w:type="dxa"/>
            <w:shd w:val="clear" w:color="auto" w:fill="FFFFFF" w:themeFill="background1"/>
          </w:tcPr>
          <w:p w14:paraId="44BEB7B5" w14:textId="77777777" w:rsidR="00F80AC9" w:rsidRPr="001D5489" w:rsidRDefault="00F80AC9" w:rsidP="00F2772F">
            <w:pPr>
              <w:rPr>
                <w:rFonts w:ascii="Verdana" w:hAnsi="Verdana" w:cs="Arial"/>
                <w:sz w:val="24"/>
                <w:szCs w:val="24"/>
              </w:rPr>
            </w:pPr>
            <w:r w:rsidRPr="001D5489">
              <w:rPr>
                <w:rFonts w:ascii="Verdana" w:hAnsi="Verdana" w:cs="Arial"/>
                <w:sz w:val="24"/>
                <w:szCs w:val="24"/>
              </w:rPr>
              <w:t>CASC</w:t>
            </w:r>
          </w:p>
          <w:p w14:paraId="48240520" w14:textId="03D0DDFF" w:rsidR="004102D4" w:rsidRDefault="004102D4" w:rsidP="00F2772F">
            <w:pPr>
              <w:rPr>
                <w:rFonts w:ascii="Verdana" w:hAnsi="Verdana" w:cs="Arial"/>
                <w:sz w:val="24"/>
                <w:szCs w:val="24"/>
              </w:rPr>
            </w:pPr>
            <w:r>
              <w:rPr>
                <w:rFonts w:ascii="Verdana" w:hAnsi="Verdana" w:cs="Arial"/>
                <w:sz w:val="24"/>
                <w:szCs w:val="24"/>
              </w:rPr>
              <w:t>ED</w:t>
            </w:r>
          </w:p>
          <w:p w14:paraId="639A6109" w14:textId="30C67284" w:rsidR="00F80AC9" w:rsidRPr="001D5489" w:rsidRDefault="00F80AC9" w:rsidP="00F2772F">
            <w:pPr>
              <w:rPr>
                <w:rFonts w:ascii="Verdana" w:hAnsi="Verdana" w:cs="Arial"/>
                <w:sz w:val="24"/>
                <w:szCs w:val="24"/>
              </w:rPr>
            </w:pPr>
            <w:r w:rsidRPr="001D5489">
              <w:rPr>
                <w:rFonts w:ascii="Verdana" w:hAnsi="Verdana" w:cs="Arial"/>
                <w:sz w:val="24"/>
                <w:szCs w:val="24"/>
              </w:rPr>
              <w:t>EMRTS</w:t>
            </w:r>
          </w:p>
          <w:p w14:paraId="56709A6F" w14:textId="77777777" w:rsidR="008E5314" w:rsidRDefault="008E5314" w:rsidP="00F2772F">
            <w:pPr>
              <w:rPr>
                <w:rFonts w:ascii="Verdana" w:hAnsi="Verdana" w:cs="Arial"/>
                <w:sz w:val="24"/>
                <w:szCs w:val="24"/>
              </w:rPr>
            </w:pPr>
            <w:r w:rsidRPr="001D5489">
              <w:rPr>
                <w:rFonts w:ascii="Verdana" w:hAnsi="Verdana" w:cs="Arial"/>
                <w:sz w:val="24"/>
                <w:szCs w:val="24"/>
              </w:rPr>
              <w:t>WAST</w:t>
            </w:r>
          </w:p>
          <w:p w14:paraId="594A7AAC" w14:textId="77777777" w:rsidR="000043E6" w:rsidRDefault="000043E6" w:rsidP="00F2772F">
            <w:pPr>
              <w:rPr>
                <w:rFonts w:ascii="Verdana" w:hAnsi="Verdana" w:cs="Arial"/>
                <w:sz w:val="24"/>
                <w:szCs w:val="24"/>
              </w:rPr>
            </w:pPr>
            <w:r>
              <w:rPr>
                <w:rFonts w:ascii="Verdana" w:hAnsi="Verdana" w:cs="Arial"/>
                <w:sz w:val="24"/>
                <w:szCs w:val="24"/>
              </w:rPr>
              <w:t>WAAC</w:t>
            </w:r>
          </w:p>
          <w:p w14:paraId="34897EA5" w14:textId="2E9D6C5D" w:rsidR="00C31050" w:rsidRPr="001D5489" w:rsidRDefault="00735BBE" w:rsidP="00F2772F">
            <w:pPr>
              <w:rPr>
                <w:rFonts w:ascii="Verdana" w:hAnsi="Verdana" w:cs="Arial"/>
                <w:sz w:val="24"/>
                <w:szCs w:val="24"/>
              </w:rPr>
            </w:pPr>
            <w:r>
              <w:rPr>
                <w:rFonts w:ascii="Verdana" w:hAnsi="Verdana" w:cs="Arial"/>
                <w:sz w:val="24"/>
                <w:szCs w:val="24"/>
              </w:rPr>
              <w:t>RTA</w:t>
            </w:r>
            <w:r w:rsidR="00AE683D">
              <w:rPr>
                <w:rFonts w:ascii="Verdana" w:hAnsi="Verdana" w:cs="Arial"/>
                <w:sz w:val="24"/>
                <w:szCs w:val="24"/>
              </w:rPr>
              <w:t xml:space="preserve"> RRV</w:t>
            </w:r>
          </w:p>
        </w:tc>
        <w:tc>
          <w:tcPr>
            <w:tcW w:w="8585" w:type="dxa"/>
            <w:vAlign w:val="center"/>
          </w:tcPr>
          <w:p w14:paraId="4FC27DA5" w14:textId="77777777" w:rsidR="00F80AC9" w:rsidRPr="001D5489" w:rsidRDefault="00F80AC9" w:rsidP="00F2772F">
            <w:pPr>
              <w:rPr>
                <w:rFonts w:ascii="Verdana" w:hAnsi="Verdana" w:cs="Arial"/>
                <w:sz w:val="24"/>
                <w:szCs w:val="24"/>
              </w:rPr>
            </w:pPr>
            <w:r w:rsidRPr="001D5489">
              <w:rPr>
                <w:rFonts w:ascii="Verdana" w:hAnsi="Verdana" w:cs="Arial"/>
                <w:sz w:val="24"/>
                <w:szCs w:val="24"/>
              </w:rPr>
              <w:t>Chief Ambulance Services Commissioner</w:t>
            </w:r>
          </w:p>
          <w:p w14:paraId="1F75BC97" w14:textId="2FC48117" w:rsidR="004102D4" w:rsidRDefault="004102D4" w:rsidP="00F2772F">
            <w:pPr>
              <w:rPr>
                <w:rFonts w:ascii="Verdana" w:hAnsi="Verdana" w:cs="Arial"/>
                <w:sz w:val="24"/>
                <w:szCs w:val="24"/>
              </w:rPr>
            </w:pPr>
            <w:r>
              <w:rPr>
                <w:rFonts w:ascii="Verdana" w:hAnsi="Verdana" w:cs="Arial"/>
                <w:sz w:val="24"/>
                <w:szCs w:val="24"/>
              </w:rPr>
              <w:t>Emergency Department/s</w:t>
            </w:r>
          </w:p>
          <w:p w14:paraId="735B137B" w14:textId="7EE12C84" w:rsidR="00F80AC9" w:rsidRPr="001D5489" w:rsidRDefault="00F80AC9" w:rsidP="00F2772F">
            <w:pPr>
              <w:rPr>
                <w:rFonts w:ascii="Verdana" w:hAnsi="Verdana" w:cs="Arial"/>
                <w:sz w:val="24"/>
                <w:szCs w:val="24"/>
              </w:rPr>
            </w:pPr>
            <w:r w:rsidRPr="001D5489">
              <w:rPr>
                <w:rFonts w:ascii="Verdana" w:hAnsi="Verdana" w:cs="Arial"/>
                <w:sz w:val="24"/>
                <w:szCs w:val="24"/>
              </w:rPr>
              <w:t>Emergency Medical Retrieval and Transfer Service</w:t>
            </w:r>
            <w:r w:rsidR="00D567E1">
              <w:rPr>
                <w:rFonts w:ascii="Verdana" w:hAnsi="Verdana" w:cs="Arial"/>
                <w:sz w:val="24"/>
                <w:szCs w:val="24"/>
              </w:rPr>
              <w:t xml:space="preserve"> (EMRTS Cymru)</w:t>
            </w:r>
          </w:p>
          <w:p w14:paraId="6BF22AE3" w14:textId="47ADA857" w:rsidR="008E5314" w:rsidRDefault="008E5314" w:rsidP="00F2772F">
            <w:pPr>
              <w:rPr>
                <w:rFonts w:ascii="Verdana" w:hAnsi="Verdana" w:cs="Arial"/>
                <w:sz w:val="24"/>
                <w:szCs w:val="24"/>
              </w:rPr>
            </w:pPr>
            <w:r w:rsidRPr="001D5489">
              <w:rPr>
                <w:rFonts w:ascii="Verdana" w:hAnsi="Verdana" w:cs="Arial"/>
                <w:sz w:val="24"/>
                <w:szCs w:val="24"/>
              </w:rPr>
              <w:t>Welsh Ambulance Services NHS Trust</w:t>
            </w:r>
          </w:p>
          <w:p w14:paraId="6C1FDD5B" w14:textId="1E242599" w:rsidR="000043E6" w:rsidRDefault="000043E6" w:rsidP="00F2772F">
            <w:pPr>
              <w:rPr>
                <w:rFonts w:ascii="Verdana" w:hAnsi="Verdana" w:cs="Arial"/>
                <w:sz w:val="24"/>
                <w:szCs w:val="24"/>
              </w:rPr>
            </w:pPr>
            <w:r>
              <w:rPr>
                <w:rFonts w:ascii="Verdana" w:hAnsi="Verdana" w:cs="Arial"/>
                <w:sz w:val="24"/>
                <w:szCs w:val="24"/>
              </w:rPr>
              <w:t>Wales Air Ambulance Charity</w:t>
            </w:r>
          </w:p>
          <w:p w14:paraId="6BC327A3" w14:textId="4552BE26" w:rsidR="00735BBE" w:rsidRDefault="00735BBE" w:rsidP="00F2772F">
            <w:pPr>
              <w:rPr>
                <w:rFonts w:ascii="Verdana" w:hAnsi="Verdana" w:cs="Arial"/>
                <w:sz w:val="24"/>
                <w:szCs w:val="24"/>
              </w:rPr>
            </w:pPr>
            <w:r>
              <w:rPr>
                <w:rFonts w:ascii="Verdana" w:hAnsi="Verdana" w:cs="Arial"/>
                <w:sz w:val="24"/>
                <w:szCs w:val="24"/>
              </w:rPr>
              <w:t>Road Traffic Accident</w:t>
            </w:r>
          </w:p>
          <w:p w14:paraId="08074F25" w14:textId="7B1D5045" w:rsidR="00C31050" w:rsidRPr="001D5489" w:rsidRDefault="00AE683D" w:rsidP="00F2772F">
            <w:pPr>
              <w:rPr>
                <w:rFonts w:ascii="Verdana" w:hAnsi="Verdana" w:cs="Arial"/>
                <w:sz w:val="24"/>
                <w:szCs w:val="24"/>
              </w:rPr>
            </w:pPr>
            <w:r>
              <w:rPr>
                <w:rFonts w:ascii="Verdana" w:hAnsi="Verdana" w:cs="Arial"/>
                <w:sz w:val="24"/>
                <w:szCs w:val="24"/>
              </w:rPr>
              <w:t>Rapid Response Vehicle</w:t>
            </w:r>
          </w:p>
        </w:tc>
      </w:tr>
    </w:tbl>
    <w:p w14:paraId="4C9E38D1" w14:textId="77777777" w:rsidR="00F2772F" w:rsidRDefault="00F2772F" w:rsidP="00F2772F">
      <w:pPr>
        <w:pStyle w:val="ListParagraph"/>
        <w:spacing w:after="0" w:line="240" w:lineRule="auto"/>
        <w:ind w:left="360" w:right="-421"/>
        <w:rPr>
          <w:rFonts w:ascii="Verdana" w:hAnsi="Verdana" w:cs="Arial"/>
          <w:b/>
          <w:sz w:val="24"/>
          <w:szCs w:val="24"/>
        </w:rPr>
      </w:pPr>
    </w:p>
    <w:p w14:paraId="45307E19" w14:textId="77777777" w:rsidR="006A7DA6" w:rsidRPr="001D5489" w:rsidRDefault="006A7DA6" w:rsidP="00F2772F">
      <w:pPr>
        <w:pStyle w:val="ListParagraph"/>
        <w:numPr>
          <w:ilvl w:val="0"/>
          <w:numId w:val="1"/>
        </w:numPr>
        <w:spacing w:after="0" w:line="240" w:lineRule="auto"/>
        <w:ind w:right="-421"/>
        <w:rPr>
          <w:rFonts w:ascii="Verdana" w:hAnsi="Verdana" w:cs="Arial"/>
          <w:b/>
          <w:sz w:val="24"/>
          <w:szCs w:val="24"/>
        </w:rPr>
      </w:pPr>
      <w:r w:rsidRPr="001D5489">
        <w:rPr>
          <w:rFonts w:ascii="Verdana" w:hAnsi="Verdana" w:cs="Arial"/>
          <w:b/>
          <w:sz w:val="24"/>
          <w:szCs w:val="24"/>
        </w:rPr>
        <w:lastRenderedPageBreak/>
        <w:t>SITUATION/BACKGROUND</w:t>
      </w:r>
    </w:p>
    <w:p w14:paraId="70625028" w14:textId="77777777" w:rsidR="006A7DA6" w:rsidRPr="001D5489" w:rsidRDefault="006A7DA6" w:rsidP="00F2772F">
      <w:pPr>
        <w:pStyle w:val="ListParagraph"/>
        <w:spacing w:after="0" w:line="240" w:lineRule="auto"/>
        <w:ind w:left="360" w:right="4"/>
        <w:rPr>
          <w:rFonts w:ascii="Verdana" w:hAnsi="Verdana" w:cs="Arial"/>
          <w:b/>
          <w:sz w:val="24"/>
          <w:szCs w:val="24"/>
        </w:rPr>
      </w:pPr>
    </w:p>
    <w:p w14:paraId="655821DB" w14:textId="12700FDF" w:rsidR="00DD1A6E" w:rsidRDefault="00DD1A6E" w:rsidP="00DD1A6E">
      <w:pPr>
        <w:pStyle w:val="ListParagraph"/>
        <w:numPr>
          <w:ilvl w:val="1"/>
          <w:numId w:val="1"/>
        </w:numPr>
        <w:spacing w:after="0" w:line="240" w:lineRule="auto"/>
        <w:ind w:right="4"/>
        <w:jc w:val="both"/>
        <w:rPr>
          <w:rFonts w:ascii="Verdana" w:hAnsi="Verdana" w:cs="Arial"/>
          <w:sz w:val="24"/>
          <w:szCs w:val="24"/>
        </w:rPr>
      </w:pPr>
      <w:r>
        <w:rPr>
          <w:rFonts w:ascii="Verdana" w:hAnsi="Verdana" w:cs="Arial"/>
          <w:sz w:val="24"/>
          <w:szCs w:val="24"/>
        </w:rPr>
        <w:t xml:space="preserve">The purpose of this report is to update Members on the work that has been underway </w:t>
      </w:r>
      <w:r w:rsidR="00826EF9">
        <w:rPr>
          <w:rFonts w:ascii="Verdana" w:hAnsi="Verdana" w:cs="Arial"/>
          <w:sz w:val="24"/>
          <w:szCs w:val="24"/>
        </w:rPr>
        <w:t xml:space="preserve">on the </w:t>
      </w:r>
      <w:r>
        <w:rPr>
          <w:rFonts w:ascii="Verdana" w:hAnsi="Verdana" w:cs="Arial"/>
          <w:sz w:val="24"/>
          <w:szCs w:val="24"/>
        </w:rPr>
        <w:t xml:space="preserve">second phase of engagement </w:t>
      </w:r>
      <w:r w:rsidR="00826EF9">
        <w:rPr>
          <w:rFonts w:ascii="Verdana" w:hAnsi="Verdana" w:cs="Arial"/>
          <w:sz w:val="24"/>
          <w:szCs w:val="24"/>
        </w:rPr>
        <w:t xml:space="preserve">of </w:t>
      </w:r>
      <w:r>
        <w:rPr>
          <w:rFonts w:ascii="Verdana" w:hAnsi="Verdana" w:cs="Arial"/>
          <w:sz w:val="24"/>
          <w:szCs w:val="24"/>
        </w:rPr>
        <w:t xml:space="preserve">the Emergency Medical Retrieval and Transfer Service (EMRTS) Service Review, last received by the Committee at the meeting </w:t>
      </w:r>
      <w:r w:rsidR="00B1642D">
        <w:rPr>
          <w:rFonts w:ascii="Verdana" w:hAnsi="Verdana" w:cs="Arial"/>
          <w:sz w:val="24"/>
          <w:szCs w:val="24"/>
        </w:rPr>
        <w:t xml:space="preserve">on </w:t>
      </w:r>
      <w:r w:rsidR="006851D5">
        <w:rPr>
          <w:rFonts w:ascii="Verdana" w:hAnsi="Verdana" w:cs="Arial"/>
          <w:sz w:val="24"/>
          <w:szCs w:val="24"/>
        </w:rPr>
        <w:t xml:space="preserve">19 </w:t>
      </w:r>
      <w:r w:rsidR="00C67568">
        <w:rPr>
          <w:rFonts w:ascii="Verdana" w:hAnsi="Verdana" w:cs="Arial"/>
          <w:sz w:val="24"/>
          <w:szCs w:val="24"/>
        </w:rPr>
        <w:t>September</w:t>
      </w:r>
      <w:r>
        <w:rPr>
          <w:rFonts w:ascii="Verdana" w:hAnsi="Verdana" w:cs="Arial"/>
          <w:sz w:val="24"/>
          <w:szCs w:val="24"/>
        </w:rPr>
        <w:t xml:space="preserve"> 2023.</w:t>
      </w:r>
    </w:p>
    <w:p w14:paraId="4E851032" w14:textId="77777777" w:rsidR="0088036F" w:rsidRDefault="0088036F" w:rsidP="0088036F">
      <w:pPr>
        <w:pStyle w:val="ListParagraph"/>
        <w:spacing w:after="0" w:line="240" w:lineRule="auto"/>
        <w:ind w:right="4"/>
        <w:jc w:val="both"/>
        <w:rPr>
          <w:rFonts w:ascii="Verdana" w:hAnsi="Verdana" w:cs="Arial"/>
          <w:sz w:val="24"/>
          <w:szCs w:val="24"/>
        </w:rPr>
      </w:pPr>
    </w:p>
    <w:p w14:paraId="250E9E23" w14:textId="21444C7B" w:rsidR="006A7DA6" w:rsidRDefault="005A0836" w:rsidP="00DE1FA7">
      <w:pPr>
        <w:pStyle w:val="ListParagraph"/>
        <w:numPr>
          <w:ilvl w:val="0"/>
          <w:numId w:val="1"/>
        </w:numPr>
        <w:spacing w:after="0" w:line="240" w:lineRule="auto"/>
        <w:ind w:left="709" w:right="4" w:hanging="709"/>
        <w:jc w:val="both"/>
        <w:rPr>
          <w:rFonts w:ascii="Verdana" w:hAnsi="Verdana" w:cs="Arial"/>
          <w:b/>
          <w:sz w:val="24"/>
          <w:szCs w:val="24"/>
        </w:rPr>
      </w:pPr>
      <w:r w:rsidRPr="001D5489">
        <w:rPr>
          <w:rFonts w:ascii="Verdana" w:hAnsi="Verdana" w:cs="Arial"/>
          <w:b/>
          <w:sz w:val="24"/>
          <w:szCs w:val="24"/>
        </w:rPr>
        <w:t xml:space="preserve">SPECIFIC </w:t>
      </w:r>
      <w:r w:rsidR="006A7DA6" w:rsidRPr="001D5489">
        <w:rPr>
          <w:rFonts w:ascii="Verdana" w:hAnsi="Verdana" w:cs="Arial"/>
          <w:b/>
          <w:sz w:val="24"/>
          <w:szCs w:val="24"/>
        </w:rPr>
        <w:t>MATTERS FOR CONSIDERATION</w:t>
      </w:r>
      <w:r w:rsidRPr="001D5489">
        <w:rPr>
          <w:rFonts w:ascii="Verdana" w:hAnsi="Verdana" w:cs="Arial"/>
          <w:b/>
          <w:sz w:val="24"/>
          <w:szCs w:val="24"/>
        </w:rPr>
        <w:t xml:space="preserve"> BY THIS MEETING (ASSESSMENT) </w:t>
      </w:r>
    </w:p>
    <w:p w14:paraId="34CE1878" w14:textId="77777777" w:rsidR="00444C03" w:rsidRDefault="00444C03" w:rsidP="00DE1FA7">
      <w:pPr>
        <w:pStyle w:val="ListParagraph"/>
        <w:spacing w:after="0" w:line="240" w:lineRule="auto"/>
        <w:ind w:left="360" w:firstLine="349"/>
        <w:rPr>
          <w:rFonts w:ascii="Verdana" w:hAnsi="Verdana" w:cs="Arial"/>
          <w:b/>
          <w:bCs/>
          <w:sz w:val="24"/>
          <w:szCs w:val="24"/>
        </w:rPr>
      </w:pPr>
    </w:p>
    <w:p w14:paraId="08C0155D" w14:textId="6CC02550" w:rsidR="00444C03" w:rsidRDefault="006851D5" w:rsidP="00DE1FA7">
      <w:pPr>
        <w:pStyle w:val="ListParagraph"/>
        <w:spacing w:after="0" w:line="240" w:lineRule="auto"/>
        <w:ind w:left="360" w:firstLine="349"/>
        <w:rPr>
          <w:rFonts w:ascii="Verdana" w:hAnsi="Verdana"/>
          <w:color w:val="323130"/>
          <w:sz w:val="24"/>
          <w:szCs w:val="24"/>
          <w:shd w:val="clear" w:color="auto" w:fill="FFFFFF"/>
        </w:rPr>
      </w:pPr>
      <w:r>
        <w:rPr>
          <w:rFonts w:ascii="Verdana" w:hAnsi="Verdana" w:cs="Arial"/>
          <w:b/>
          <w:bCs/>
          <w:sz w:val="24"/>
          <w:szCs w:val="24"/>
        </w:rPr>
        <w:t xml:space="preserve">Phase 2 </w:t>
      </w:r>
      <w:r w:rsidR="00444C03" w:rsidRPr="00444C03">
        <w:rPr>
          <w:rFonts w:ascii="Verdana" w:hAnsi="Verdana" w:cs="Arial"/>
          <w:b/>
          <w:bCs/>
          <w:sz w:val="24"/>
          <w:szCs w:val="24"/>
        </w:rPr>
        <w:t>Formal Public Engagement Process</w:t>
      </w:r>
      <w:r w:rsidR="00444C03">
        <w:rPr>
          <w:rFonts w:ascii="Verdana" w:hAnsi="Verdana" w:cs="Arial"/>
          <w:b/>
          <w:bCs/>
          <w:sz w:val="24"/>
          <w:szCs w:val="24"/>
        </w:rPr>
        <w:t xml:space="preserve"> </w:t>
      </w:r>
      <w:r w:rsidR="001819F4">
        <w:rPr>
          <w:rFonts w:ascii="Verdana" w:hAnsi="Verdana" w:cs="Arial"/>
          <w:b/>
          <w:bCs/>
          <w:sz w:val="24"/>
          <w:szCs w:val="24"/>
        </w:rPr>
        <w:t>Approach</w:t>
      </w:r>
      <w:r w:rsidR="00444C03" w:rsidRPr="00444C03">
        <w:rPr>
          <w:rFonts w:ascii="Verdana" w:hAnsi="Verdana"/>
          <w:color w:val="323130"/>
          <w:sz w:val="24"/>
          <w:szCs w:val="24"/>
          <w:shd w:val="clear" w:color="auto" w:fill="FFFFFF"/>
        </w:rPr>
        <w:t xml:space="preserve"> </w:t>
      </w:r>
    </w:p>
    <w:p w14:paraId="69521A63" w14:textId="59DA7384" w:rsidR="00C67568" w:rsidRDefault="00C67568" w:rsidP="00C67568">
      <w:pPr>
        <w:pStyle w:val="ListParagraph"/>
        <w:numPr>
          <w:ilvl w:val="1"/>
          <w:numId w:val="1"/>
        </w:numPr>
        <w:spacing w:after="0" w:line="240" w:lineRule="auto"/>
        <w:jc w:val="both"/>
        <w:rPr>
          <w:rFonts w:ascii="Verdana" w:eastAsia="Calibri" w:hAnsi="Verdana" w:cstheme="minorHAnsi"/>
          <w:sz w:val="24"/>
          <w:szCs w:val="24"/>
        </w:rPr>
      </w:pPr>
      <w:r w:rsidRPr="00C67568">
        <w:rPr>
          <w:rFonts w:ascii="Verdana" w:eastAsia="Calibri" w:hAnsi="Verdana" w:cstheme="minorHAnsi"/>
          <w:sz w:val="24"/>
          <w:szCs w:val="24"/>
        </w:rPr>
        <w:t>The original EMRTS Service Development Proposal (EMRTS and the Wales Air Ambulance Charity) was received at the EASC Committee meeting on 8 November 2022. A substantial number of comments and queries had already been received from key stakeholders from Caernarfon and Welshpool areas and the Committee Members agreed that further scrutiny was required in a few key areas. Members also acknowledged the number of concerns received from Caernarfon and Welshpool stakeholder areas and it was agreed that this impartial scrutiny would be undertaken by the Chief Ambulance Services Commissioner (CASC) and the EASC Team – the EMRTS Service Review.</w:t>
      </w:r>
    </w:p>
    <w:p w14:paraId="2C8E8292" w14:textId="77777777" w:rsidR="00C67568" w:rsidRPr="00C67568" w:rsidRDefault="00C67568" w:rsidP="00C67568">
      <w:pPr>
        <w:pStyle w:val="ListParagraph"/>
        <w:spacing w:after="0" w:line="240" w:lineRule="auto"/>
        <w:jc w:val="both"/>
        <w:rPr>
          <w:rFonts w:ascii="Verdana" w:eastAsia="Calibri" w:hAnsi="Verdana" w:cstheme="minorHAnsi"/>
          <w:sz w:val="24"/>
          <w:szCs w:val="24"/>
        </w:rPr>
      </w:pPr>
    </w:p>
    <w:p w14:paraId="0DCB44E0" w14:textId="198E5CC9" w:rsidR="00C67568" w:rsidRDefault="00C67568" w:rsidP="00C67568">
      <w:pPr>
        <w:pStyle w:val="ListParagraph"/>
        <w:numPr>
          <w:ilvl w:val="1"/>
          <w:numId w:val="1"/>
        </w:numPr>
        <w:spacing w:after="0" w:line="240" w:lineRule="auto"/>
        <w:jc w:val="both"/>
        <w:rPr>
          <w:rFonts w:ascii="Verdana" w:eastAsia="Calibri" w:hAnsi="Verdana" w:cstheme="minorHAnsi"/>
          <w:sz w:val="24"/>
          <w:szCs w:val="24"/>
        </w:rPr>
      </w:pPr>
      <w:r w:rsidRPr="00C67568">
        <w:rPr>
          <w:rFonts w:ascii="Verdana" w:eastAsia="Calibri" w:hAnsi="Verdana" w:cstheme="minorHAnsi"/>
          <w:sz w:val="24"/>
          <w:szCs w:val="24"/>
        </w:rPr>
        <w:t xml:space="preserve">The (then) Community Health Councils across Wales </w:t>
      </w:r>
      <w:r>
        <w:rPr>
          <w:rFonts w:ascii="Verdana" w:eastAsia="Calibri" w:hAnsi="Verdana" w:cstheme="minorHAnsi"/>
          <w:sz w:val="24"/>
          <w:szCs w:val="24"/>
        </w:rPr>
        <w:t xml:space="preserve">(now Llais) </w:t>
      </w:r>
      <w:r w:rsidRPr="00C67568">
        <w:rPr>
          <w:rFonts w:ascii="Verdana" w:eastAsia="Calibri" w:hAnsi="Verdana" w:cstheme="minorHAnsi"/>
          <w:sz w:val="24"/>
          <w:szCs w:val="24"/>
        </w:rPr>
        <w:t>asked the Chief Ambulance Services Commissioner to undertake a formal engagement process of no less than 8 weeks across Wales. This included a review of the process after 6 weeks.</w:t>
      </w:r>
    </w:p>
    <w:p w14:paraId="2771D2EF" w14:textId="77777777" w:rsidR="00826EF9" w:rsidRPr="00826EF9" w:rsidRDefault="00826EF9" w:rsidP="00826EF9">
      <w:pPr>
        <w:pStyle w:val="ListParagraph"/>
        <w:rPr>
          <w:rFonts w:ascii="Verdana" w:eastAsia="Calibri" w:hAnsi="Verdana" w:cstheme="minorHAnsi"/>
          <w:sz w:val="24"/>
          <w:szCs w:val="24"/>
        </w:rPr>
      </w:pPr>
    </w:p>
    <w:p w14:paraId="669EBC48" w14:textId="2F738D46" w:rsidR="00826EF9" w:rsidRDefault="00826EF9" w:rsidP="00826EF9">
      <w:pPr>
        <w:pStyle w:val="ListParagraph"/>
        <w:numPr>
          <w:ilvl w:val="1"/>
          <w:numId w:val="1"/>
        </w:numPr>
        <w:spacing w:after="0" w:line="240" w:lineRule="auto"/>
        <w:ind w:right="4"/>
        <w:jc w:val="both"/>
        <w:rPr>
          <w:rFonts w:ascii="Verdana" w:hAnsi="Verdana" w:cs="Arial"/>
          <w:sz w:val="24"/>
          <w:szCs w:val="24"/>
        </w:rPr>
      </w:pPr>
      <w:r w:rsidRPr="00880A0D">
        <w:rPr>
          <w:rFonts w:ascii="Verdana" w:hAnsi="Verdana" w:cs="Arial"/>
          <w:sz w:val="24"/>
          <w:szCs w:val="24"/>
        </w:rPr>
        <w:t xml:space="preserve">The </w:t>
      </w:r>
      <w:r>
        <w:rPr>
          <w:rFonts w:ascii="Verdana" w:hAnsi="Verdana" w:cs="Arial"/>
          <w:sz w:val="24"/>
          <w:szCs w:val="24"/>
        </w:rPr>
        <w:t xml:space="preserve">engagement approach is </w:t>
      </w:r>
      <w:r w:rsidRPr="00880A0D">
        <w:rPr>
          <w:rFonts w:ascii="Verdana" w:hAnsi="Verdana" w:cs="Arial"/>
          <w:sz w:val="24"/>
          <w:szCs w:val="24"/>
        </w:rPr>
        <w:t>summarised as below, based on 3 key activity phases:</w:t>
      </w:r>
    </w:p>
    <w:p w14:paraId="7EFF87CC" w14:textId="77777777" w:rsidR="00826EF9" w:rsidRPr="00826EF9" w:rsidRDefault="00826EF9" w:rsidP="00826EF9">
      <w:pPr>
        <w:spacing w:after="0" w:line="240" w:lineRule="auto"/>
        <w:ind w:right="4"/>
        <w:jc w:val="both"/>
        <w:rPr>
          <w:rFonts w:ascii="Verdana" w:hAnsi="Verdana" w:cs="Arial"/>
          <w:sz w:val="24"/>
          <w:szCs w:val="24"/>
        </w:rPr>
      </w:pPr>
    </w:p>
    <w:tbl>
      <w:tblPr>
        <w:tblStyle w:val="TableGrid"/>
        <w:tblW w:w="9493" w:type="dxa"/>
        <w:tblLook w:val="04A0" w:firstRow="1" w:lastRow="0" w:firstColumn="1" w:lastColumn="0" w:noHBand="0" w:noVBand="1"/>
      </w:tblPr>
      <w:tblGrid>
        <w:gridCol w:w="1129"/>
        <w:gridCol w:w="1985"/>
        <w:gridCol w:w="4819"/>
        <w:gridCol w:w="1560"/>
      </w:tblGrid>
      <w:tr w:rsidR="00826EF9" w14:paraId="3A5A4532" w14:textId="77777777" w:rsidTr="005E0025">
        <w:trPr>
          <w:tblHeader/>
        </w:trPr>
        <w:tc>
          <w:tcPr>
            <w:tcW w:w="1129" w:type="dxa"/>
          </w:tcPr>
          <w:p w14:paraId="63C8059D" w14:textId="77777777" w:rsidR="00826EF9" w:rsidRPr="00C2561D" w:rsidRDefault="00826EF9" w:rsidP="00C9685C">
            <w:pPr>
              <w:rPr>
                <w:rFonts w:ascii="Verdana" w:eastAsia="Times New Roman" w:hAnsi="Verdana" w:cs="Calibri"/>
                <w:b/>
                <w:bCs/>
                <w:color w:val="365F91" w:themeColor="accent1" w:themeShade="BF"/>
                <w:sz w:val="24"/>
                <w:szCs w:val="24"/>
                <w:bdr w:val="none" w:sz="0" w:space="0" w:color="auto" w:frame="1"/>
                <w:lang w:val="en-US" w:eastAsia="en-GB"/>
              </w:rPr>
            </w:pPr>
            <w:r w:rsidRPr="00C2561D">
              <w:rPr>
                <w:rFonts w:ascii="Verdana" w:eastAsia="Times New Roman" w:hAnsi="Verdana" w:cs="Calibri"/>
                <w:b/>
                <w:bCs/>
                <w:color w:val="365F91" w:themeColor="accent1" w:themeShade="BF"/>
                <w:sz w:val="24"/>
                <w:szCs w:val="24"/>
                <w:bdr w:val="none" w:sz="0" w:space="0" w:color="auto" w:frame="1"/>
                <w:lang w:val="en-US" w:eastAsia="en-GB"/>
              </w:rPr>
              <w:t>Phase</w:t>
            </w:r>
          </w:p>
        </w:tc>
        <w:tc>
          <w:tcPr>
            <w:tcW w:w="1985" w:type="dxa"/>
          </w:tcPr>
          <w:p w14:paraId="0B8C37DF" w14:textId="77777777" w:rsidR="00826EF9" w:rsidRPr="00C2561D" w:rsidRDefault="00826EF9" w:rsidP="00C9685C">
            <w:pPr>
              <w:rPr>
                <w:rFonts w:ascii="Verdana" w:eastAsia="Times New Roman" w:hAnsi="Verdana" w:cs="Calibri"/>
                <w:b/>
                <w:bCs/>
                <w:color w:val="365F91" w:themeColor="accent1" w:themeShade="BF"/>
                <w:sz w:val="24"/>
                <w:szCs w:val="24"/>
                <w:bdr w:val="none" w:sz="0" w:space="0" w:color="auto" w:frame="1"/>
                <w:lang w:val="en-US" w:eastAsia="en-GB"/>
              </w:rPr>
            </w:pPr>
            <w:r w:rsidRPr="00C2561D">
              <w:rPr>
                <w:rFonts w:ascii="Verdana" w:eastAsia="Times New Roman" w:hAnsi="Verdana" w:cs="Calibri"/>
                <w:b/>
                <w:bCs/>
                <w:color w:val="365F91" w:themeColor="accent1" w:themeShade="BF"/>
                <w:sz w:val="24"/>
                <w:szCs w:val="24"/>
                <w:bdr w:val="none" w:sz="0" w:space="0" w:color="auto" w:frame="1"/>
                <w:lang w:val="en-US" w:eastAsia="en-GB"/>
              </w:rPr>
              <w:t>Stage</w:t>
            </w:r>
          </w:p>
        </w:tc>
        <w:tc>
          <w:tcPr>
            <w:tcW w:w="4819" w:type="dxa"/>
          </w:tcPr>
          <w:p w14:paraId="1D4825B4" w14:textId="77777777" w:rsidR="00826EF9" w:rsidRPr="00171094" w:rsidRDefault="00826EF9" w:rsidP="00C9685C">
            <w:pPr>
              <w:rPr>
                <w:rFonts w:ascii="Verdana" w:eastAsia="Times New Roman" w:hAnsi="Verdana" w:cs="Calibri"/>
                <w:b/>
                <w:bCs/>
                <w:color w:val="365F91" w:themeColor="accent1" w:themeShade="BF"/>
                <w:sz w:val="24"/>
                <w:szCs w:val="24"/>
                <w:bdr w:val="none" w:sz="0" w:space="0" w:color="auto" w:frame="1"/>
                <w:lang w:val="en-US" w:eastAsia="en-GB"/>
              </w:rPr>
            </w:pPr>
            <w:r>
              <w:rPr>
                <w:rFonts w:ascii="Verdana" w:eastAsia="Times New Roman" w:hAnsi="Verdana" w:cs="Calibri"/>
                <w:b/>
                <w:bCs/>
                <w:color w:val="365F91" w:themeColor="accent1" w:themeShade="BF"/>
                <w:sz w:val="24"/>
                <w:szCs w:val="24"/>
                <w:bdr w:val="none" w:sz="0" w:space="0" w:color="auto" w:frame="1"/>
                <w:lang w:val="en-US" w:eastAsia="en-GB"/>
              </w:rPr>
              <w:t>Purpose</w:t>
            </w:r>
          </w:p>
        </w:tc>
        <w:tc>
          <w:tcPr>
            <w:tcW w:w="1560" w:type="dxa"/>
          </w:tcPr>
          <w:p w14:paraId="73DB2D00" w14:textId="77777777" w:rsidR="00826EF9" w:rsidRPr="00171094" w:rsidRDefault="00826EF9" w:rsidP="00C9685C">
            <w:pPr>
              <w:rPr>
                <w:rFonts w:ascii="Verdana" w:eastAsia="Times New Roman" w:hAnsi="Verdana" w:cs="Calibri"/>
                <w:b/>
                <w:bCs/>
                <w:color w:val="365F91" w:themeColor="accent1" w:themeShade="BF"/>
                <w:sz w:val="24"/>
                <w:szCs w:val="24"/>
                <w:bdr w:val="none" w:sz="0" w:space="0" w:color="auto" w:frame="1"/>
                <w:lang w:val="en-US" w:eastAsia="en-GB"/>
              </w:rPr>
            </w:pPr>
            <w:r w:rsidRPr="00171094">
              <w:rPr>
                <w:rFonts w:ascii="Verdana" w:eastAsia="Times New Roman" w:hAnsi="Verdana" w:cs="Calibri"/>
                <w:b/>
                <w:bCs/>
                <w:color w:val="365F91" w:themeColor="accent1" w:themeShade="BF"/>
                <w:sz w:val="24"/>
                <w:szCs w:val="24"/>
                <w:bdr w:val="none" w:sz="0" w:space="0" w:color="auto" w:frame="1"/>
                <w:lang w:val="en-US" w:eastAsia="en-GB"/>
              </w:rPr>
              <w:t>Timing</w:t>
            </w:r>
          </w:p>
        </w:tc>
      </w:tr>
      <w:tr w:rsidR="00826EF9" w14:paraId="29873034" w14:textId="77777777" w:rsidTr="005E0025">
        <w:trPr>
          <w:trHeight w:val="1098"/>
        </w:trPr>
        <w:tc>
          <w:tcPr>
            <w:tcW w:w="1129" w:type="dxa"/>
          </w:tcPr>
          <w:p w14:paraId="341D7418" w14:textId="77777777" w:rsidR="00826EF9" w:rsidRPr="00C2561D" w:rsidRDefault="00826EF9" w:rsidP="00C9685C">
            <w:pPr>
              <w:rPr>
                <w:rFonts w:ascii="Verdana" w:eastAsia="Times New Roman" w:hAnsi="Verdana" w:cs="Calibri"/>
                <w:color w:val="365F91" w:themeColor="accent1" w:themeShade="BF"/>
                <w:sz w:val="24"/>
                <w:szCs w:val="24"/>
                <w:bdr w:val="none" w:sz="0" w:space="0" w:color="auto" w:frame="1"/>
                <w:lang w:val="en-US" w:eastAsia="en-GB"/>
              </w:rPr>
            </w:pPr>
            <w:r>
              <w:rPr>
                <w:rFonts w:ascii="Verdana" w:eastAsia="Times New Roman" w:hAnsi="Verdana" w:cs="Calibri"/>
                <w:color w:val="365F91" w:themeColor="accent1" w:themeShade="BF"/>
                <w:sz w:val="24"/>
                <w:szCs w:val="24"/>
                <w:bdr w:val="none" w:sz="0" w:space="0" w:color="auto" w:frame="1"/>
                <w:lang w:val="en-US" w:eastAsia="en-GB"/>
              </w:rPr>
              <w:t>0</w:t>
            </w:r>
          </w:p>
        </w:tc>
        <w:tc>
          <w:tcPr>
            <w:tcW w:w="1985" w:type="dxa"/>
          </w:tcPr>
          <w:p w14:paraId="68FB89E5" w14:textId="77777777" w:rsidR="00826EF9" w:rsidRDefault="00826EF9" w:rsidP="00C9685C">
            <w:pPr>
              <w:rPr>
                <w:rFonts w:ascii="Verdana" w:hAnsi="Verdana"/>
                <w:color w:val="365F91" w:themeColor="accent1" w:themeShade="BF"/>
                <w:sz w:val="24"/>
                <w:szCs w:val="24"/>
                <w:shd w:val="clear" w:color="auto" w:fill="FFFFFF"/>
              </w:rPr>
            </w:pPr>
            <w:r w:rsidRPr="00C2561D">
              <w:rPr>
                <w:rFonts w:ascii="Verdana" w:hAnsi="Verdana"/>
                <w:color w:val="365F91" w:themeColor="accent1" w:themeShade="BF"/>
                <w:sz w:val="24"/>
                <w:szCs w:val="24"/>
                <w:bdr w:val="none" w:sz="0" w:space="0" w:color="auto" w:frame="1"/>
                <w:shd w:val="clear" w:color="auto" w:fill="FFFFFF"/>
              </w:rPr>
              <w:t>Brief</w:t>
            </w:r>
            <w:r w:rsidRPr="00C2561D">
              <w:rPr>
                <w:rFonts w:ascii="Verdana" w:hAnsi="Verdana"/>
                <w:color w:val="365F91" w:themeColor="accent1" w:themeShade="BF"/>
                <w:sz w:val="24"/>
                <w:szCs w:val="24"/>
                <w:shd w:val="clear" w:color="auto" w:fill="FFFFFF"/>
              </w:rPr>
              <w:t xml:space="preserve"> </w:t>
            </w:r>
          </w:p>
          <w:p w14:paraId="14E5F37B" w14:textId="77777777" w:rsidR="00826EF9" w:rsidRPr="00C2561D" w:rsidRDefault="00826EF9" w:rsidP="00C9685C">
            <w:pPr>
              <w:rPr>
                <w:rFonts w:ascii="Verdana" w:eastAsia="Times New Roman" w:hAnsi="Verdana" w:cs="Calibri"/>
                <w:color w:val="365F91" w:themeColor="accent1" w:themeShade="BF"/>
                <w:sz w:val="24"/>
                <w:szCs w:val="24"/>
                <w:bdr w:val="none" w:sz="0" w:space="0" w:color="auto" w:frame="1"/>
                <w:lang w:val="en-US" w:eastAsia="en-GB"/>
              </w:rPr>
            </w:pPr>
            <w:r w:rsidRPr="00C2561D">
              <w:rPr>
                <w:rFonts w:ascii="Verdana" w:hAnsi="Verdana"/>
                <w:color w:val="365F91" w:themeColor="accent1" w:themeShade="BF"/>
                <w:sz w:val="24"/>
                <w:szCs w:val="24"/>
                <w:shd w:val="clear" w:color="auto" w:fill="FFFFFF"/>
              </w:rPr>
              <w:t>(We are asking…)</w:t>
            </w:r>
          </w:p>
        </w:tc>
        <w:tc>
          <w:tcPr>
            <w:tcW w:w="4819" w:type="dxa"/>
          </w:tcPr>
          <w:p w14:paraId="0F32F221" w14:textId="5FC64A29" w:rsidR="00826EF9" w:rsidRPr="005E0025" w:rsidRDefault="00826EF9" w:rsidP="005E0025">
            <w:pPr>
              <w:shd w:val="clear" w:color="auto" w:fill="FFFFFF" w:themeFill="background1"/>
              <w:rPr>
                <w:rFonts w:ascii="Verdana" w:eastAsia="Times New Roman" w:hAnsi="Verdana" w:cs="Calibri"/>
                <w:color w:val="000000" w:themeColor="text1"/>
                <w:sz w:val="24"/>
                <w:szCs w:val="24"/>
                <w:bdr w:val="none" w:sz="0" w:space="0" w:color="auto" w:frame="1"/>
                <w:lang w:eastAsia="en-GB"/>
              </w:rPr>
            </w:pPr>
            <w:r>
              <w:rPr>
                <w:rFonts w:ascii="Verdana" w:hAnsi="Verdana"/>
                <w:color w:val="000000" w:themeColor="text1"/>
                <w:sz w:val="24"/>
                <w:szCs w:val="24"/>
                <w:shd w:val="clear" w:color="auto" w:fill="FFFFFF"/>
              </w:rPr>
              <w:t>P</w:t>
            </w:r>
            <w:r w:rsidRPr="000463F1">
              <w:rPr>
                <w:rFonts w:ascii="Verdana" w:hAnsi="Verdana"/>
                <w:color w:val="000000" w:themeColor="text1"/>
                <w:sz w:val="24"/>
                <w:szCs w:val="24"/>
                <w:shd w:val="clear" w:color="auto" w:fill="FFFFFF"/>
              </w:rPr>
              <w:t xml:space="preserve">re-engagement phase to aid understanding and create optimal conditions for engagement dialogue in Phase </w:t>
            </w:r>
            <w:r>
              <w:rPr>
                <w:rFonts w:ascii="Verdana" w:hAnsi="Verdana"/>
                <w:color w:val="000000" w:themeColor="text1"/>
                <w:sz w:val="24"/>
                <w:szCs w:val="24"/>
                <w:shd w:val="clear" w:color="auto" w:fill="FFFFFF"/>
              </w:rPr>
              <w:t>1.</w:t>
            </w:r>
          </w:p>
        </w:tc>
        <w:tc>
          <w:tcPr>
            <w:tcW w:w="1560" w:type="dxa"/>
          </w:tcPr>
          <w:p w14:paraId="307F9516" w14:textId="77777777" w:rsidR="00826EF9" w:rsidRDefault="00826EF9" w:rsidP="00C9685C">
            <w:pPr>
              <w:shd w:val="clear" w:color="auto" w:fill="FFFFFF"/>
              <w:rPr>
                <w:rFonts w:ascii="Verdana" w:hAnsi="Verdana"/>
                <w:color w:val="000000" w:themeColor="text1"/>
                <w:sz w:val="24"/>
                <w:szCs w:val="24"/>
                <w:shd w:val="clear" w:color="auto" w:fill="FFFFFF"/>
              </w:rPr>
            </w:pPr>
            <w:r w:rsidRPr="00775E8B">
              <w:rPr>
                <w:rFonts w:ascii="Verdana" w:eastAsia="Times New Roman" w:hAnsi="Verdana" w:cs="Calibri"/>
                <w:color w:val="323130"/>
                <w:sz w:val="24"/>
                <w:szCs w:val="24"/>
                <w:bdr w:val="none" w:sz="0" w:space="0" w:color="auto" w:frame="1"/>
                <w:lang w:eastAsia="en-GB"/>
              </w:rPr>
              <w:t xml:space="preserve">October </w:t>
            </w:r>
            <w:r>
              <w:rPr>
                <w:rFonts w:ascii="Verdana" w:eastAsia="Times New Roman" w:hAnsi="Verdana" w:cs="Calibri"/>
                <w:color w:val="323130"/>
                <w:sz w:val="24"/>
                <w:szCs w:val="24"/>
                <w:bdr w:val="none" w:sz="0" w:space="0" w:color="auto" w:frame="1"/>
                <w:lang w:eastAsia="en-GB"/>
              </w:rPr>
              <w:t xml:space="preserve">2022 </w:t>
            </w:r>
            <w:r w:rsidRPr="00775E8B">
              <w:rPr>
                <w:rFonts w:ascii="Verdana" w:eastAsia="Times New Roman" w:hAnsi="Verdana" w:cs="Calibri"/>
                <w:color w:val="323130"/>
                <w:sz w:val="24"/>
                <w:szCs w:val="24"/>
                <w:bdr w:val="none" w:sz="0" w:space="0" w:color="auto" w:frame="1"/>
                <w:lang w:eastAsia="en-GB"/>
              </w:rPr>
              <w:t xml:space="preserve">– </w:t>
            </w:r>
            <w:r>
              <w:rPr>
                <w:rFonts w:ascii="Verdana" w:eastAsia="Times New Roman" w:hAnsi="Verdana" w:cs="Calibri"/>
                <w:color w:val="323130"/>
                <w:sz w:val="24"/>
                <w:szCs w:val="24"/>
                <w:bdr w:val="none" w:sz="0" w:space="0" w:color="auto" w:frame="1"/>
                <w:lang w:eastAsia="en-GB"/>
              </w:rPr>
              <w:t>March 2023</w:t>
            </w:r>
          </w:p>
        </w:tc>
      </w:tr>
      <w:tr w:rsidR="00826EF9" w14:paraId="7BE6B92C" w14:textId="77777777" w:rsidTr="005E0025">
        <w:tc>
          <w:tcPr>
            <w:tcW w:w="1129" w:type="dxa"/>
          </w:tcPr>
          <w:p w14:paraId="4251121B" w14:textId="77777777" w:rsidR="00826EF9" w:rsidRPr="00C2561D" w:rsidRDefault="00826EF9" w:rsidP="00C9685C">
            <w:pPr>
              <w:rPr>
                <w:rFonts w:ascii="Verdana" w:eastAsia="Times New Roman" w:hAnsi="Verdana" w:cs="Calibri"/>
                <w:color w:val="365F91" w:themeColor="accent1" w:themeShade="BF"/>
                <w:sz w:val="24"/>
                <w:szCs w:val="24"/>
                <w:bdr w:val="none" w:sz="0" w:space="0" w:color="auto" w:frame="1"/>
                <w:lang w:val="en-US" w:eastAsia="en-GB"/>
              </w:rPr>
            </w:pPr>
            <w:r>
              <w:rPr>
                <w:rFonts w:ascii="Verdana" w:eastAsia="Times New Roman" w:hAnsi="Verdana" w:cs="Calibri"/>
                <w:color w:val="365F91" w:themeColor="accent1" w:themeShade="BF"/>
                <w:sz w:val="24"/>
                <w:szCs w:val="24"/>
                <w:bdr w:val="none" w:sz="0" w:space="0" w:color="auto" w:frame="1"/>
                <w:lang w:val="en-US" w:eastAsia="en-GB"/>
              </w:rPr>
              <w:t>1</w:t>
            </w:r>
          </w:p>
        </w:tc>
        <w:tc>
          <w:tcPr>
            <w:tcW w:w="1985" w:type="dxa"/>
          </w:tcPr>
          <w:p w14:paraId="3B308022" w14:textId="77777777" w:rsidR="00826EF9" w:rsidRDefault="00826EF9" w:rsidP="00C9685C">
            <w:pPr>
              <w:rPr>
                <w:rFonts w:ascii="Verdana" w:hAnsi="Verdana"/>
                <w:color w:val="365F91" w:themeColor="accent1" w:themeShade="BF"/>
                <w:sz w:val="24"/>
                <w:szCs w:val="24"/>
                <w:bdr w:val="none" w:sz="0" w:space="0" w:color="auto" w:frame="1"/>
                <w:shd w:val="clear" w:color="auto" w:fill="FFFFFF"/>
              </w:rPr>
            </w:pPr>
            <w:r w:rsidRPr="00C2561D">
              <w:rPr>
                <w:rFonts w:ascii="Verdana" w:hAnsi="Verdana"/>
                <w:color w:val="365F91" w:themeColor="accent1" w:themeShade="BF"/>
                <w:sz w:val="24"/>
                <w:szCs w:val="24"/>
                <w:bdr w:val="none" w:sz="0" w:space="0" w:color="auto" w:frame="1"/>
                <w:shd w:val="clear" w:color="auto" w:fill="FFFFFF"/>
              </w:rPr>
              <w:t xml:space="preserve">Engage </w:t>
            </w:r>
          </w:p>
          <w:p w14:paraId="4EB06886" w14:textId="77777777" w:rsidR="00826EF9" w:rsidRPr="00C2561D" w:rsidRDefault="00826EF9" w:rsidP="00C9685C">
            <w:pPr>
              <w:rPr>
                <w:rFonts w:ascii="Verdana" w:eastAsia="Times New Roman" w:hAnsi="Verdana" w:cs="Calibri"/>
                <w:color w:val="365F91" w:themeColor="accent1" w:themeShade="BF"/>
                <w:sz w:val="24"/>
                <w:szCs w:val="24"/>
                <w:bdr w:val="none" w:sz="0" w:space="0" w:color="auto" w:frame="1"/>
                <w:lang w:val="en-US" w:eastAsia="en-GB"/>
              </w:rPr>
            </w:pPr>
            <w:r w:rsidRPr="00C2561D">
              <w:rPr>
                <w:rFonts w:ascii="Verdana" w:hAnsi="Verdana"/>
                <w:color w:val="365F91" w:themeColor="accent1" w:themeShade="BF"/>
                <w:sz w:val="24"/>
                <w:szCs w:val="24"/>
                <w:bdr w:val="none" w:sz="0" w:space="0" w:color="auto" w:frame="1"/>
                <w:shd w:val="clear" w:color="auto" w:fill="FFFFFF"/>
              </w:rPr>
              <w:t>(You are telling us…)</w:t>
            </w:r>
          </w:p>
        </w:tc>
        <w:tc>
          <w:tcPr>
            <w:tcW w:w="4819" w:type="dxa"/>
          </w:tcPr>
          <w:p w14:paraId="78C00673" w14:textId="5517ECCC" w:rsidR="00826EF9" w:rsidRPr="005E0025" w:rsidRDefault="00826EF9" w:rsidP="005E0025">
            <w:pPr>
              <w:shd w:val="clear" w:color="auto" w:fill="FFFFFF"/>
              <w:rPr>
                <w:rFonts w:ascii="Verdana" w:eastAsia="Times New Roman" w:hAnsi="Verdana" w:cs="Calibri"/>
                <w:color w:val="000000" w:themeColor="text1"/>
                <w:sz w:val="24"/>
                <w:szCs w:val="24"/>
                <w:bdr w:val="none" w:sz="0" w:space="0" w:color="auto" w:frame="1"/>
                <w:lang w:eastAsia="en-GB"/>
              </w:rPr>
            </w:pPr>
            <w:r>
              <w:rPr>
                <w:rFonts w:ascii="Verdana" w:hAnsi="Verdana"/>
                <w:color w:val="000000" w:themeColor="text1"/>
                <w:sz w:val="24"/>
                <w:szCs w:val="24"/>
                <w:bdr w:val="none" w:sz="0" w:space="0" w:color="auto" w:frame="1"/>
                <w:shd w:val="clear" w:color="auto" w:fill="FFFFFF"/>
              </w:rPr>
              <w:t>G</w:t>
            </w:r>
            <w:r w:rsidRPr="000463F1">
              <w:rPr>
                <w:rFonts w:ascii="Verdana" w:hAnsi="Verdana"/>
                <w:color w:val="000000" w:themeColor="text1"/>
                <w:sz w:val="24"/>
                <w:szCs w:val="24"/>
                <w:bdr w:val="none" w:sz="0" w:space="0" w:color="auto" w:frame="1"/>
                <w:shd w:val="clear" w:color="auto" w:fill="FFFFFF"/>
              </w:rPr>
              <w:t>athering of feedback on factors, weightings, and other suggestions to inform Options</w:t>
            </w:r>
            <w:r>
              <w:rPr>
                <w:rFonts w:ascii="Verdana" w:hAnsi="Verdana"/>
                <w:color w:val="000000" w:themeColor="text1"/>
                <w:sz w:val="24"/>
                <w:szCs w:val="24"/>
                <w:bdr w:val="none" w:sz="0" w:space="0" w:color="auto" w:frame="1"/>
                <w:shd w:val="clear" w:color="auto" w:fill="FFFFFF"/>
              </w:rPr>
              <w:t xml:space="preserve"> to be developed.</w:t>
            </w:r>
          </w:p>
        </w:tc>
        <w:tc>
          <w:tcPr>
            <w:tcW w:w="1560" w:type="dxa"/>
          </w:tcPr>
          <w:p w14:paraId="79C45466" w14:textId="77777777" w:rsidR="00826EF9" w:rsidRDefault="00826EF9" w:rsidP="00C9685C">
            <w:pPr>
              <w:rPr>
                <w:rFonts w:ascii="Verdana" w:eastAsia="Times New Roman" w:hAnsi="Verdana" w:cs="Calibri"/>
                <w:color w:val="000000" w:themeColor="text1"/>
                <w:sz w:val="24"/>
                <w:szCs w:val="24"/>
                <w:bdr w:val="none" w:sz="0" w:space="0" w:color="auto" w:frame="1"/>
                <w:lang w:val="en-US" w:eastAsia="en-GB"/>
              </w:rPr>
            </w:pPr>
            <w:r>
              <w:rPr>
                <w:rFonts w:ascii="Verdana" w:eastAsia="Times New Roman" w:hAnsi="Verdana" w:cs="Calibri"/>
                <w:color w:val="000000" w:themeColor="text1"/>
                <w:sz w:val="24"/>
                <w:szCs w:val="24"/>
                <w:bdr w:val="none" w:sz="0" w:space="0" w:color="auto" w:frame="1"/>
                <w:lang w:val="en-US" w:eastAsia="en-GB"/>
              </w:rPr>
              <w:t>March-June 2023</w:t>
            </w:r>
          </w:p>
        </w:tc>
      </w:tr>
      <w:tr w:rsidR="00826EF9" w14:paraId="5417C87F" w14:textId="77777777" w:rsidTr="005E0025">
        <w:tc>
          <w:tcPr>
            <w:tcW w:w="1129" w:type="dxa"/>
          </w:tcPr>
          <w:p w14:paraId="5D5AD162" w14:textId="77777777" w:rsidR="00826EF9" w:rsidRPr="00C2561D" w:rsidRDefault="00826EF9" w:rsidP="00C9685C">
            <w:pPr>
              <w:rPr>
                <w:rFonts w:ascii="Verdana" w:eastAsia="Times New Roman" w:hAnsi="Verdana" w:cs="Calibri"/>
                <w:color w:val="365F91" w:themeColor="accent1" w:themeShade="BF"/>
                <w:sz w:val="24"/>
                <w:szCs w:val="24"/>
                <w:bdr w:val="none" w:sz="0" w:space="0" w:color="auto" w:frame="1"/>
                <w:lang w:val="en-US" w:eastAsia="en-GB"/>
              </w:rPr>
            </w:pPr>
            <w:r>
              <w:rPr>
                <w:rFonts w:ascii="Verdana" w:eastAsia="Times New Roman" w:hAnsi="Verdana" w:cs="Calibri"/>
                <w:color w:val="365F91" w:themeColor="accent1" w:themeShade="BF"/>
                <w:sz w:val="24"/>
                <w:szCs w:val="24"/>
                <w:bdr w:val="none" w:sz="0" w:space="0" w:color="auto" w:frame="1"/>
                <w:lang w:val="en-US" w:eastAsia="en-GB"/>
              </w:rPr>
              <w:t>2</w:t>
            </w:r>
          </w:p>
        </w:tc>
        <w:tc>
          <w:tcPr>
            <w:tcW w:w="1985" w:type="dxa"/>
          </w:tcPr>
          <w:p w14:paraId="001F74F2" w14:textId="77777777" w:rsidR="00826EF9" w:rsidRDefault="00826EF9" w:rsidP="00C9685C">
            <w:pPr>
              <w:rPr>
                <w:rFonts w:ascii="Verdana" w:hAnsi="Verdana"/>
                <w:color w:val="365F91" w:themeColor="accent1" w:themeShade="BF"/>
                <w:sz w:val="24"/>
                <w:szCs w:val="24"/>
                <w:bdr w:val="none" w:sz="0" w:space="0" w:color="auto" w:frame="1"/>
                <w:shd w:val="clear" w:color="auto" w:fill="FFFFFF"/>
              </w:rPr>
            </w:pPr>
            <w:r w:rsidRPr="00C2561D">
              <w:rPr>
                <w:rFonts w:ascii="Verdana" w:hAnsi="Verdana"/>
                <w:color w:val="365F91" w:themeColor="accent1" w:themeShade="BF"/>
                <w:sz w:val="24"/>
                <w:szCs w:val="24"/>
                <w:bdr w:val="none" w:sz="0" w:space="0" w:color="auto" w:frame="1"/>
                <w:shd w:val="clear" w:color="auto" w:fill="FFFFFF"/>
              </w:rPr>
              <w:t xml:space="preserve">Share </w:t>
            </w:r>
          </w:p>
          <w:p w14:paraId="51D6214F" w14:textId="77777777" w:rsidR="00826EF9" w:rsidRPr="00C2561D" w:rsidRDefault="00826EF9" w:rsidP="00C9685C">
            <w:pPr>
              <w:rPr>
                <w:rFonts w:ascii="Verdana" w:eastAsia="Times New Roman" w:hAnsi="Verdana" w:cs="Calibri"/>
                <w:color w:val="365F91" w:themeColor="accent1" w:themeShade="BF"/>
                <w:sz w:val="24"/>
                <w:szCs w:val="24"/>
                <w:bdr w:val="none" w:sz="0" w:space="0" w:color="auto" w:frame="1"/>
                <w:lang w:val="en-US" w:eastAsia="en-GB"/>
              </w:rPr>
            </w:pPr>
            <w:r w:rsidRPr="00C2561D">
              <w:rPr>
                <w:rFonts w:ascii="Verdana" w:hAnsi="Verdana"/>
                <w:color w:val="365F91" w:themeColor="accent1" w:themeShade="BF"/>
                <w:sz w:val="24"/>
                <w:szCs w:val="24"/>
                <w:bdr w:val="none" w:sz="0" w:space="0" w:color="auto" w:frame="1"/>
                <w:shd w:val="clear" w:color="auto" w:fill="FFFFFF"/>
              </w:rPr>
              <w:t>(We are doing…)</w:t>
            </w:r>
          </w:p>
        </w:tc>
        <w:tc>
          <w:tcPr>
            <w:tcW w:w="4819" w:type="dxa"/>
          </w:tcPr>
          <w:p w14:paraId="147F9E24" w14:textId="05DD6765" w:rsidR="00826EF9" w:rsidRPr="005E0025" w:rsidRDefault="00826EF9" w:rsidP="005E0025">
            <w:pPr>
              <w:shd w:val="clear" w:color="auto" w:fill="FFFFFF"/>
              <w:rPr>
                <w:rFonts w:ascii="Verdana" w:eastAsia="Times New Roman" w:hAnsi="Verdana" w:cs="Calibri"/>
                <w:color w:val="365F91" w:themeColor="accent1" w:themeShade="BF"/>
                <w:sz w:val="24"/>
                <w:szCs w:val="24"/>
                <w:bdr w:val="none" w:sz="0" w:space="0" w:color="auto" w:frame="1"/>
                <w:lang w:eastAsia="en-GB"/>
              </w:rPr>
            </w:pPr>
            <w:r>
              <w:rPr>
                <w:rFonts w:ascii="Verdana" w:hAnsi="Verdana"/>
                <w:color w:val="000000" w:themeColor="text1"/>
                <w:sz w:val="24"/>
                <w:szCs w:val="24"/>
                <w:bdr w:val="none" w:sz="0" w:space="0" w:color="auto" w:frame="1"/>
                <w:shd w:val="clear" w:color="auto" w:fill="FFFFFF"/>
              </w:rPr>
              <w:t>O</w:t>
            </w:r>
            <w:r w:rsidRPr="000463F1">
              <w:rPr>
                <w:rFonts w:ascii="Verdana" w:hAnsi="Verdana"/>
                <w:color w:val="000000" w:themeColor="text1"/>
                <w:sz w:val="24"/>
                <w:szCs w:val="24"/>
                <w:bdr w:val="none" w:sz="0" w:space="0" w:color="auto" w:frame="1"/>
                <w:shd w:val="clear" w:color="auto" w:fill="FFFFFF"/>
              </w:rPr>
              <w:t xml:space="preserve">utline of </w:t>
            </w:r>
            <w:r>
              <w:rPr>
                <w:rFonts w:ascii="Verdana" w:hAnsi="Verdana"/>
                <w:color w:val="000000" w:themeColor="text1"/>
                <w:sz w:val="24"/>
                <w:szCs w:val="24"/>
                <w:bdr w:val="none" w:sz="0" w:space="0" w:color="auto" w:frame="1"/>
                <w:shd w:val="clear" w:color="auto" w:fill="FFFFFF"/>
              </w:rPr>
              <w:t>o</w:t>
            </w:r>
            <w:r w:rsidRPr="000463F1">
              <w:rPr>
                <w:rFonts w:ascii="Verdana" w:hAnsi="Verdana"/>
                <w:color w:val="000000" w:themeColor="text1"/>
                <w:sz w:val="24"/>
                <w:szCs w:val="24"/>
                <w:bdr w:val="none" w:sz="0" w:space="0" w:color="auto" w:frame="1"/>
                <w:shd w:val="clear" w:color="auto" w:fill="FFFFFF"/>
              </w:rPr>
              <w:t xml:space="preserve">ptions </w:t>
            </w:r>
            <w:r>
              <w:rPr>
                <w:rFonts w:ascii="Verdana" w:hAnsi="Verdana"/>
                <w:color w:val="000000" w:themeColor="text1"/>
                <w:sz w:val="24"/>
                <w:szCs w:val="24"/>
                <w:bdr w:val="none" w:sz="0" w:space="0" w:color="auto" w:frame="1"/>
                <w:shd w:val="clear" w:color="auto" w:fill="FFFFFF"/>
              </w:rPr>
              <w:t>developed</w:t>
            </w:r>
            <w:r w:rsidRPr="000463F1">
              <w:rPr>
                <w:rFonts w:ascii="Verdana" w:hAnsi="Verdana"/>
                <w:color w:val="000000" w:themeColor="text1"/>
                <w:sz w:val="24"/>
                <w:szCs w:val="24"/>
                <w:bdr w:val="none" w:sz="0" w:space="0" w:color="auto" w:frame="1"/>
                <w:shd w:val="clear" w:color="auto" w:fill="FFFFFF"/>
              </w:rPr>
              <w:t xml:space="preserve"> from Phase </w:t>
            </w:r>
            <w:r>
              <w:rPr>
                <w:rFonts w:ascii="Verdana" w:hAnsi="Verdana"/>
                <w:color w:val="000000" w:themeColor="text1"/>
                <w:sz w:val="24"/>
                <w:szCs w:val="24"/>
                <w:bdr w:val="none" w:sz="0" w:space="0" w:color="auto" w:frame="1"/>
                <w:shd w:val="clear" w:color="auto" w:fill="FFFFFF"/>
              </w:rPr>
              <w:t>1</w:t>
            </w:r>
            <w:r w:rsidRPr="000463F1">
              <w:rPr>
                <w:rFonts w:ascii="Verdana" w:hAnsi="Verdana"/>
                <w:color w:val="000000" w:themeColor="text1"/>
                <w:sz w:val="24"/>
                <w:szCs w:val="24"/>
                <w:bdr w:val="none" w:sz="0" w:space="0" w:color="auto" w:frame="1"/>
                <w:shd w:val="clear" w:color="auto" w:fill="FFFFFF"/>
              </w:rPr>
              <w:t xml:space="preserve"> </w:t>
            </w:r>
            <w:r>
              <w:rPr>
                <w:rFonts w:ascii="Verdana" w:hAnsi="Verdana"/>
                <w:color w:val="000000" w:themeColor="text1"/>
                <w:sz w:val="24"/>
                <w:szCs w:val="24"/>
                <w:bdr w:val="none" w:sz="0" w:space="0" w:color="auto" w:frame="1"/>
                <w:shd w:val="clear" w:color="auto" w:fill="FFFFFF"/>
              </w:rPr>
              <w:t xml:space="preserve">feedback, seeking public and stakeholder comments on options developed, before recommended option </w:t>
            </w:r>
            <w:r w:rsidRPr="000463F1">
              <w:rPr>
                <w:rFonts w:ascii="Verdana" w:hAnsi="Verdana"/>
                <w:color w:val="000000" w:themeColor="text1"/>
                <w:sz w:val="24"/>
                <w:szCs w:val="24"/>
                <w:bdr w:val="none" w:sz="0" w:space="0" w:color="auto" w:frame="1"/>
                <w:shd w:val="clear" w:color="auto" w:fill="FFFFFF"/>
              </w:rPr>
              <w:t>going forward to EASC for decision.</w:t>
            </w:r>
          </w:p>
        </w:tc>
        <w:tc>
          <w:tcPr>
            <w:tcW w:w="1560" w:type="dxa"/>
          </w:tcPr>
          <w:p w14:paraId="7EE28BBD" w14:textId="77777777" w:rsidR="00826EF9" w:rsidRDefault="00826EF9" w:rsidP="00C9685C">
            <w:pPr>
              <w:rPr>
                <w:rFonts w:ascii="Verdana" w:eastAsia="Times New Roman" w:hAnsi="Verdana" w:cs="Calibri"/>
                <w:color w:val="000000" w:themeColor="text1"/>
                <w:sz w:val="24"/>
                <w:szCs w:val="24"/>
                <w:bdr w:val="none" w:sz="0" w:space="0" w:color="auto" w:frame="1"/>
                <w:lang w:val="en-US" w:eastAsia="en-GB"/>
              </w:rPr>
            </w:pPr>
            <w:r>
              <w:rPr>
                <w:rFonts w:ascii="Verdana" w:eastAsia="Times New Roman" w:hAnsi="Verdana" w:cs="Calibri"/>
                <w:color w:val="000000" w:themeColor="text1"/>
                <w:sz w:val="24"/>
                <w:szCs w:val="24"/>
                <w:bdr w:val="none" w:sz="0" w:space="0" w:color="auto" w:frame="1"/>
                <w:lang w:val="en-US" w:eastAsia="en-GB"/>
              </w:rPr>
              <w:t>October</w:t>
            </w:r>
            <w:r w:rsidRPr="00F4395C">
              <w:rPr>
                <w:rFonts w:ascii="Verdana" w:eastAsia="Times New Roman" w:hAnsi="Verdana" w:cs="Calibri"/>
                <w:color w:val="000000" w:themeColor="text1"/>
                <w:sz w:val="24"/>
                <w:szCs w:val="24"/>
                <w:bdr w:val="none" w:sz="0" w:space="0" w:color="auto" w:frame="1"/>
                <w:lang w:val="en-US" w:eastAsia="en-GB"/>
              </w:rPr>
              <w:t xml:space="preserve"> </w:t>
            </w:r>
            <w:r>
              <w:rPr>
                <w:rFonts w:ascii="Verdana" w:eastAsia="Times New Roman" w:hAnsi="Verdana" w:cs="Calibri"/>
                <w:color w:val="000000" w:themeColor="text1"/>
                <w:sz w:val="24"/>
                <w:szCs w:val="24"/>
                <w:bdr w:val="none" w:sz="0" w:space="0" w:color="auto" w:frame="1"/>
                <w:lang w:val="en-US" w:eastAsia="en-GB"/>
              </w:rPr>
              <w:t xml:space="preserve">-December </w:t>
            </w:r>
            <w:r w:rsidRPr="00F4395C">
              <w:rPr>
                <w:rFonts w:ascii="Verdana" w:eastAsia="Times New Roman" w:hAnsi="Verdana" w:cs="Calibri"/>
                <w:color w:val="000000" w:themeColor="text1"/>
                <w:sz w:val="24"/>
                <w:szCs w:val="24"/>
                <w:bdr w:val="none" w:sz="0" w:space="0" w:color="auto" w:frame="1"/>
                <w:lang w:val="en-US" w:eastAsia="en-GB"/>
              </w:rPr>
              <w:t>2023</w:t>
            </w:r>
          </w:p>
        </w:tc>
      </w:tr>
    </w:tbl>
    <w:p w14:paraId="6D0FCC84" w14:textId="77777777" w:rsidR="00C67568" w:rsidRDefault="00C67568" w:rsidP="00C67568">
      <w:pPr>
        <w:pStyle w:val="ListParagraph"/>
        <w:numPr>
          <w:ilvl w:val="1"/>
          <w:numId w:val="1"/>
        </w:numPr>
        <w:spacing w:after="0" w:line="240" w:lineRule="auto"/>
        <w:jc w:val="both"/>
        <w:rPr>
          <w:rFonts w:ascii="Verdana" w:eastAsia="Calibri" w:hAnsi="Verdana" w:cstheme="minorHAnsi"/>
          <w:sz w:val="24"/>
          <w:szCs w:val="24"/>
        </w:rPr>
      </w:pPr>
      <w:r w:rsidRPr="00C67568">
        <w:rPr>
          <w:rFonts w:ascii="Verdana" w:eastAsia="Calibri" w:hAnsi="Verdana" w:cstheme="minorHAnsi"/>
          <w:sz w:val="24"/>
          <w:szCs w:val="24"/>
        </w:rPr>
        <w:lastRenderedPageBreak/>
        <w:t xml:space="preserve">The first formal engagement phase took 14 weeks and, following opportunity to analyse the public feedback, including the commitment from the CASC to be independent of the assumptions, comparisons and modelling included within the original EMRTS Service Development Proposal the second phase reported the facts identified. </w:t>
      </w:r>
    </w:p>
    <w:p w14:paraId="1225CFEE" w14:textId="77777777" w:rsidR="00C67568" w:rsidRPr="00C67568" w:rsidRDefault="00C67568" w:rsidP="00C67568">
      <w:pPr>
        <w:pStyle w:val="ListParagraph"/>
        <w:rPr>
          <w:rFonts w:ascii="Verdana" w:eastAsia="Calibri" w:hAnsi="Verdana" w:cstheme="minorHAnsi"/>
          <w:sz w:val="24"/>
          <w:szCs w:val="24"/>
        </w:rPr>
      </w:pPr>
    </w:p>
    <w:p w14:paraId="28581AB4" w14:textId="62153641" w:rsidR="00C67568" w:rsidRPr="00C67568" w:rsidRDefault="00C67568" w:rsidP="00C67568">
      <w:pPr>
        <w:pStyle w:val="ListParagraph"/>
        <w:numPr>
          <w:ilvl w:val="1"/>
          <w:numId w:val="1"/>
        </w:numPr>
        <w:spacing w:after="0" w:line="240" w:lineRule="auto"/>
        <w:jc w:val="both"/>
        <w:rPr>
          <w:rFonts w:ascii="Verdana" w:eastAsia="Calibri" w:hAnsi="Verdana" w:cstheme="minorHAnsi"/>
          <w:sz w:val="24"/>
          <w:szCs w:val="24"/>
        </w:rPr>
      </w:pPr>
      <w:r w:rsidRPr="00C67568">
        <w:rPr>
          <w:rFonts w:ascii="Verdana" w:eastAsia="Calibri" w:hAnsi="Verdana" w:cstheme="minorHAnsi"/>
          <w:sz w:val="24"/>
          <w:szCs w:val="24"/>
        </w:rPr>
        <w:t xml:space="preserve">Phase 2 </w:t>
      </w:r>
      <w:r w:rsidR="00AB44D1">
        <w:rPr>
          <w:rFonts w:ascii="Verdana" w:eastAsia="Calibri" w:hAnsi="Verdana" w:cstheme="minorHAnsi"/>
          <w:sz w:val="24"/>
          <w:szCs w:val="24"/>
        </w:rPr>
        <w:t xml:space="preserve">engagement </w:t>
      </w:r>
      <w:r w:rsidRPr="00C67568">
        <w:rPr>
          <w:rFonts w:ascii="Verdana" w:eastAsia="Calibri" w:hAnsi="Verdana" w:cstheme="minorHAnsi"/>
          <w:sz w:val="24"/>
          <w:szCs w:val="24"/>
        </w:rPr>
        <w:t>shares the work that has been informed by Phase 1 of the public engagement and seeks comment on the options modelled.</w:t>
      </w:r>
    </w:p>
    <w:p w14:paraId="561E8EC1" w14:textId="57054408" w:rsidR="00CC7D8D" w:rsidRPr="006851D5" w:rsidRDefault="00CC7D8D" w:rsidP="00C67568">
      <w:pPr>
        <w:pStyle w:val="ListParagraph"/>
        <w:spacing w:after="0" w:line="240" w:lineRule="auto"/>
        <w:jc w:val="both"/>
        <w:rPr>
          <w:rFonts w:ascii="Verdana" w:eastAsia="Calibri" w:hAnsi="Verdana" w:cstheme="minorHAnsi"/>
          <w:color w:val="212121"/>
          <w:sz w:val="24"/>
          <w:szCs w:val="24"/>
        </w:rPr>
      </w:pPr>
    </w:p>
    <w:p w14:paraId="0E62A0C5" w14:textId="159491CA" w:rsidR="00C67568" w:rsidRDefault="00AB44D1" w:rsidP="00C67568">
      <w:pPr>
        <w:pStyle w:val="ListParagraph"/>
        <w:numPr>
          <w:ilvl w:val="1"/>
          <w:numId w:val="1"/>
        </w:numPr>
        <w:spacing w:after="0" w:line="240" w:lineRule="auto"/>
        <w:ind w:right="4"/>
        <w:jc w:val="both"/>
        <w:rPr>
          <w:rFonts w:ascii="Verdana" w:hAnsi="Verdana" w:cs="Arial"/>
          <w:sz w:val="24"/>
          <w:szCs w:val="24"/>
        </w:rPr>
      </w:pPr>
      <w:r>
        <w:rPr>
          <w:rFonts w:ascii="Verdana" w:eastAsia="Calibri" w:hAnsi="Verdana" w:cstheme="minorHAnsi"/>
          <w:sz w:val="24"/>
          <w:szCs w:val="24"/>
        </w:rPr>
        <w:t xml:space="preserve">This second </w:t>
      </w:r>
      <w:r w:rsidRPr="00C67568">
        <w:rPr>
          <w:rFonts w:ascii="Verdana" w:eastAsia="Calibri" w:hAnsi="Verdana" w:cstheme="minorHAnsi"/>
          <w:sz w:val="24"/>
          <w:szCs w:val="24"/>
        </w:rPr>
        <w:t xml:space="preserve">engagement </w:t>
      </w:r>
      <w:r>
        <w:rPr>
          <w:rFonts w:ascii="Verdana" w:eastAsia="Calibri" w:hAnsi="Verdana" w:cstheme="minorHAnsi"/>
          <w:sz w:val="24"/>
          <w:szCs w:val="24"/>
        </w:rPr>
        <w:t>phase has taken place during a five-week window between October 9 and November 12, 2023</w:t>
      </w:r>
      <w:r w:rsidR="00826EF9">
        <w:rPr>
          <w:rFonts w:ascii="Verdana" w:eastAsia="Calibri" w:hAnsi="Verdana" w:cstheme="minorHAnsi"/>
          <w:sz w:val="24"/>
          <w:szCs w:val="24"/>
        </w:rPr>
        <w:t xml:space="preserve">.  </w:t>
      </w:r>
      <w:r w:rsidR="00C67568">
        <w:rPr>
          <w:rFonts w:ascii="Verdana" w:hAnsi="Verdana" w:cs="Arial"/>
          <w:sz w:val="24"/>
          <w:szCs w:val="24"/>
        </w:rPr>
        <w:t xml:space="preserve">The Phase 2 engagement sessions </w:t>
      </w:r>
      <w:r w:rsidR="00826EF9">
        <w:rPr>
          <w:rFonts w:ascii="Verdana" w:hAnsi="Verdana" w:cs="Arial"/>
          <w:sz w:val="24"/>
          <w:szCs w:val="24"/>
        </w:rPr>
        <w:t xml:space="preserve">have </w:t>
      </w:r>
      <w:r w:rsidR="00C67568">
        <w:rPr>
          <w:rFonts w:ascii="Verdana" w:hAnsi="Verdana" w:cs="Arial"/>
          <w:sz w:val="24"/>
          <w:szCs w:val="24"/>
        </w:rPr>
        <w:t>comprised:</w:t>
      </w:r>
    </w:p>
    <w:p w14:paraId="78BE6926" w14:textId="579F7E91" w:rsidR="00C67568" w:rsidRDefault="00AB44D1" w:rsidP="00C67568">
      <w:pPr>
        <w:pStyle w:val="ListParagraph"/>
        <w:numPr>
          <w:ilvl w:val="0"/>
          <w:numId w:val="6"/>
        </w:numPr>
        <w:spacing w:after="0" w:line="240" w:lineRule="auto"/>
        <w:ind w:left="1080" w:right="4"/>
        <w:jc w:val="both"/>
        <w:rPr>
          <w:rFonts w:ascii="Verdana" w:hAnsi="Verdana" w:cs="Arial"/>
          <w:sz w:val="24"/>
          <w:szCs w:val="24"/>
        </w:rPr>
      </w:pPr>
      <w:r>
        <w:rPr>
          <w:rFonts w:ascii="Verdana" w:hAnsi="Verdana" w:cs="Arial"/>
          <w:sz w:val="24"/>
          <w:szCs w:val="24"/>
        </w:rPr>
        <w:t>In-</w:t>
      </w:r>
      <w:r w:rsidR="00C67568">
        <w:rPr>
          <w:rFonts w:ascii="Verdana" w:hAnsi="Verdana" w:cs="Arial"/>
          <w:sz w:val="24"/>
          <w:szCs w:val="24"/>
        </w:rPr>
        <w:t>person drop-ins</w:t>
      </w:r>
    </w:p>
    <w:p w14:paraId="3BD4D0DD" w14:textId="5367695C" w:rsidR="00C67568" w:rsidRDefault="00C67568" w:rsidP="00C67568">
      <w:pPr>
        <w:pStyle w:val="ListParagraph"/>
        <w:numPr>
          <w:ilvl w:val="0"/>
          <w:numId w:val="6"/>
        </w:numPr>
        <w:spacing w:after="0" w:line="240" w:lineRule="auto"/>
        <w:ind w:left="1080" w:right="4"/>
        <w:jc w:val="both"/>
        <w:rPr>
          <w:rFonts w:ascii="Verdana" w:hAnsi="Verdana" w:cs="Arial"/>
          <w:sz w:val="24"/>
          <w:szCs w:val="24"/>
        </w:rPr>
      </w:pPr>
      <w:r>
        <w:rPr>
          <w:rFonts w:ascii="Verdana" w:hAnsi="Verdana" w:cs="Arial"/>
          <w:sz w:val="24"/>
          <w:szCs w:val="24"/>
        </w:rPr>
        <w:t>In person public meetings</w:t>
      </w:r>
    </w:p>
    <w:p w14:paraId="6E5D8413" w14:textId="521F16FC" w:rsidR="00C67568" w:rsidRDefault="00C67568" w:rsidP="00C67568">
      <w:pPr>
        <w:pStyle w:val="ListParagraph"/>
        <w:numPr>
          <w:ilvl w:val="0"/>
          <w:numId w:val="6"/>
        </w:numPr>
        <w:spacing w:after="0" w:line="240" w:lineRule="auto"/>
        <w:ind w:left="1080" w:right="4"/>
        <w:jc w:val="both"/>
        <w:rPr>
          <w:rFonts w:ascii="Verdana" w:hAnsi="Verdana" w:cs="Arial"/>
          <w:sz w:val="24"/>
          <w:szCs w:val="24"/>
        </w:rPr>
      </w:pPr>
      <w:r>
        <w:rPr>
          <w:rFonts w:ascii="Verdana" w:hAnsi="Verdana" w:cs="Arial"/>
          <w:sz w:val="24"/>
          <w:szCs w:val="24"/>
        </w:rPr>
        <w:t>Online/virtual public meetings</w:t>
      </w:r>
    </w:p>
    <w:p w14:paraId="14A0CC49" w14:textId="3E307A04" w:rsidR="00C67568" w:rsidRDefault="00C67568" w:rsidP="00C67568">
      <w:pPr>
        <w:pStyle w:val="ListParagraph"/>
        <w:numPr>
          <w:ilvl w:val="0"/>
          <w:numId w:val="6"/>
        </w:numPr>
        <w:spacing w:after="0" w:line="240" w:lineRule="auto"/>
        <w:ind w:left="1080" w:right="4"/>
        <w:jc w:val="both"/>
        <w:rPr>
          <w:rFonts w:ascii="Verdana" w:hAnsi="Verdana" w:cs="Arial"/>
          <w:sz w:val="24"/>
          <w:szCs w:val="24"/>
        </w:rPr>
      </w:pPr>
      <w:r>
        <w:rPr>
          <w:rFonts w:ascii="Verdana" w:hAnsi="Verdana" w:cs="Arial"/>
          <w:sz w:val="24"/>
          <w:szCs w:val="24"/>
        </w:rPr>
        <w:t>Virtual private meetings (</w:t>
      </w:r>
      <w:r w:rsidR="00AB44D1">
        <w:rPr>
          <w:rFonts w:ascii="Verdana" w:hAnsi="Verdana" w:cs="Arial"/>
          <w:sz w:val="24"/>
          <w:szCs w:val="24"/>
        </w:rPr>
        <w:t xml:space="preserve">for example, </w:t>
      </w:r>
      <w:r w:rsidR="00CC0522">
        <w:rPr>
          <w:rFonts w:ascii="Verdana" w:hAnsi="Verdana" w:cs="Arial"/>
          <w:sz w:val="24"/>
          <w:szCs w:val="24"/>
        </w:rPr>
        <w:t xml:space="preserve">politician’s sessions, </w:t>
      </w:r>
      <w:r w:rsidR="00AB44D1">
        <w:rPr>
          <w:rFonts w:ascii="Verdana" w:hAnsi="Verdana" w:cs="Arial"/>
          <w:sz w:val="24"/>
          <w:szCs w:val="24"/>
        </w:rPr>
        <w:t>internal staff sessions</w:t>
      </w:r>
      <w:r>
        <w:rPr>
          <w:rFonts w:ascii="Verdana" w:hAnsi="Verdana" w:cs="Arial"/>
          <w:sz w:val="24"/>
          <w:szCs w:val="24"/>
        </w:rPr>
        <w:t>).</w:t>
      </w:r>
    </w:p>
    <w:p w14:paraId="7C4191CF" w14:textId="19D450FB" w:rsidR="00AB44D1" w:rsidRPr="00AB44D1" w:rsidRDefault="00826EF9" w:rsidP="00AB44D1">
      <w:pPr>
        <w:spacing w:after="0" w:line="240" w:lineRule="auto"/>
        <w:ind w:left="720" w:right="4"/>
        <w:jc w:val="both"/>
        <w:rPr>
          <w:rFonts w:ascii="Verdana" w:hAnsi="Verdana" w:cs="Arial"/>
          <w:sz w:val="24"/>
          <w:szCs w:val="24"/>
        </w:rPr>
      </w:pPr>
      <w:r>
        <w:rPr>
          <w:rFonts w:ascii="Verdana" w:hAnsi="Verdana" w:cs="Arial"/>
          <w:sz w:val="24"/>
          <w:szCs w:val="24"/>
        </w:rPr>
        <w:t>(</w:t>
      </w:r>
      <w:r w:rsidR="00AB44D1">
        <w:rPr>
          <w:rFonts w:ascii="Verdana" w:hAnsi="Verdana" w:cs="Arial"/>
          <w:sz w:val="24"/>
          <w:szCs w:val="24"/>
        </w:rPr>
        <w:t>T</w:t>
      </w:r>
      <w:r w:rsidR="00AB44D1">
        <w:rPr>
          <w:rFonts w:ascii="Verdana" w:hAnsi="Verdana"/>
          <w:color w:val="000000"/>
          <w:sz w:val="24"/>
          <w:szCs w:val="24"/>
          <w:lang w:eastAsia="en-GB"/>
        </w:rPr>
        <w:t xml:space="preserve">he timetable for the public engagement sessions can be seen at </w:t>
      </w:r>
      <w:r w:rsidR="00AB44D1" w:rsidRPr="00544EB6">
        <w:rPr>
          <w:rFonts w:ascii="Verdana" w:hAnsi="Verdana"/>
          <w:b/>
          <w:bCs/>
          <w:color w:val="000000"/>
          <w:sz w:val="24"/>
          <w:szCs w:val="24"/>
          <w:lang w:eastAsia="en-GB"/>
        </w:rPr>
        <w:t xml:space="preserve">Appendix </w:t>
      </w:r>
      <w:r w:rsidR="005E0025">
        <w:rPr>
          <w:rFonts w:ascii="Verdana" w:hAnsi="Verdana"/>
          <w:b/>
          <w:bCs/>
          <w:color w:val="000000"/>
          <w:sz w:val="24"/>
          <w:szCs w:val="24"/>
          <w:lang w:eastAsia="en-GB"/>
        </w:rPr>
        <w:t>1</w:t>
      </w:r>
      <w:r>
        <w:rPr>
          <w:rFonts w:ascii="Verdana" w:hAnsi="Verdana"/>
          <w:color w:val="000000"/>
          <w:sz w:val="24"/>
          <w:szCs w:val="24"/>
          <w:lang w:eastAsia="en-GB"/>
        </w:rPr>
        <w:t>)</w:t>
      </w:r>
    </w:p>
    <w:p w14:paraId="77C9B7E6" w14:textId="77777777" w:rsidR="00C67568" w:rsidRDefault="00C67568" w:rsidP="00C67568">
      <w:pPr>
        <w:pStyle w:val="ListParagraph"/>
        <w:spacing w:after="0" w:line="240" w:lineRule="auto"/>
        <w:ind w:right="4"/>
        <w:jc w:val="both"/>
        <w:rPr>
          <w:rFonts w:ascii="Verdana" w:hAnsi="Verdana" w:cs="Arial"/>
          <w:sz w:val="24"/>
          <w:szCs w:val="24"/>
        </w:rPr>
      </w:pPr>
    </w:p>
    <w:p w14:paraId="417109A0" w14:textId="74E5DEAA" w:rsidR="00AB44D1" w:rsidRDefault="00AB44D1" w:rsidP="00AB44D1">
      <w:pPr>
        <w:pStyle w:val="ListParagraph"/>
        <w:numPr>
          <w:ilvl w:val="1"/>
          <w:numId w:val="1"/>
        </w:numPr>
        <w:spacing w:after="0" w:line="240" w:lineRule="auto"/>
        <w:jc w:val="both"/>
        <w:rPr>
          <w:rFonts w:ascii="Verdana" w:eastAsia="Calibri" w:hAnsi="Verdana" w:cstheme="minorHAnsi"/>
          <w:sz w:val="24"/>
          <w:szCs w:val="24"/>
        </w:rPr>
      </w:pPr>
      <w:r w:rsidRPr="00AB44D1">
        <w:rPr>
          <w:rFonts w:ascii="Verdana" w:hAnsi="Verdana"/>
          <w:sz w:val="24"/>
          <w:szCs w:val="24"/>
        </w:rPr>
        <w:t>Th</w:t>
      </w:r>
      <w:r w:rsidR="008B5032" w:rsidRPr="00AB44D1">
        <w:rPr>
          <w:rFonts w:ascii="Verdana" w:hAnsi="Verdana"/>
          <w:sz w:val="24"/>
          <w:szCs w:val="24"/>
        </w:rPr>
        <w:t xml:space="preserve">e </w:t>
      </w:r>
      <w:r w:rsidR="00B05DB6" w:rsidRPr="00AB44D1">
        <w:rPr>
          <w:rFonts w:ascii="Verdana" w:hAnsi="Verdana"/>
          <w:sz w:val="24"/>
          <w:szCs w:val="24"/>
        </w:rPr>
        <w:t>public engagement sessions</w:t>
      </w:r>
      <w:r w:rsidR="008B5032" w:rsidRPr="00AB44D1">
        <w:rPr>
          <w:rFonts w:ascii="Verdana" w:hAnsi="Verdana"/>
          <w:sz w:val="24"/>
          <w:szCs w:val="24"/>
        </w:rPr>
        <w:t xml:space="preserve"> were led and delivered by the Commissioner and the EASC team</w:t>
      </w:r>
      <w:r>
        <w:rPr>
          <w:rFonts w:ascii="Verdana" w:hAnsi="Verdana"/>
          <w:sz w:val="24"/>
          <w:szCs w:val="24"/>
        </w:rPr>
        <w:t xml:space="preserve"> and </w:t>
      </w:r>
      <w:r>
        <w:rPr>
          <w:rFonts w:ascii="Verdana" w:eastAsia="Calibri" w:hAnsi="Verdana" w:cstheme="minorHAnsi"/>
          <w:sz w:val="24"/>
          <w:szCs w:val="24"/>
        </w:rPr>
        <w:t xml:space="preserve">followed the same format </w:t>
      </w:r>
      <w:r w:rsidR="004F51B7">
        <w:rPr>
          <w:rFonts w:ascii="Verdana" w:eastAsia="Calibri" w:hAnsi="Verdana" w:cstheme="minorHAnsi"/>
          <w:sz w:val="24"/>
          <w:szCs w:val="24"/>
        </w:rPr>
        <w:t xml:space="preserve">as Phase 1 </w:t>
      </w:r>
      <w:r>
        <w:rPr>
          <w:rFonts w:ascii="Verdana" w:eastAsia="Calibri" w:hAnsi="Verdana" w:cstheme="minorHAnsi"/>
          <w:sz w:val="24"/>
          <w:szCs w:val="24"/>
        </w:rPr>
        <w:t xml:space="preserve">which included a presentation by the Commissioner, followed by ‘open floor’ </w:t>
      </w:r>
      <w:r w:rsidR="005E0025">
        <w:rPr>
          <w:rFonts w:ascii="Verdana" w:eastAsia="Calibri" w:hAnsi="Verdana" w:cstheme="minorHAnsi"/>
          <w:sz w:val="24"/>
          <w:szCs w:val="24"/>
        </w:rPr>
        <w:t xml:space="preserve">question and answer </w:t>
      </w:r>
      <w:r>
        <w:rPr>
          <w:rFonts w:ascii="Verdana" w:eastAsia="Calibri" w:hAnsi="Verdana" w:cstheme="minorHAnsi"/>
          <w:sz w:val="24"/>
          <w:szCs w:val="24"/>
        </w:rPr>
        <w:t xml:space="preserve">time, regardless of whether this was in person or online. </w:t>
      </w:r>
      <w:r w:rsidR="00826EF9">
        <w:rPr>
          <w:rFonts w:ascii="Verdana" w:eastAsia="Calibri" w:hAnsi="Verdana" w:cstheme="minorHAnsi"/>
          <w:sz w:val="24"/>
          <w:szCs w:val="24"/>
        </w:rPr>
        <w:t xml:space="preserve">During the sessions, </w:t>
      </w:r>
      <w:r>
        <w:rPr>
          <w:rFonts w:ascii="Verdana" w:eastAsia="Calibri" w:hAnsi="Verdana" w:cstheme="minorHAnsi"/>
          <w:sz w:val="24"/>
          <w:szCs w:val="24"/>
        </w:rPr>
        <w:t>participants were reminded of all the ways in which their feedback could be provided along with the engagement materials</w:t>
      </w:r>
      <w:r w:rsidR="004F51B7">
        <w:rPr>
          <w:rFonts w:ascii="Verdana" w:eastAsia="Calibri" w:hAnsi="Verdana" w:cstheme="minorHAnsi"/>
          <w:sz w:val="24"/>
          <w:szCs w:val="24"/>
        </w:rPr>
        <w:t xml:space="preserve"> and supporting information</w:t>
      </w:r>
      <w:r w:rsidR="00826EF9">
        <w:rPr>
          <w:rFonts w:ascii="Verdana" w:eastAsia="Calibri" w:hAnsi="Verdana" w:cstheme="minorHAnsi"/>
          <w:sz w:val="24"/>
          <w:szCs w:val="24"/>
        </w:rPr>
        <w:t xml:space="preserve"> including Committee papers</w:t>
      </w:r>
      <w:r>
        <w:rPr>
          <w:rFonts w:ascii="Verdana" w:eastAsia="Calibri" w:hAnsi="Verdana" w:cstheme="minorHAnsi"/>
          <w:sz w:val="24"/>
          <w:szCs w:val="24"/>
        </w:rPr>
        <w:t>.</w:t>
      </w:r>
    </w:p>
    <w:p w14:paraId="7FB30CC3" w14:textId="77777777" w:rsidR="002C4E95" w:rsidRDefault="002C4E95" w:rsidP="002C4E95">
      <w:pPr>
        <w:pStyle w:val="ListParagraph"/>
        <w:spacing w:after="0" w:line="240" w:lineRule="auto"/>
        <w:jc w:val="both"/>
        <w:rPr>
          <w:rFonts w:ascii="Verdana" w:eastAsia="Calibri" w:hAnsi="Verdana" w:cstheme="minorHAnsi"/>
          <w:sz w:val="24"/>
          <w:szCs w:val="24"/>
        </w:rPr>
      </w:pPr>
    </w:p>
    <w:p w14:paraId="1CE38733" w14:textId="2DBD2914" w:rsidR="002C4E95" w:rsidRPr="00D34456" w:rsidRDefault="002C4E95" w:rsidP="002C4E95">
      <w:pPr>
        <w:pStyle w:val="ListParagraph"/>
        <w:numPr>
          <w:ilvl w:val="1"/>
          <w:numId w:val="1"/>
        </w:numPr>
        <w:spacing w:after="0" w:line="240" w:lineRule="auto"/>
        <w:jc w:val="both"/>
        <w:rPr>
          <w:rFonts w:ascii="Verdana" w:eastAsia="Calibri" w:hAnsi="Verdana" w:cstheme="minorHAnsi"/>
          <w:sz w:val="24"/>
          <w:szCs w:val="24"/>
        </w:rPr>
      </w:pPr>
      <w:r w:rsidRPr="002C4E95">
        <w:rPr>
          <w:rFonts w:ascii="Verdana" w:hAnsi="Verdana" w:cstheme="minorHAnsi"/>
          <w:sz w:val="24"/>
          <w:szCs w:val="24"/>
        </w:rPr>
        <w:t>Given that EMRTS is a particularly complex clinical service, information was set out as clearly as possible</w:t>
      </w:r>
      <w:r w:rsidR="00826EF9">
        <w:rPr>
          <w:rFonts w:ascii="Verdana" w:hAnsi="Verdana" w:cstheme="minorHAnsi"/>
          <w:sz w:val="24"/>
          <w:szCs w:val="24"/>
        </w:rPr>
        <w:t>.  B</w:t>
      </w:r>
      <w:r w:rsidRPr="002C4E95">
        <w:rPr>
          <w:rFonts w:ascii="Verdana" w:hAnsi="Verdana" w:cstheme="minorHAnsi"/>
          <w:sz w:val="24"/>
          <w:szCs w:val="24"/>
        </w:rPr>
        <w:t>y listening to the public feedback in Phase 1 shaped how the documents were presented in Phase 2 to make them as helpful as possible.</w:t>
      </w:r>
      <w:r w:rsidR="00D34456">
        <w:rPr>
          <w:rFonts w:ascii="Verdana" w:hAnsi="Verdana" w:cstheme="minorHAnsi"/>
          <w:sz w:val="24"/>
          <w:szCs w:val="24"/>
        </w:rPr>
        <w:t xml:space="preserve">  </w:t>
      </w:r>
    </w:p>
    <w:p w14:paraId="0EB3ECA0" w14:textId="77777777" w:rsidR="00D34456" w:rsidRPr="00D34456" w:rsidRDefault="00D34456" w:rsidP="00D34456">
      <w:pPr>
        <w:pStyle w:val="ListParagraph"/>
        <w:rPr>
          <w:rFonts w:ascii="Verdana" w:eastAsia="Calibri" w:hAnsi="Verdana" w:cstheme="minorHAnsi"/>
          <w:sz w:val="24"/>
          <w:szCs w:val="24"/>
        </w:rPr>
      </w:pPr>
    </w:p>
    <w:p w14:paraId="553044BF" w14:textId="77777777" w:rsidR="005E0025" w:rsidRDefault="00C24111" w:rsidP="005E0025">
      <w:pPr>
        <w:pStyle w:val="ListParagraph"/>
        <w:numPr>
          <w:ilvl w:val="1"/>
          <w:numId w:val="1"/>
        </w:numPr>
        <w:spacing w:after="0" w:line="240" w:lineRule="auto"/>
        <w:jc w:val="both"/>
        <w:rPr>
          <w:rFonts w:ascii="Verdana" w:eastAsia="Calibri" w:hAnsi="Verdana" w:cstheme="minorHAnsi"/>
          <w:sz w:val="24"/>
          <w:szCs w:val="24"/>
        </w:rPr>
      </w:pPr>
      <w:r w:rsidRPr="00C24111">
        <w:rPr>
          <w:rFonts w:ascii="Verdana" w:hAnsi="Verdana"/>
          <w:color w:val="000000"/>
          <w:sz w:val="24"/>
          <w:szCs w:val="24"/>
          <w:lang w:eastAsia="en-GB"/>
        </w:rPr>
        <w:t xml:space="preserve">The set of bilingual engagement materials </w:t>
      </w:r>
      <w:r w:rsidR="001632D2" w:rsidRPr="00C24111">
        <w:rPr>
          <w:rFonts w:ascii="Verdana" w:eastAsia="Calibri" w:hAnsi="Verdana" w:cstheme="minorHAnsi"/>
          <w:sz w:val="24"/>
          <w:szCs w:val="24"/>
        </w:rPr>
        <w:t xml:space="preserve">were made </w:t>
      </w:r>
      <w:r w:rsidR="00D34456" w:rsidRPr="00D34456">
        <w:rPr>
          <w:rFonts w:ascii="Verdana" w:eastAsia="Calibri" w:hAnsi="Verdana" w:cstheme="minorHAnsi"/>
          <w:sz w:val="24"/>
          <w:szCs w:val="24"/>
        </w:rPr>
        <w:t xml:space="preserve">available </w:t>
      </w:r>
      <w:r w:rsidR="00D34456" w:rsidRPr="00C24111">
        <w:rPr>
          <w:rFonts w:ascii="Verdana" w:eastAsia="Calibri" w:hAnsi="Verdana" w:cstheme="minorHAnsi"/>
          <w:sz w:val="24"/>
          <w:szCs w:val="24"/>
        </w:rPr>
        <w:t>on the EASC website</w:t>
      </w:r>
    </w:p>
    <w:p w14:paraId="7D831E5C" w14:textId="405F7244" w:rsidR="005E0025" w:rsidRDefault="00F26933" w:rsidP="005E0025">
      <w:pPr>
        <w:pStyle w:val="ListParagraph"/>
        <w:spacing w:after="0" w:line="240" w:lineRule="auto"/>
        <w:jc w:val="both"/>
        <w:rPr>
          <w:rFonts w:ascii="Verdana" w:eastAsia="Calibri" w:hAnsi="Verdana" w:cstheme="minorHAnsi"/>
          <w:sz w:val="24"/>
          <w:szCs w:val="24"/>
        </w:rPr>
      </w:pPr>
      <w:hyperlink r:id="rId11" w:history="1">
        <w:r w:rsidR="005E0025" w:rsidRPr="0096107D">
          <w:rPr>
            <w:rStyle w:val="Hyperlink"/>
            <w:rFonts w:ascii="Verdana" w:eastAsia="Calibri" w:hAnsi="Verdana" w:cstheme="minorHAnsi"/>
            <w:sz w:val="24"/>
            <w:szCs w:val="24"/>
          </w:rPr>
          <w:t>https://easc.nhs.wales/engagement/sdp/engagement-documents-phases-1-2/</w:t>
        </w:r>
      </w:hyperlink>
      <w:r w:rsidR="005E0025">
        <w:rPr>
          <w:rStyle w:val="Hyperlink"/>
          <w:rFonts w:ascii="Verdana" w:eastAsia="Calibri" w:hAnsi="Verdana" w:cstheme="minorHAnsi"/>
          <w:sz w:val="24"/>
          <w:szCs w:val="24"/>
        </w:rPr>
        <w:t xml:space="preserve"> </w:t>
      </w:r>
      <w:r w:rsidR="00D34456" w:rsidRPr="00D34456">
        <w:rPr>
          <w:rFonts w:ascii="Verdana" w:eastAsia="Calibri" w:hAnsi="Verdana" w:cstheme="minorHAnsi"/>
          <w:sz w:val="24"/>
          <w:szCs w:val="24"/>
        </w:rPr>
        <w:t xml:space="preserve">, </w:t>
      </w:r>
    </w:p>
    <w:p w14:paraId="2A30AB48" w14:textId="77777777" w:rsidR="005E0025" w:rsidRPr="005E0025" w:rsidRDefault="005E0025" w:rsidP="005E0025">
      <w:pPr>
        <w:pStyle w:val="ListParagraph"/>
        <w:rPr>
          <w:rFonts w:ascii="Verdana" w:eastAsia="Calibri" w:hAnsi="Verdana" w:cstheme="minorHAnsi"/>
          <w:sz w:val="24"/>
          <w:szCs w:val="24"/>
        </w:rPr>
      </w:pPr>
    </w:p>
    <w:p w14:paraId="6B95374D" w14:textId="017841DB" w:rsidR="00D34456" w:rsidRPr="00D34456" w:rsidRDefault="00D34456" w:rsidP="005E0025">
      <w:pPr>
        <w:pStyle w:val="ListParagraph"/>
        <w:spacing w:after="0" w:line="240" w:lineRule="auto"/>
        <w:jc w:val="both"/>
        <w:rPr>
          <w:rFonts w:ascii="Verdana" w:eastAsia="Calibri" w:hAnsi="Verdana" w:cstheme="minorHAnsi"/>
          <w:sz w:val="24"/>
          <w:szCs w:val="24"/>
        </w:rPr>
      </w:pPr>
      <w:r w:rsidRPr="00D34456">
        <w:rPr>
          <w:rFonts w:ascii="Verdana" w:eastAsia="Calibri" w:hAnsi="Verdana" w:cstheme="minorHAnsi"/>
          <w:sz w:val="24"/>
          <w:szCs w:val="24"/>
        </w:rPr>
        <w:t>comprising:</w:t>
      </w:r>
    </w:p>
    <w:p w14:paraId="7A9A5504" w14:textId="77777777" w:rsidR="005E0025" w:rsidRDefault="005E0025" w:rsidP="005E0025">
      <w:pPr>
        <w:pStyle w:val="ListParagraph"/>
        <w:numPr>
          <w:ilvl w:val="0"/>
          <w:numId w:val="36"/>
        </w:numPr>
        <w:spacing w:after="0" w:line="240" w:lineRule="auto"/>
        <w:jc w:val="both"/>
        <w:rPr>
          <w:rFonts w:ascii="Verdana" w:eastAsia="Calibri" w:hAnsi="Verdana" w:cstheme="minorHAnsi"/>
          <w:sz w:val="24"/>
          <w:szCs w:val="24"/>
        </w:rPr>
      </w:pPr>
      <w:r>
        <w:rPr>
          <w:rFonts w:ascii="Verdana" w:eastAsia="Calibri" w:hAnsi="Verdana" w:cstheme="minorHAnsi"/>
          <w:sz w:val="24"/>
          <w:szCs w:val="24"/>
        </w:rPr>
        <w:t>Commissioners Report</w:t>
      </w:r>
    </w:p>
    <w:p w14:paraId="345471D8" w14:textId="7B4938A8" w:rsidR="00D34456" w:rsidRDefault="00F26933" w:rsidP="005E0025">
      <w:pPr>
        <w:pStyle w:val="ListParagraph"/>
        <w:spacing w:after="0" w:line="240" w:lineRule="auto"/>
        <w:ind w:left="1440"/>
        <w:jc w:val="both"/>
        <w:rPr>
          <w:rFonts w:ascii="Verdana" w:eastAsia="Calibri" w:hAnsi="Verdana" w:cstheme="minorHAnsi"/>
          <w:sz w:val="24"/>
          <w:szCs w:val="24"/>
        </w:rPr>
      </w:pPr>
      <w:hyperlink r:id="rId12" w:history="1">
        <w:r w:rsidR="005E0025" w:rsidRPr="0096107D">
          <w:rPr>
            <w:rStyle w:val="Hyperlink"/>
            <w:rFonts w:ascii="Verdana" w:eastAsia="Calibri" w:hAnsi="Verdana" w:cstheme="minorHAnsi"/>
            <w:sz w:val="24"/>
            <w:szCs w:val="24"/>
          </w:rPr>
          <w:t>https://easc.nhs.wales/engagement/sdp/engagement-documents-phases-1-2/chief-ambulance-services-commissioners-report/</w:t>
        </w:r>
      </w:hyperlink>
      <w:r w:rsidR="005E0025">
        <w:rPr>
          <w:rFonts w:ascii="Verdana" w:eastAsia="Calibri" w:hAnsi="Verdana" w:cstheme="minorHAnsi"/>
          <w:sz w:val="24"/>
          <w:szCs w:val="24"/>
        </w:rPr>
        <w:t xml:space="preserve"> </w:t>
      </w:r>
    </w:p>
    <w:p w14:paraId="32A42E01" w14:textId="04B9A3CB" w:rsidR="00D34456" w:rsidRPr="005E0025" w:rsidRDefault="00D34456" w:rsidP="005E0025">
      <w:pPr>
        <w:pStyle w:val="ListParagraph"/>
        <w:numPr>
          <w:ilvl w:val="0"/>
          <w:numId w:val="36"/>
        </w:numPr>
        <w:spacing w:after="0" w:line="240" w:lineRule="auto"/>
        <w:jc w:val="both"/>
        <w:rPr>
          <w:rStyle w:val="Hyperlink"/>
          <w:rFonts w:ascii="Verdana" w:eastAsia="Calibri" w:hAnsi="Verdana" w:cstheme="minorHAnsi"/>
          <w:color w:val="auto"/>
          <w:sz w:val="24"/>
          <w:szCs w:val="24"/>
          <w:u w:val="none"/>
        </w:rPr>
      </w:pPr>
      <w:r w:rsidRPr="005E0025">
        <w:rPr>
          <w:rFonts w:ascii="Verdana" w:eastAsia="Calibri" w:hAnsi="Verdana" w:cstheme="minorHAnsi"/>
          <w:sz w:val="24"/>
          <w:szCs w:val="24"/>
        </w:rPr>
        <w:lastRenderedPageBreak/>
        <w:t>Commissioner’s Report (plain language or easy read version)</w:t>
      </w:r>
    </w:p>
    <w:p w14:paraId="50345EE3" w14:textId="23474660" w:rsidR="005E0025" w:rsidRDefault="00F26933" w:rsidP="005E0025">
      <w:pPr>
        <w:pStyle w:val="ListParagraph"/>
        <w:spacing w:after="0" w:line="240" w:lineRule="auto"/>
        <w:ind w:left="1440"/>
        <w:jc w:val="both"/>
        <w:rPr>
          <w:rFonts w:ascii="Verdana" w:eastAsia="Calibri" w:hAnsi="Verdana" w:cstheme="minorHAnsi"/>
          <w:sz w:val="24"/>
          <w:szCs w:val="24"/>
        </w:rPr>
      </w:pPr>
      <w:hyperlink r:id="rId13" w:history="1">
        <w:r w:rsidR="005E0025" w:rsidRPr="0096107D">
          <w:rPr>
            <w:rStyle w:val="Hyperlink"/>
            <w:rFonts w:ascii="Verdana" w:eastAsia="Calibri" w:hAnsi="Verdana" w:cstheme="minorHAnsi"/>
            <w:sz w:val="24"/>
            <w:szCs w:val="24"/>
          </w:rPr>
          <w:t>https://easc.nhs.wales/engagement/sdp/engagement-documents-phases-1-2/chief-ambulance-services-commissioners-report-plain-language-version/</w:t>
        </w:r>
      </w:hyperlink>
      <w:r w:rsidR="005E0025">
        <w:rPr>
          <w:rFonts w:ascii="Verdana" w:eastAsia="Calibri" w:hAnsi="Verdana" w:cstheme="minorHAnsi"/>
          <w:sz w:val="24"/>
          <w:szCs w:val="24"/>
        </w:rPr>
        <w:t xml:space="preserve"> </w:t>
      </w:r>
    </w:p>
    <w:p w14:paraId="63D0F1DE" w14:textId="68919A63" w:rsidR="00D34456" w:rsidRDefault="00D34456" w:rsidP="005E0025">
      <w:pPr>
        <w:pStyle w:val="ListParagraph"/>
        <w:numPr>
          <w:ilvl w:val="0"/>
          <w:numId w:val="36"/>
        </w:numPr>
        <w:spacing w:after="0" w:line="240" w:lineRule="auto"/>
        <w:jc w:val="both"/>
        <w:rPr>
          <w:rFonts w:ascii="Verdana" w:eastAsia="Calibri" w:hAnsi="Verdana" w:cstheme="minorHAnsi"/>
          <w:sz w:val="24"/>
          <w:szCs w:val="24"/>
        </w:rPr>
      </w:pPr>
      <w:r w:rsidRPr="00D34456">
        <w:rPr>
          <w:rFonts w:ascii="Verdana" w:eastAsia="Calibri" w:hAnsi="Verdana" w:cstheme="minorHAnsi"/>
          <w:sz w:val="24"/>
          <w:szCs w:val="24"/>
        </w:rPr>
        <w:t xml:space="preserve">Supporting Documents (containing full technical details and breakdown of information, signposted in </w:t>
      </w:r>
      <w:r>
        <w:rPr>
          <w:rFonts w:ascii="Verdana" w:eastAsia="Calibri" w:hAnsi="Verdana" w:cstheme="minorHAnsi"/>
          <w:sz w:val="24"/>
          <w:szCs w:val="24"/>
        </w:rPr>
        <w:t xml:space="preserve">the </w:t>
      </w:r>
      <w:r w:rsidRPr="00D34456">
        <w:rPr>
          <w:rFonts w:ascii="Verdana" w:eastAsia="Calibri" w:hAnsi="Verdana" w:cstheme="minorHAnsi"/>
          <w:sz w:val="24"/>
          <w:szCs w:val="24"/>
        </w:rPr>
        <w:t xml:space="preserve">Commissioner’s Report) </w:t>
      </w:r>
      <w:r w:rsidR="00826EF9" w:rsidRPr="00D34456">
        <w:rPr>
          <w:rFonts w:ascii="Verdana" w:eastAsia="Calibri" w:hAnsi="Verdana" w:cstheme="minorHAnsi"/>
          <w:sz w:val="24"/>
          <w:szCs w:val="24"/>
        </w:rPr>
        <w:t>includi</w:t>
      </w:r>
      <w:r w:rsidR="00826EF9">
        <w:rPr>
          <w:rFonts w:ascii="Verdana" w:eastAsia="Calibri" w:hAnsi="Verdana" w:cstheme="minorHAnsi"/>
          <w:sz w:val="24"/>
          <w:szCs w:val="24"/>
        </w:rPr>
        <w:t>ng</w:t>
      </w:r>
      <w:r w:rsidRPr="00D34456">
        <w:rPr>
          <w:rFonts w:ascii="Verdana" w:eastAsia="Calibri" w:hAnsi="Verdana" w:cstheme="minorHAnsi"/>
          <w:sz w:val="24"/>
          <w:szCs w:val="24"/>
        </w:rPr>
        <w:t>:</w:t>
      </w:r>
    </w:p>
    <w:p w14:paraId="7C060002" w14:textId="6F843E20" w:rsidR="00D34456" w:rsidRPr="005E0025" w:rsidRDefault="00D34456" w:rsidP="005E0025">
      <w:pPr>
        <w:pStyle w:val="ListParagraph"/>
        <w:numPr>
          <w:ilvl w:val="1"/>
          <w:numId w:val="36"/>
        </w:numPr>
        <w:spacing w:after="0" w:line="240" w:lineRule="auto"/>
        <w:jc w:val="both"/>
        <w:rPr>
          <w:rStyle w:val="Hyperlink"/>
          <w:rFonts w:ascii="Verdana" w:eastAsia="Calibri" w:hAnsi="Verdana" w:cstheme="minorHAnsi"/>
          <w:color w:val="auto"/>
          <w:sz w:val="24"/>
          <w:szCs w:val="24"/>
          <w:u w:val="none"/>
        </w:rPr>
      </w:pPr>
      <w:bookmarkStart w:id="0" w:name="_Hlk150865612"/>
      <w:r w:rsidRPr="005E0025">
        <w:rPr>
          <w:rFonts w:ascii="Verdana" w:eastAsia="Calibri" w:hAnsi="Verdana" w:cstheme="minorHAnsi"/>
          <w:sz w:val="24"/>
          <w:szCs w:val="24"/>
        </w:rPr>
        <w:t>History of EMRTS</w:t>
      </w:r>
      <w:bookmarkEnd w:id="0"/>
    </w:p>
    <w:p w14:paraId="219A2D74" w14:textId="30D33818" w:rsidR="005E0025" w:rsidRDefault="00F26933" w:rsidP="005E0025">
      <w:pPr>
        <w:pStyle w:val="ListParagraph"/>
        <w:numPr>
          <w:ilvl w:val="1"/>
          <w:numId w:val="36"/>
        </w:numPr>
        <w:spacing w:after="0" w:line="240" w:lineRule="auto"/>
        <w:jc w:val="both"/>
        <w:rPr>
          <w:rFonts w:ascii="Verdana" w:eastAsia="Calibri" w:hAnsi="Verdana" w:cstheme="minorHAnsi"/>
          <w:sz w:val="24"/>
          <w:szCs w:val="24"/>
        </w:rPr>
      </w:pPr>
      <w:hyperlink r:id="rId14" w:history="1">
        <w:r w:rsidR="005E0025" w:rsidRPr="0096107D">
          <w:rPr>
            <w:rStyle w:val="Hyperlink"/>
            <w:rFonts w:ascii="Verdana" w:eastAsia="Calibri" w:hAnsi="Verdana" w:cstheme="minorHAnsi"/>
            <w:sz w:val="24"/>
            <w:szCs w:val="24"/>
          </w:rPr>
          <w:t>https://easc.nhs.wales/engagement/sdp/sdp2/supporting-document-1-history-of-emrts/</w:t>
        </w:r>
      </w:hyperlink>
      <w:r w:rsidR="005E0025">
        <w:rPr>
          <w:rFonts w:ascii="Verdana" w:eastAsia="Calibri" w:hAnsi="Verdana" w:cstheme="minorHAnsi"/>
          <w:sz w:val="24"/>
          <w:szCs w:val="24"/>
        </w:rPr>
        <w:t xml:space="preserve"> </w:t>
      </w:r>
    </w:p>
    <w:p w14:paraId="6C509E99" w14:textId="77777777" w:rsidR="005E0025" w:rsidRDefault="005E0025" w:rsidP="005E0025">
      <w:pPr>
        <w:pStyle w:val="ListParagraph"/>
        <w:spacing w:after="0" w:line="240" w:lineRule="auto"/>
        <w:ind w:left="2160"/>
        <w:jc w:val="both"/>
        <w:rPr>
          <w:rFonts w:ascii="Verdana" w:eastAsia="Calibri" w:hAnsi="Verdana" w:cstheme="minorHAnsi"/>
          <w:sz w:val="24"/>
          <w:szCs w:val="24"/>
        </w:rPr>
      </w:pPr>
      <w:bookmarkStart w:id="1" w:name="_Hlk150865628"/>
    </w:p>
    <w:p w14:paraId="46AEFE1D" w14:textId="28AF68B5" w:rsidR="00D34456" w:rsidRPr="005E0025" w:rsidRDefault="00D34456" w:rsidP="005E0025">
      <w:pPr>
        <w:pStyle w:val="ListParagraph"/>
        <w:numPr>
          <w:ilvl w:val="1"/>
          <w:numId w:val="36"/>
        </w:numPr>
        <w:spacing w:after="0" w:line="240" w:lineRule="auto"/>
        <w:jc w:val="both"/>
        <w:rPr>
          <w:rStyle w:val="Hyperlink"/>
          <w:rFonts w:ascii="Verdana" w:eastAsia="Calibri" w:hAnsi="Verdana" w:cstheme="minorHAnsi"/>
          <w:color w:val="auto"/>
          <w:sz w:val="24"/>
          <w:szCs w:val="24"/>
          <w:u w:val="none"/>
        </w:rPr>
      </w:pPr>
      <w:r w:rsidRPr="005E0025">
        <w:rPr>
          <w:rFonts w:ascii="Verdana" w:eastAsia="Calibri" w:hAnsi="Verdana" w:cstheme="minorHAnsi"/>
          <w:sz w:val="24"/>
          <w:szCs w:val="24"/>
        </w:rPr>
        <w:t>Engagement - What We Did and What We Heard</w:t>
      </w:r>
      <w:bookmarkEnd w:id="1"/>
    </w:p>
    <w:p w14:paraId="07E15DDF" w14:textId="02DB3DC2" w:rsidR="005E0025" w:rsidRDefault="00F26933" w:rsidP="005E0025">
      <w:pPr>
        <w:pStyle w:val="ListParagraph"/>
        <w:numPr>
          <w:ilvl w:val="1"/>
          <w:numId w:val="36"/>
        </w:numPr>
        <w:spacing w:after="0" w:line="240" w:lineRule="auto"/>
        <w:jc w:val="both"/>
        <w:rPr>
          <w:rFonts w:ascii="Verdana" w:eastAsia="Calibri" w:hAnsi="Verdana" w:cstheme="minorHAnsi"/>
          <w:sz w:val="24"/>
          <w:szCs w:val="24"/>
        </w:rPr>
      </w:pPr>
      <w:hyperlink r:id="rId15" w:history="1">
        <w:r w:rsidR="005E0025" w:rsidRPr="0096107D">
          <w:rPr>
            <w:rStyle w:val="Hyperlink"/>
            <w:rFonts w:ascii="Verdana" w:eastAsia="Calibri" w:hAnsi="Verdana" w:cstheme="minorHAnsi"/>
            <w:sz w:val="24"/>
            <w:szCs w:val="24"/>
          </w:rPr>
          <w:t>https://easc.nhs.wales/engagement/sdp/sdp2/supporting-document-2-engagement-what-we-did-and-what-we-heard/</w:t>
        </w:r>
      </w:hyperlink>
      <w:r w:rsidR="005E0025">
        <w:rPr>
          <w:rFonts w:ascii="Verdana" w:eastAsia="Calibri" w:hAnsi="Verdana" w:cstheme="minorHAnsi"/>
          <w:sz w:val="24"/>
          <w:szCs w:val="24"/>
        </w:rPr>
        <w:t xml:space="preserve"> </w:t>
      </w:r>
    </w:p>
    <w:p w14:paraId="3E1E9A5A" w14:textId="77777777" w:rsidR="005E0025" w:rsidRDefault="005E0025" w:rsidP="005E0025">
      <w:pPr>
        <w:pStyle w:val="ListParagraph"/>
        <w:spacing w:after="0" w:line="240" w:lineRule="auto"/>
        <w:ind w:left="2160"/>
        <w:jc w:val="both"/>
        <w:rPr>
          <w:rFonts w:ascii="Verdana" w:eastAsia="Calibri" w:hAnsi="Verdana" w:cstheme="minorHAnsi"/>
          <w:sz w:val="24"/>
          <w:szCs w:val="24"/>
        </w:rPr>
      </w:pPr>
    </w:p>
    <w:p w14:paraId="7C56E7D3" w14:textId="6BE15249" w:rsidR="00D34456" w:rsidRPr="005E0025" w:rsidRDefault="00D34456" w:rsidP="005E0025">
      <w:pPr>
        <w:pStyle w:val="ListParagraph"/>
        <w:numPr>
          <w:ilvl w:val="1"/>
          <w:numId w:val="36"/>
        </w:numPr>
        <w:spacing w:after="0" w:line="240" w:lineRule="auto"/>
        <w:jc w:val="both"/>
        <w:rPr>
          <w:rStyle w:val="Hyperlink"/>
          <w:rFonts w:ascii="Verdana" w:eastAsia="Calibri" w:hAnsi="Verdana" w:cstheme="minorHAnsi"/>
          <w:color w:val="auto"/>
          <w:sz w:val="24"/>
          <w:szCs w:val="24"/>
          <w:u w:val="none"/>
        </w:rPr>
      </w:pPr>
      <w:r w:rsidRPr="005E0025">
        <w:rPr>
          <w:rFonts w:ascii="Verdana" w:eastAsia="Calibri" w:hAnsi="Verdana" w:cstheme="minorHAnsi"/>
          <w:sz w:val="24"/>
          <w:szCs w:val="24"/>
        </w:rPr>
        <w:t>The Picker Institute Report</w:t>
      </w:r>
    </w:p>
    <w:p w14:paraId="5E69B169" w14:textId="6645CB08" w:rsidR="005E0025" w:rsidRDefault="00F26933" w:rsidP="005E0025">
      <w:pPr>
        <w:pStyle w:val="ListParagraph"/>
        <w:numPr>
          <w:ilvl w:val="1"/>
          <w:numId w:val="36"/>
        </w:numPr>
        <w:spacing w:after="0" w:line="240" w:lineRule="auto"/>
        <w:jc w:val="both"/>
        <w:rPr>
          <w:rFonts w:ascii="Verdana" w:eastAsia="Calibri" w:hAnsi="Verdana" w:cstheme="minorHAnsi"/>
          <w:sz w:val="24"/>
          <w:szCs w:val="24"/>
        </w:rPr>
      </w:pPr>
      <w:hyperlink r:id="rId16" w:history="1">
        <w:r w:rsidR="005E0025" w:rsidRPr="0096107D">
          <w:rPr>
            <w:rStyle w:val="Hyperlink"/>
            <w:rFonts w:ascii="Verdana" w:eastAsia="Calibri" w:hAnsi="Verdana" w:cstheme="minorHAnsi"/>
            <w:sz w:val="24"/>
            <w:szCs w:val="24"/>
          </w:rPr>
          <w:t>https://easc.nhs.wales/engagement/sdp/sdp2/supporting-document-3-picker-institute-report/</w:t>
        </w:r>
      </w:hyperlink>
      <w:r w:rsidR="005E0025">
        <w:rPr>
          <w:rFonts w:ascii="Verdana" w:eastAsia="Calibri" w:hAnsi="Verdana" w:cstheme="minorHAnsi"/>
          <w:sz w:val="24"/>
          <w:szCs w:val="24"/>
        </w:rPr>
        <w:t xml:space="preserve"> </w:t>
      </w:r>
    </w:p>
    <w:p w14:paraId="2206EC3C" w14:textId="77777777" w:rsidR="005E0025" w:rsidRDefault="005E0025" w:rsidP="005E0025">
      <w:pPr>
        <w:pStyle w:val="ListParagraph"/>
        <w:spacing w:after="0" w:line="240" w:lineRule="auto"/>
        <w:ind w:left="2160"/>
        <w:jc w:val="both"/>
        <w:rPr>
          <w:rFonts w:ascii="Verdana" w:eastAsia="Calibri" w:hAnsi="Verdana" w:cstheme="minorHAnsi"/>
          <w:sz w:val="24"/>
          <w:szCs w:val="24"/>
        </w:rPr>
      </w:pPr>
      <w:bookmarkStart w:id="2" w:name="_Hlk150865659"/>
    </w:p>
    <w:p w14:paraId="7B92BAB5" w14:textId="371454D3" w:rsidR="00D34456" w:rsidRDefault="00D34456" w:rsidP="005E0025">
      <w:pPr>
        <w:pStyle w:val="ListParagraph"/>
        <w:numPr>
          <w:ilvl w:val="1"/>
          <w:numId w:val="36"/>
        </w:numPr>
        <w:spacing w:after="0" w:line="240" w:lineRule="auto"/>
        <w:jc w:val="both"/>
        <w:rPr>
          <w:rFonts w:ascii="Verdana" w:eastAsia="Calibri" w:hAnsi="Verdana" w:cstheme="minorHAnsi"/>
          <w:sz w:val="24"/>
          <w:szCs w:val="24"/>
        </w:rPr>
      </w:pPr>
      <w:r w:rsidRPr="005E0025">
        <w:rPr>
          <w:rFonts w:ascii="Verdana" w:eastAsia="Calibri" w:hAnsi="Verdana" w:cstheme="minorHAnsi"/>
          <w:sz w:val="24"/>
          <w:szCs w:val="24"/>
        </w:rPr>
        <w:t>Historical Data Information Pack</w:t>
      </w:r>
      <w:bookmarkEnd w:id="2"/>
      <w:r w:rsidRPr="00D34456">
        <w:rPr>
          <w:rFonts w:ascii="Verdana" w:eastAsia="Calibri" w:hAnsi="Verdana" w:cstheme="minorHAnsi"/>
          <w:sz w:val="24"/>
          <w:szCs w:val="24"/>
        </w:rPr>
        <w:t xml:space="preserve"> </w:t>
      </w:r>
    </w:p>
    <w:p w14:paraId="4E4EE70D" w14:textId="1105E5BB" w:rsidR="005E0025" w:rsidRDefault="00F26933" w:rsidP="005E0025">
      <w:pPr>
        <w:pStyle w:val="ListParagraph"/>
        <w:numPr>
          <w:ilvl w:val="1"/>
          <w:numId w:val="36"/>
        </w:numPr>
        <w:spacing w:after="0" w:line="240" w:lineRule="auto"/>
        <w:jc w:val="both"/>
        <w:rPr>
          <w:rFonts w:ascii="Verdana" w:eastAsia="Calibri" w:hAnsi="Verdana" w:cstheme="minorHAnsi"/>
          <w:sz w:val="24"/>
          <w:szCs w:val="24"/>
        </w:rPr>
      </w:pPr>
      <w:hyperlink r:id="rId17" w:history="1">
        <w:r w:rsidR="005E0025" w:rsidRPr="0096107D">
          <w:rPr>
            <w:rStyle w:val="Hyperlink"/>
            <w:rFonts w:ascii="Verdana" w:eastAsia="Calibri" w:hAnsi="Verdana" w:cstheme="minorHAnsi"/>
            <w:sz w:val="24"/>
            <w:szCs w:val="24"/>
          </w:rPr>
          <w:t>https://easc.nhs.wales/engagement/sdp/sdp2/supporting-document-4-emrts-historical-data-information-pack/</w:t>
        </w:r>
      </w:hyperlink>
      <w:r w:rsidR="005E0025">
        <w:rPr>
          <w:rFonts w:ascii="Verdana" w:eastAsia="Calibri" w:hAnsi="Verdana" w:cstheme="minorHAnsi"/>
          <w:sz w:val="24"/>
          <w:szCs w:val="24"/>
        </w:rPr>
        <w:t xml:space="preserve"> </w:t>
      </w:r>
    </w:p>
    <w:p w14:paraId="140C0F88" w14:textId="77777777" w:rsidR="005E0025" w:rsidRDefault="005E0025" w:rsidP="005E0025">
      <w:pPr>
        <w:pStyle w:val="ListParagraph"/>
        <w:spacing w:after="0" w:line="240" w:lineRule="auto"/>
        <w:ind w:left="2160"/>
        <w:jc w:val="both"/>
        <w:rPr>
          <w:rFonts w:ascii="Verdana" w:eastAsia="Calibri" w:hAnsi="Verdana" w:cstheme="minorHAnsi"/>
          <w:sz w:val="24"/>
          <w:szCs w:val="24"/>
        </w:rPr>
      </w:pPr>
    </w:p>
    <w:p w14:paraId="369CBF66" w14:textId="7EA17B81" w:rsidR="00D34456" w:rsidRPr="005E0025" w:rsidRDefault="00D34456" w:rsidP="005E0025">
      <w:pPr>
        <w:pStyle w:val="ListParagraph"/>
        <w:numPr>
          <w:ilvl w:val="1"/>
          <w:numId w:val="36"/>
        </w:numPr>
        <w:spacing w:after="0" w:line="240" w:lineRule="auto"/>
        <w:jc w:val="both"/>
        <w:rPr>
          <w:rStyle w:val="Hyperlink"/>
          <w:rFonts w:ascii="Verdana" w:eastAsia="Calibri" w:hAnsi="Verdana" w:cstheme="minorHAnsi"/>
          <w:color w:val="auto"/>
          <w:sz w:val="24"/>
          <w:szCs w:val="24"/>
          <w:u w:val="none"/>
        </w:rPr>
      </w:pPr>
      <w:r w:rsidRPr="005E0025">
        <w:rPr>
          <w:rFonts w:ascii="Verdana" w:eastAsia="Calibri" w:hAnsi="Verdana" w:cstheme="minorHAnsi"/>
          <w:sz w:val="24"/>
          <w:szCs w:val="24"/>
        </w:rPr>
        <w:t>Drive Time and Population Coverage</w:t>
      </w:r>
    </w:p>
    <w:p w14:paraId="57BE3F64" w14:textId="7C88F2F5" w:rsidR="005E0025" w:rsidRDefault="00F26933" w:rsidP="005E0025">
      <w:pPr>
        <w:pStyle w:val="ListParagraph"/>
        <w:numPr>
          <w:ilvl w:val="1"/>
          <w:numId w:val="36"/>
        </w:numPr>
        <w:spacing w:after="0" w:line="240" w:lineRule="auto"/>
        <w:jc w:val="both"/>
        <w:rPr>
          <w:rFonts w:ascii="Verdana" w:eastAsia="Calibri" w:hAnsi="Verdana" w:cstheme="minorHAnsi"/>
          <w:sz w:val="24"/>
          <w:szCs w:val="24"/>
        </w:rPr>
      </w:pPr>
      <w:hyperlink r:id="rId18" w:history="1">
        <w:r w:rsidR="005E0025" w:rsidRPr="0096107D">
          <w:rPr>
            <w:rStyle w:val="Hyperlink"/>
            <w:rFonts w:ascii="Verdana" w:eastAsia="Calibri" w:hAnsi="Verdana" w:cstheme="minorHAnsi"/>
            <w:sz w:val="24"/>
            <w:szCs w:val="24"/>
          </w:rPr>
          <w:t>https://easc.nhs.wales/engagement/sdp/sdp2/supporting-document-5-drive-time-and-population-coverage/</w:t>
        </w:r>
      </w:hyperlink>
      <w:r w:rsidR="005E0025">
        <w:rPr>
          <w:rFonts w:ascii="Verdana" w:eastAsia="Calibri" w:hAnsi="Verdana" w:cstheme="minorHAnsi"/>
          <w:sz w:val="24"/>
          <w:szCs w:val="24"/>
        </w:rPr>
        <w:t xml:space="preserve"> </w:t>
      </w:r>
    </w:p>
    <w:p w14:paraId="3808947E" w14:textId="77777777" w:rsidR="005E0025" w:rsidRDefault="005E0025" w:rsidP="005E0025">
      <w:pPr>
        <w:pStyle w:val="ListParagraph"/>
        <w:spacing w:after="0" w:line="240" w:lineRule="auto"/>
        <w:ind w:left="2160"/>
        <w:jc w:val="both"/>
        <w:rPr>
          <w:rFonts w:ascii="Verdana" w:eastAsia="Calibri" w:hAnsi="Verdana" w:cstheme="minorHAnsi"/>
          <w:sz w:val="24"/>
          <w:szCs w:val="24"/>
        </w:rPr>
      </w:pPr>
    </w:p>
    <w:p w14:paraId="36323AD2" w14:textId="2DBC9E10" w:rsidR="00D34456" w:rsidRPr="005E0025" w:rsidRDefault="00D34456" w:rsidP="005E0025">
      <w:pPr>
        <w:pStyle w:val="ListParagraph"/>
        <w:numPr>
          <w:ilvl w:val="1"/>
          <w:numId w:val="36"/>
        </w:numPr>
        <w:spacing w:after="0" w:line="240" w:lineRule="auto"/>
        <w:jc w:val="both"/>
        <w:rPr>
          <w:rStyle w:val="Hyperlink"/>
          <w:rFonts w:ascii="Verdana" w:eastAsia="Calibri" w:hAnsi="Verdana" w:cstheme="minorHAnsi"/>
          <w:color w:val="auto"/>
          <w:sz w:val="24"/>
          <w:szCs w:val="24"/>
          <w:u w:val="none"/>
        </w:rPr>
      </w:pPr>
      <w:r w:rsidRPr="005E0025">
        <w:rPr>
          <w:rFonts w:ascii="Verdana" w:eastAsia="Calibri" w:hAnsi="Verdana" w:cstheme="minorHAnsi"/>
          <w:sz w:val="24"/>
          <w:szCs w:val="24"/>
        </w:rPr>
        <w:t>Weather Data</w:t>
      </w:r>
    </w:p>
    <w:p w14:paraId="5D08F272" w14:textId="7C846D67" w:rsidR="005E0025" w:rsidRDefault="00F26933" w:rsidP="005E0025">
      <w:pPr>
        <w:pStyle w:val="ListParagraph"/>
        <w:numPr>
          <w:ilvl w:val="1"/>
          <w:numId w:val="36"/>
        </w:numPr>
        <w:spacing w:after="0" w:line="240" w:lineRule="auto"/>
        <w:jc w:val="both"/>
        <w:rPr>
          <w:rFonts w:ascii="Verdana" w:eastAsia="Calibri" w:hAnsi="Verdana" w:cstheme="minorHAnsi"/>
          <w:sz w:val="24"/>
          <w:szCs w:val="24"/>
        </w:rPr>
      </w:pPr>
      <w:hyperlink r:id="rId19" w:history="1">
        <w:r w:rsidR="005E0025" w:rsidRPr="0096107D">
          <w:rPr>
            <w:rStyle w:val="Hyperlink"/>
            <w:rFonts w:ascii="Verdana" w:eastAsia="Calibri" w:hAnsi="Verdana" w:cstheme="minorHAnsi"/>
            <w:sz w:val="24"/>
            <w:szCs w:val="24"/>
          </w:rPr>
          <w:t>https://easc.nhs.wales/engagement/sdp/sdp2/supporting-document-6-weather-data/</w:t>
        </w:r>
      </w:hyperlink>
      <w:r w:rsidR="005E0025">
        <w:rPr>
          <w:rFonts w:ascii="Verdana" w:eastAsia="Calibri" w:hAnsi="Verdana" w:cstheme="minorHAnsi"/>
          <w:sz w:val="24"/>
          <w:szCs w:val="24"/>
        </w:rPr>
        <w:t xml:space="preserve"> </w:t>
      </w:r>
    </w:p>
    <w:p w14:paraId="6C872F08" w14:textId="77777777" w:rsidR="005E0025" w:rsidRDefault="005E0025" w:rsidP="005E0025">
      <w:pPr>
        <w:pStyle w:val="ListParagraph"/>
        <w:spacing w:after="0" w:line="240" w:lineRule="auto"/>
        <w:ind w:left="2160"/>
        <w:jc w:val="both"/>
        <w:rPr>
          <w:rFonts w:ascii="Verdana" w:eastAsia="Calibri" w:hAnsi="Verdana" w:cstheme="minorHAnsi"/>
          <w:sz w:val="24"/>
          <w:szCs w:val="24"/>
        </w:rPr>
      </w:pPr>
    </w:p>
    <w:p w14:paraId="69F4F9EE" w14:textId="3C3586F5" w:rsidR="00D34456" w:rsidRPr="005E0025" w:rsidRDefault="00D34456" w:rsidP="005E0025">
      <w:pPr>
        <w:pStyle w:val="ListParagraph"/>
        <w:numPr>
          <w:ilvl w:val="1"/>
          <w:numId w:val="36"/>
        </w:numPr>
        <w:spacing w:after="0" w:line="240" w:lineRule="auto"/>
        <w:jc w:val="both"/>
        <w:rPr>
          <w:rStyle w:val="Hyperlink"/>
          <w:rFonts w:ascii="Verdana" w:eastAsia="Calibri" w:hAnsi="Verdana" w:cstheme="minorHAnsi"/>
          <w:color w:val="auto"/>
          <w:sz w:val="24"/>
          <w:szCs w:val="24"/>
          <w:u w:val="none"/>
        </w:rPr>
      </w:pPr>
      <w:r w:rsidRPr="005E0025">
        <w:rPr>
          <w:rFonts w:ascii="Verdana" w:eastAsia="Calibri" w:hAnsi="Verdana" w:cstheme="minorHAnsi"/>
          <w:sz w:val="24"/>
          <w:szCs w:val="24"/>
        </w:rPr>
        <w:t>Optima Modelling</w:t>
      </w:r>
    </w:p>
    <w:p w14:paraId="05A5A7C4" w14:textId="4ECEA471" w:rsidR="005E0025" w:rsidRDefault="00F26933" w:rsidP="005E0025">
      <w:pPr>
        <w:pStyle w:val="ListParagraph"/>
        <w:numPr>
          <w:ilvl w:val="1"/>
          <w:numId w:val="36"/>
        </w:numPr>
        <w:spacing w:after="0" w:line="240" w:lineRule="auto"/>
        <w:jc w:val="both"/>
        <w:rPr>
          <w:rFonts w:ascii="Verdana" w:eastAsia="Calibri" w:hAnsi="Verdana" w:cstheme="minorHAnsi"/>
          <w:sz w:val="24"/>
          <w:szCs w:val="24"/>
        </w:rPr>
      </w:pPr>
      <w:hyperlink r:id="rId20" w:history="1">
        <w:r w:rsidR="005E0025" w:rsidRPr="0096107D">
          <w:rPr>
            <w:rStyle w:val="Hyperlink"/>
            <w:rFonts w:ascii="Verdana" w:eastAsia="Calibri" w:hAnsi="Verdana" w:cstheme="minorHAnsi"/>
            <w:sz w:val="24"/>
            <w:szCs w:val="24"/>
          </w:rPr>
          <w:t>https://easc.nhs.wales/engagement/sdp/sdp2/supporting-document-7-optima-modelling/</w:t>
        </w:r>
      </w:hyperlink>
      <w:r w:rsidR="005E0025">
        <w:rPr>
          <w:rFonts w:ascii="Verdana" w:eastAsia="Calibri" w:hAnsi="Verdana" w:cstheme="minorHAnsi"/>
          <w:sz w:val="24"/>
          <w:szCs w:val="24"/>
        </w:rPr>
        <w:t xml:space="preserve"> </w:t>
      </w:r>
    </w:p>
    <w:p w14:paraId="1C89159D" w14:textId="77777777" w:rsidR="005E0025" w:rsidRDefault="005E0025" w:rsidP="005E0025">
      <w:pPr>
        <w:pStyle w:val="ListParagraph"/>
        <w:spacing w:after="0" w:line="240" w:lineRule="auto"/>
        <w:ind w:left="2160"/>
        <w:jc w:val="both"/>
        <w:rPr>
          <w:rFonts w:ascii="Verdana" w:eastAsia="Calibri" w:hAnsi="Verdana" w:cstheme="minorHAnsi"/>
          <w:sz w:val="24"/>
          <w:szCs w:val="24"/>
        </w:rPr>
      </w:pPr>
    </w:p>
    <w:p w14:paraId="23983F41" w14:textId="1924316E" w:rsidR="00D34456" w:rsidRPr="00D34456" w:rsidRDefault="00D34456" w:rsidP="005E0025">
      <w:pPr>
        <w:pStyle w:val="ListParagraph"/>
        <w:numPr>
          <w:ilvl w:val="1"/>
          <w:numId w:val="36"/>
        </w:numPr>
        <w:spacing w:after="0" w:line="240" w:lineRule="auto"/>
        <w:jc w:val="both"/>
        <w:rPr>
          <w:rFonts w:ascii="Verdana" w:eastAsia="Calibri" w:hAnsi="Verdana" w:cstheme="minorHAnsi"/>
          <w:sz w:val="24"/>
          <w:szCs w:val="24"/>
        </w:rPr>
      </w:pPr>
      <w:r w:rsidRPr="00D34456">
        <w:rPr>
          <w:rFonts w:ascii="Verdana" w:eastAsia="Calibri" w:hAnsi="Verdana" w:cstheme="minorHAnsi"/>
          <w:sz w:val="24"/>
          <w:szCs w:val="24"/>
        </w:rPr>
        <w:t>Presentation Slides (</w:t>
      </w:r>
      <w:r>
        <w:rPr>
          <w:rFonts w:ascii="Verdana" w:eastAsia="Calibri" w:hAnsi="Verdana" w:cstheme="minorHAnsi"/>
          <w:sz w:val="24"/>
          <w:szCs w:val="24"/>
        </w:rPr>
        <w:t xml:space="preserve">presentation </w:t>
      </w:r>
      <w:r w:rsidRPr="00D34456">
        <w:rPr>
          <w:rFonts w:ascii="Verdana" w:eastAsia="Calibri" w:hAnsi="Verdana" w:cstheme="minorHAnsi"/>
          <w:sz w:val="24"/>
          <w:szCs w:val="24"/>
        </w:rPr>
        <w:t>with audio</w:t>
      </w:r>
      <w:r w:rsidR="005E0025">
        <w:rPr>
          <w:rFonts w:ascii="Verdana" w:eastAsia="Calibri" w:hAnsi="Verdana" w:cstheme="minorHAnsi"/>
          <w:sz w:val="24"/>
          <w:szCs w:val="24"/>
        </w:rPr>
        <w:t xml:space="preserve"> here </w:t>
      </w:r>
      <w:hyperlink r:id="rId21" w:history="1">
        <w:r w:rsidR="005E0025" w:rsidRPr="0096107D">
          <w:rPr>
            <w:rStyle w:val="Hyperlink"/>
            <w:rFonts w:ascii="Verdana" w:eastAsia="Calibri" w:hAnsi="Verdana" w:cstheme="minorHAnsi"/>
            <w:sz w:val="24"/>
            <w:szCs w:val="24"/>
          </w:rPr>
          <w:t>https://www.youtube.com/watch?v=BBsKV3Akt-s&amp;feature=youtu.be</w:t>
        </w:r>
      </w:hyperlink>
      <w:r w:rsidR="005E0025">
        <w:rPr>
          <w:rFonts w:ascii="Verdana" w:eastAsia="Calibri" w:hAnsi="Verdana" w:cstheme="minorHAnsi"/>
          <w:sz w:val="24"/>
          <w:szCs w:val="24"/>
        </w:rPr>
        <w:t xml:space="preserve">)  </w:t>
      </w:r>
    </w:p>
    <w:p w14:paraId="55729A1A" w14:textId="77777777" w:rsidR="00D34456" w:rsidRDefault="00D34456" w:rsidP="005E0025">
      <w:pPr>
        <w:pStyle w:val="ListParagraph"/>
        <w:spacing w:after="0" w:line="240" w:lineRule="auto"/>
        <w:jc w:val="both"/>
        <w:rPr>
          <w:rFonts w:ascii="Verdana" w:eastAsia="Calibri" w:hAnsi="Verdana" w:cstheme="minorHAnsi"/>
          <w:sz w:val="24"/>
          <w:szCs w:val="24"/>
        </w:rPr>
      </w:pPr>
    </w:p>
    <w:p w14:paraId="255974DD" w14:textId="77777777" w:rsidR="005E0025" w:rsidRDefault="00377B69" w:rsidP="005E0025">
      <w:pPr>
        <w:pStyle w:val="ListParagraph"/>
        <w:numPr>
          <w:ilvl w:val="1"/>
          <w:numId w:val="1"/>
        </w:numPr>
        <w:spacing w:after="0" w:line="240" w:lineRule="auto"/>
        <w:jc w:val="both"/>
        <w:rPr>
          <w:rFonts w:ascii="Verdana" w:eastAsia="Calibri" w:hAnsi="Verdana" w:cstheme="minorHAnsi"/>
          <w:sz w:val="24"/>
          <w:szCs w:val="24"/>
        </w:rPr>
      </w:pPr>
      <w:r>
        <w:rPr>
          <w:rFonts w:ascii="Verdana" w:eastAsia="Calibri" w:hAnsi="Verdana" w:cstheme="minorHAnsi"/>
          <w:sz w:val="24"/>
          <w:szCs w:val="24"/>
        </w:rPr>
        <w:t xml:space="preserve">Frequently Asked Questions were also updated and published on the EASC site: </w:t>
      </w:r>
    </w:p>
    <w:p w14:paraId="3244C50C" w14:textId="77777777" w:rsidR="005E0025" w:rsidRDefault="00377B69" w:rsidP="005E0025">
      <w:pPr>
        <w:pStyle w:val="ListParagraph"/>
        <w:spacing w:after="0" w:line="240" w:lineRule="auto"/>
        <w:jc w:val="both"/>
      </w:pPr>
      <w:r w:rsidRPr="005E0025">
        <w:rPr>
          <w:rFonts w:ascii="Verdana" w:eastAsia="Calibri" w:hAnsi="Verdana" w:cstheme="minorHAnsi"/>
          <w:sz w:val="24"/>
          <w:szCs w:val="24"/>
        </w:rPr>
        <w:t>Frequently Asked Questions English (nhs.wales)</w:t>
      </w:r>
      <w:r w:rsidR="005E0025" w:rsidRPr="005E0025">
        <w:t xml:space="preserve"> </w:t>
      </w:r>
    </w:p>
    <w:p w14:paraId="36D59EAC" w14:textId="4D070FF8" w:rsidR="00377B69" w:rsidRDefault="00F26933" w:rsidP="005E0025">
      <w:pPr>
        <w:pStyle w:val="ListParagraph"/>
        <w:spacing w:after="0" w:line="240" w:lineRule="auto"/>
        <w:jc w:val="both"/>
        <w:rPr>
          <w:rFonts w:ascii="Verdana" w:eastAsia="Calibri" w:hAnsi="Verdana" w:cstheme="minorHAnsi"/>
          <w:sz w:val="24"/>
          <w:szCs w:val="24"/>
        </w:rPr>
      </w:pPr>
      <w:hyperlink r:id="rId22" w:history="1">
        <w:r w:rsidR="005E0025" w:rsidRPr="0096107D">
          <w:rPr>
            <w:rStyle w:val="Hyperlink"/>
            <w:rFonts w:ascii="Verdana" w:eastAsia="Calibri" w:hAnsi="Verdana" w:cstheme="minorHAnsi"/>
            <w:sz w:val="24"/>
            <w:szCs w:val="24"/>
          </w:rPr>
          <w:t>https://easc.nhs.wales/engagement/sdp/engagement-documents-phases-1-2/phase-2-frequently-asked-questions-faq/</w:t>
        </w:r>
      </w:hyperlink>
      <w:r w:rsidR="005E0025">
        <w:rPr>
          <w:rStyle w:val="Hyperlink"/>
          <w:rFonts w:ascii="Verdana" w:eastAsia="Calibri" w:hAnsi="Verdana" w:cstheme="minorHAnsi"/>
          <w:sz w:val="24"/>
          <w:szCs w:val="24"/>
        </w:rPr>
        <w:t xml:space="preserve"> </w:t>
      </w:r>
    </w:p>
    <w:p w14:paraId="00F4F2C4" w14:textId="77777777" w:rsidR="00377B69" w:rsidRDefault="00377B69" w:rsidP="00377B69">
      <w:pPr>
        <w:pStyle w:val="ListParagraph"/>
        <w:spacing w:after="0" w:line="240" w:lineRule="auto"/>
        <w:jc w:val="both"/>
        <w:rPr>
          <w:rFonts w:ascii="Verdana" w:eastAsia="Calibri" w:hAnsi="Verdana" w:cstheme="minorHAnsi"/>
          <w:sz w:val="24"/>
          <w:szCs w:val="24"/>
        </w:rPr>
      </w:pPr>
    </w:p>
    <w:p w14:paraId="37477304" w14:textId="4B92FC44" w:rsidR="001632D2" w:rsidRDefault="001632D2" w:rsidP="00AB1792">
      <w:pPr>
        <w:pStyle w:val="ListParagraph"/>
        <w:numPr>
          <w:ilvl w:val="1"/>
          <w:numId w:val="1"/>
        </w:numPr>
        <w:spacing w:after="0" w:line="240" w:lineRule="auto"/>
        <w:jc w:val="both"/>
        <w:rPr>
          <w:rFonts w:ascii="Verdana" w:eastAsia="Calibri" w:hAnsi="Verdana" w:cstheme="minorHAnsi"/>
          <w:sz w:val="24"/>
          <w:szCs w:val="24"/>
        </w:rPr>
      </w:pPr>
      <w:r w:rsidRPr="00F9737A">
        <w:rPr>
          <w:rFonts w:ascii="Verdana" w:eastAsia="Calibri" w:hAnsi="Verdana" w:cstheme="minorHAnsi"/>
          <w:sz w:val="24"/>
          <w:szCs w:val="24"/>
        </w:rPr>
        <w:lastRenderedPageBreak/>
        <w:t>It should be noted that the Commissioner</w:t>
      </w:r>
      <w:r w:rsidR="00F9737A" w:rsidRPr="00F9737A">
        <w:rPr>
          <w:rFonts w:ascii="Verdana" w:eastAsia="Calibri" w:hAnsi="Verdana" w:cstheme="minorHAnsi"/>
          <w:sz w:val="24"/>
          <w:szCs w:val="24"/>
        </w:rPr>
        <w:t xml:space="preserve">’s report and engagement </w:t>
      </w:r>
      <w:r w:rsidRPr="00F9737A">
        <w:rPr>
          <w:rFonts w:ascii="Verdana" w:eastAsia="Calibri" w:hAnsi="Verdana" w:cstheme="minorHAnsi"/>
          <w:sz w:val="24"/>
          <w:szCs w:val="24"/>
        </w:rPr>
        <w:t xml:space="preserve">documents were factual </w:t>
      </w:r>
      <w:r w:rsidR="00E23FC3">
        <w:rPr>
          <w:rFonts w:ascii="Verdana" w:eastAsia="Calibri" w:hAnsi="Verdana" w:cstheme="minorHAnsi"/>
          <w:sz w:val="24"/>
          <w:szCs w:val="24"/>
        </w:rPr>
        <w:t>in that</w:t>
      </w:r>
      <w:r w:rsidRPr="00F9737A">
        <w:rPr>
          <w:rFonts w:ascii="Verdana" w:eastAsia="Calibri" w:hAnsi="Verdana" w:cstheme="minorHAnsi"/>
          <w:sz w:val="24"/>
          <w:szCs w:val="24"/>
        </w:rPr>
        <w:t xml:space="preserve"> the options modelled had not been assessed or interpreted</w:t>
      </w:r>
      <w:r w:rsidR="00826EF9">
        <w:rPr>
          <w:rFonts w:ascii="Verdana" w:eastAsia="Calibri" w:hAnsi="Verdana" w:cstheme="minorHAnsi"/>
          <w:sz w:val="24"/>
          <w:szCs w:val="24"/>
        </w:rPr>
        <w:t xml:space="preserve">, meaning </w:t>
      </w:r>
      <w:r w:rsidRPr="00F9737A">
        <w:rPr>
          <w:rFonts w:ascii="Verdana" w:eastAsia="Calibri" w:hAnsi="Verdana" w:cstheme="minorHAnsi"/>
          <w:sz w:val="24"/>
          <w:szCs w:val="24"/>
        </w:rPr>
        <w:t>that there was no ‘preferred’ option, and therefore no ‘recommendation’</w:t>
      </w:r>
      <w:r w:rsidR="00CC0522">
        <w:rPr>
          <w:rFonts w:ascii="Verdana" w:eastAsia="Calibri" w:hAnsi="Verdana" w:cstheme="minorHAnsi"/>
          <w:sz w:val="24"/>
          <w:szCs w:val="24"/>
        </w:rPr>
        <w:t xml:space="preserve"> at Phase 2 of the engagement</w:t>
      </w:r>
      <w:r w:rsidRPr="00F9737A">
        <w:rPr>
          <w:rFonts w:ascii="Verdana" w:eastAsia="Calibri" w:hAnsi="Verdana" w:cstheme="minorHAnsi"/>
          <w:sz w:val="24"/>
          <w:szCs w:val="24"/>
        </w:rPr>
        <w:t xml:space="preserve">.  </w:t>
      </w:r>
    </w:p>
    <w:p w14:paraId="33E50BD2" w14:textId="77777777" w:rsidR="00F9737A" w:rsidRPr="00E23FC3" w:rsidRDefault="00F9737A" w:rsidP="00F9737A">
      <w:pPr>
        <w:pStyle w:val="ListParagraph"/>
        <w:spacing w:after="0" w:line="240" w:lineRule="auto"/>
        <w:jc w:val="both"/>
        <w:rPr>
          <w:rFonts w:ascii="Verdana" w:eastAsia="Calibri" w:hAnsi="Verdana" w:cstheme="minorHAnsi"/>
          <w:sz w:val="20"/>
          <w:szCs w:val="20"/>
        </w:rPr>
      </w:pPr>
    </w:p>
    <w:p w14:paraId="24DE5DA9" w14:textId="0094B63F" w:rsidR="002C4E95" w:rsidRDefault="001632D2" w:rsidP="00AB44D1">
      <w:pPr>
        <w:pStyle w:val="ListParagraph"/>
        <w:numPr>
          <w:ilvl w:val="1"/>
          <w:numId w:val="1"/>
        </w:numPr>
        <w:spacing w:after="0" w:line="240" w:lineRule="auto"/>
        <w:jc w:val="both"/>
        <w:rPr>
          <w:rFonts w:ascii="Verdana" w:eastAsia="Calibri" w:hAnsi="Verdana" w:cstheme="minorHAnsi"/>
          <w:sz w:val="24"/>
          <w:szCs w:val="24"/>
        </w:rPr>
      </w:pPr>
      <w:r>
        <w:rPr>
          <w:rFonts w:ascii="Verdana" w:eastAsia="Calibri" w:hAnsi="Verdana" w:cstheme="minorHAnsi"/>
          <w:sz w:val="24"/>
          <w:szCs w:val="24"/>
        </w:rPr>
        <w:t xml:space="preserve">Hard copies of all the bilingual documents were taken to the in-person engagement sessions and anyone needing alternative formats </w:t>
      </w:r>
      <w:r w:rsidR="00CC0522">
        <w:rPr>
          <w:rFonts w:ascii="Verdana" w:eastAsia="Calibri" w:hAnsi="Verdana" w:cstheme="minorHAnsi"/>
          <w:sz w:val="24"/>
          <w:szCs w:val="24"/>
        </w:rPr>
        <w:t xml:space="preserve">was encouraged </w:t>
      </w:r>
      <w:r>
        <w:rPr>
          <w:rFonts w:ascii="Verdana" w:eastAsia="Calibri" w:hAnsi="Verdana" w:cstheme="minorHAnsi"/>
          <w:sz w:val="24"/>
          <w:szCs w:val="24"/>
        </w:rPr>
        <w:t>to contact the EASC team</w:t>
      </w:r>
      <w:r w:rsidR="00826EF9">
        <w:rPr>
          <w:rFonts w:ascii="Verdana" w:eastAsia="Calibri" w:hAnsi="Verdana" w:cstheme="minorHAnsi"/>
          <w:sz w:val="24"/>
          <w:szCs w:val="24"/>
        </w:rPr>
        <w:t xml:space="preserve"> directly</w:t>
      </w:r>
      <w:r>
        <w:rPr>
          <w:rFonts w:ascii="Verdana" w:eastAsia="Calibri" w:hAnsi="Verdana" w:cstheme="minorHAnsi"/>
          <w:sz w:val="24"/>
          <w:szCs w:val="24"/>
        </w:rPr>
        <w:t>.</w:t>
      </w:r>
    </w:p>
    <w:p w14:paraId="4A4EC1CA" w14:textId="77777777" w:rsidR="005E0025" w:rsidRPr="00E23FC3" w:rsidRDefault="005E0025" w:rsidP="00CC0522">
      <w:pPr>
        <w:pStyle w:val="ListParagraph"/>
        <w:rPr>
          <w:rFonts w:ascii="Verdana" w:eastAsia="Calibri" w:hAnsi="Verdana" w:cstheme="minorHAnsi"/>
          <w:sz w:val="20"/>
          <w:szCs w:val="20"/>
        </w:rPr>
      </w:pPr>
    </w:p>
    <w:p w14:paraId="7F1855B9" w14:textId="263C108A" w:rsidR="00CC0522" w:rsidRDefault="00CC0522" w:rsidP="00AB44D1">
      <w:pPr>
        <w:pStyle w:val="ListParagraph"/>
        <w:numPr>
          <w:ilvl w:val="1"/>
          <w:numId w:val="1"/>
        </w:numPr>
        <w:spacing w:after="0" w:line="240" w:lineRule="auto"/>
        <w:jc w:val="both"/>
        <w:rPr>
          <w:rFonts w:ascii="Verdana" w:eastAsia="Calibri" w:hAnsi="Verdana" w:cstheme="minorHAnsi"/>
          <w:sz w:val="24"/>
          <w:szCs w:val="24"/>
        </w:rPr>
      </w:pPr>
      <w:r>
        <w:rPr>
          <w:rFonts w:ascii="Verdana" w:eastAsia="Calibri" w:hAnsi="Verdana" w:cstheme="minorHAnsi"/>
          <w:sz w:val="24"/>
          <w:szCs w:val="24"/>
        </w:rPr>
        <w:t>Public meeting venues were selected for their accessibility</w:t>
      </w:r>
      <w:r w:rsidRPr="00CC0522">
        <w:rPr>
          <w:rFonts w:ascii="Verdana" w:eastAsia="Calibri" w:hAnsi="Verdana" w:cstheme="minorHAnsi"/>
          <w:sz w:val="24"/>
          <w:szCs w:val="24"/>
        </w:rPr>
        <w:t xml:space="preserve"> </w:t>
      </w:r>
      <w:r>
        <w:rPr>
          <w:rFonts w:ascii="Verdana" w:eastAsia="Calibri" w:hAnsi="Verdana" w:cstheme="minorHAnsi"/>
          <w:sz w:val="24"/>
          <w:szCs w:val="24"/>
        </w:rPr>
        <w:t>and as in Phase 1, anyone with specific accessibility requirements to attend an engagement session, was encouraged</w:t>
      </w:r>
      <w:r w:rsidRPr="00CC0522">
        <w:rPr>
          <w:rFonts w:ascii="Verdana" w:eastAsia="Calibri" w:hAnsi="Verdana" w:cstheme="minorHAnsi"/>
          <w:sz w:val="24"/>
          <w:szCs w:val="24"/>
        </w:rPr>
        <w:t xml:space="preserve"> </w:t>
      </w:r>
      <w:r>
        <w:rPr>
          <w:rFonts w:ascii="Verdana" w:eastAsia="Calibri" w:hAnsi="Verdana" w:cstheme="minorHAnsi"/>
          <w:sz w:val="24"/>
          <w:szCs w:val="24"/>
        </w:rPr>
        <w:t>to contact the EASC team who would support with necessary arrangements.</w:t>
      </w:r>
    </w:p>
    <w:p w14:paraId="2E6ED868" w14:textId="77777777" w:rsidR="00F9737A" w:rsidRPr="00E23FC3" w:rsidRDefault="00F9737A" w:rsidP="00F9737A">
      <w:pPr>
        <w:pStyle w:val="ListParagraph"/>
        <w:rPr>
          <w:rFonts w:ascii="Verdana" w:eastAsia="Calibri" w:hAnsi="Verdana" w:cstheme="minorHAnsi"/>
          <w:sz w:val="20"/>
          <w:szCs w:val="20"/>
        </w:rPr>
      </w:pPr>
    </w:p>
    <w:p w14:paraId="1B3C02E8" w14:textId="102A352E" w:rsidR="001632D2" w:rsidRDefault="001632D2" w:rsidP="001632D2">
      <w:pPr>
        <w:pStyle w:val="ListParagraph"/>
        <w:numPr>
          <w:ilvl w:val="1"/>
          <w:numId w:val="1"/>
        </w:numPr>
        <w:spacing w:after="0" w:line="240" w:lineRule="auto"/>
        <w:jc w:val="both"/>
        <w:rPr>
          <w:rFonts w:ascii="Verdana" w:eastAsia="Calibri" w:hAnsi="Verdana" w:cstheme="minorHAnsi"/>
          <w:sz w:val="24"/>
          <w:szCs w:val="24"/>
        </w:rPr>
      </w:pPr>
      <w:r>
        <w:rPr>
          <w:rFonts w:ascii="Verdana" w:eastAsia="Calibri" w:hAnsi="Verdana" w:cstheme="minorHAnsi"/>
          <w:sz w:val="24"/>
          <w:szCs w:val="24"/>
        </w:rPr>
        <w:t xml:space="preserve">Each of the public </w:t>
      </w:r>
      <w:r w:rsidR="00F9737A">
        <w:rPr>
          <w:rFonts w:ascii="Verdana" w:eastAsia="Calibri" w:hAnsi="Verdana" w:cstheme="minorHAnsi"/>
          <w:sz w:val="24"/>
          <w:szCs w:val="24"/>
        </w:rPr>
        <w:t>drop-ins had bilingual staff available</w:t>
      </w:r>
      <w:r w:rsidR="00CC0522">
        <w:rPr>
          <w:rFonts w:ascii="Verdana" w:eastAsia="Calibri" w:hAnsi="Verdana" w:cstheme="minorHAnsi"/>
          <w:sz w:val="24"/>
          <w:szCs w:val="24"/>
        </w:rPr>
        <w:t xml:space="preserve"> and </w:t>
      </w:r>
      <w:r w:rsidR="00F9737A">
        <w:rPr>
          <w:rFonts w:ascii="Verdana" w:eastAsia="Calibri" w:hAnsi="Verdana" w:cstheme="minorHAnsi"/>
          <w:sz w:val="24"/>
          <w:szCs w:val="24"/>
        </w:rPr>
        <w:t xml:space="preserve">all public </w:t>
      </w:r>
      <w:r>
        <w:rPr>
          <w:rFonts w:ascii="Verdana" w:eastAsia="Calibri" w:hAnsi="Verdana" w:cstheme="minorHAnsi"/>
          <w:sz w:val="24"/>
          <w:szCs w:val="24"/>
        </w:rPr>
        <w:t>meetings</w:t>
      </w:r>
      <w:r w:rsidR="00F9737A">
        <w:rPr>
          <w:rFonts w:ascii="Verdana" w:eastAsia="Calibri" w:hAnsi="Verdana" w:cstheme="minorHAnsi"/>
          <w:sz w:val="24"/>
          <w:szCs w:val="24"/>
        </w:rPr>
        <w:t xml:space="preserve"> had simultaneous live </w:t>
      </w:r>
      <w:r w:rsidR="00CC0522">
        <w:rPr>
          <w:rFonts w:ascii="Verdana" w:eastAsia="Calibri" w:hAnsi="Verdana" w:cstheme="minorHAnsi"/>
          <w:sz w:val="24"/>
          <w:szCs w:val="24"/>
        </w:rPr>
        <w:t xml:space="preserve">Welsh </w:t>
      </w:r>
      <w:r w:rsidR="00F9737A">
        <w:rPr>
          <w:rFonts w:ascii="Verdana" w:eastAsia="Calibri" w:hAnsi="Verdana" w:cstheme="minorHAnsi"/>
          <w:sz w:val="24"/>
          <w:szCs w:val="24"/>
        </w:rPr>
        <w:t>translation</w:t>
      </w:r>
      <w:r w:rsidR="00CC0522">
        <w:rPr>
          <w:rFonts w:ascii="Verdana" w:eastAsia="Calibri" w:hAnsi="Verdana" w:cstheme="minorHAnsi"/>
          <w:sz w:val="24"/>
          <w:szCs w:val="24"/>
        </w:rPr>
        <w:t>.</w:t>
      </w:r>
    </w:p>
    <w:p w14:paraId="4114E071" w14:textId="77777777" w:rsidR="00E5315E" w:rsidRPr="00E23FC3" w:rsidRDefault="00E5315E" w:rsidP="00E5315E">
      <w:pPr>
        <w:pStyle w:val="ListParagraph"/>
        <w:rPr>
          <w:rFonts w:ascii="Verdana" w:eastAsia="Calibri" w:hAnsi="Verdana" w:cstheme="minorHAnsi"/>
          <w:sz w:val="20"/>
          <w:szCs w:val="20"/>
        </w:rPr>
      </w:pPr>
    </w:p>
    <w:p w14:paraId="3E46E6E6" w14:textId="4D8240B8" w:rsidR="00E5315E" w:rsidRDefault="00E5315E" w:rsidP="001632D2">
      <w:pPr>
        <w:pStyle w:val="ListParagraph"/>
        <w:numPr>
          <w:ilvl w:val="1"/>
          <w:numId w:val="1"/>
        </w:numPr>
        <w:spacing w:after="0" w:line="240" w:lineRule="auto"/>
        <w:jc w:val="both"/>
        <w:rPr>
          <w:rFonts w:ascii="Verdana" w:eastAsia="Calibri" w:hAnsi="Verdana" w:cstheme="minorHAnsi"/>
          <w:sz w:val="24"/>
          <w:szCs w:val="24"/>
        </w:rPr>
      </w:pPr>
      <w:r>
        <w:rPr>
          <w:rFonts w:ascii="Verdana" w:eastAsia="Calibri" w:hAnsi="Verdana" w:cstheme="minorHAnsi"/>
          <w:sz w:val="24"/>
          <w:szCs w:val="24"/>
        </w:rPr>
        <w:t>All public meetings were professionally video recorded for note-taking purposes.</w:t>
      </w:r>
    </w:p>
    <w:p w14:paraId="46B849CD" w14:textId="77777777" w:rsidR="002C4E95" w:rsidRPr="00E23FC3" w:rsidRDefault="002C4E95" w:rsidP="002C4E95">
      <w:pPr>
        <w:pStyle w:val="ListParagraph"/>
        <w:spacing w:after="0" w:line="240" w:lineRule="auto"/>
        <w:ind w:left="360"/>
        <w:jc w:val="both"/>
        <w:rPr>
          <w:rFonts w:ascii="Verdana" w:eastAsia="Calibri" w:hAnsi="Verdana" w:cstheme="minorHAnsi"/>
          <w:sz w:val="20"/>
          <w:szCs w:val="20"/>
        </w:rPr>
      </w:pPr>
    </w:p>
    <w:p w14:paraId="69A280A5" w14:textId="7D2AF9B5" w:rsidR="007C412E" w:rsidRDefault="00AB44D1" w:rsidP="00AB44D1">
      <w:pPr>
        <w:pStyle w:val="ListParagraph"/>
        <w:numPr>
          <w:ilvl w:val="1"/>
          <w:numId w:val="1"/>
        </w:numPr>
        <w:spacing w:after="0" w:line="240" w:lineRule="auto"/>
        <w:jc w:val="both"/>
        <w:rPr>
          <w:rFonts w:ascii="Verdana" w:eastAsia="Calibri" w:hAnsi="Verdana" w:cstheme="minorHAnsi"/>
          <w:sz w:val="24"/>
          <w:szCs w:val="24"/>
        </w:rPr>
      </w:pPr>
      <w:r>
        <w:rPr>
          <w:rFonts w:ascii="Verdana" w:eastAsia="Calibri" w:hAnsi="Verdana" w:cstheme="minorHAnsi"/>
          <w:color w:val="212121"/>
          <w:sz w:val="24"/>
          <w:szCs w:val="24"/>
          <w:lang w:eastAsia="en-GB"/>
        </w:rPr>
        <w:t>In addition to the engagement timetable of public sessions, t</w:t>
      </w:r>
      <w:r w:rsidRPr="00DF611E">
        <w:rPr>
          <w:rFonts w:ascii="Verdana" w:eastAsia="Calibri" w:hAnsi="Verdana" w:cstheme="minorHAnsi"/>
          <w:color w:val="212121"/>
          <w:sz w:val="24"/>
          <w:szCs w:val="24"/>
          <w:lang w:eastAsia="en-GB"/>
        </w:rPr>
        <w:t xml:space="preserve">he Commissioner has continued </w:t>
      </w:r>
      <w:r w:rsidR="00C13E38">
        <w:rPr>
          <w:rFonts w:ascii="Verdana" w:eastAsia="Calibri" w:hAnsi="Verdana" w:cstheme="minorHAnsi"/>
          <w:color w:val="212121"/>
          <w:sz w:val="24"/>
          <w:szCs w:val="24"/>
          <w:lang w:eastAsia="en-GB"/>
        </w:rPr>
        <w:t xml:space="preserve">in </w:t>
      </w:r>
      <w:r w:rsidR="00C31F55">
        <w:rPr>
          <w:rFonts w:ascii="Verdana" w:eastAsia="Calibri" w:hAnsi="Verdana" w:cstheme="minorHAnsi"/>
          <w:color w:val="212121"/>
          <w:sz w:val="24"/>
          <w:szCs w:val="24"/>
          <w:lang w:eastAsia="en-GB"/>
        </w:rPr>
        <w:t xml:space="preserve">his offer </w:t>
      </w:r>
      <w:r w:rsidRPr="00DF611E">
        <w:rPr>
          <w:rFonts w:ascii="Verdana" w:eastAsia="Calibri" w:hAnsi="Verdana" w:cstheme="minorHAnsi"/>
          <w:color w:val="212121"/>
          <w:sz w:val="24"/>
          <w:szCs w:val="24"/>
          <w:lang w:eastAsia="en-GB"/>
        </w:rPr>
        <w:t xml:space="preserve">to meet with various stakeholders including elected representatives at national, regional, and local levels, </w:t>
      </w:r>
      <w:r w:rsidRPr="00DF611E">
        <w:rPr>
          <w:rFonts w:ascii="Verdana" w:eastAsia="Calibri" w:hAnsi="Verdana" w:cstheme="minorHAnsi"/>
          <w:color w:val="212121"/>
          <w:sz w:val="24"/>
          <w:szCs w:val="24"/>
        </w:rPr>
        <w:t>staff groups within EMRTS and the Wales Air Ambulance Charity (WAAC)</w:t>
      </w:r>
      <w:r w:rsidR="00C13E38">
        <w:rPr>
          <w:rFonts w:ascii="Verdana" w:eastAsia="Calibri" w:hAnsi="Verdana" w:cstheme="minorHAnsi"/>
          <w:color w:val="212121"/>
          <w:sz w:val="24"/>
          <w:szCs w:val="24"/>
        </w:rPr>
        <w:t>, Health Board members</w:t>
      </w:r>
      <w:r w:rsidR="00223662">
        <w:rPr>
          <w:rFonts w:ascii="Verdana" w:eastAsia="Calibri" w:hAnsi="Verdana" w:cstheme="minorHAnsi"/>
          <w:color w:val="212121"/>
          <w:sz w:val="24"/>
          <w:szCs w:val="24"/>
        </w:rPr>
        <w:t>, and Stakeholder Reference Groups</w:t>
      </w:r>
      <w:r w:rsidRPr="00DF611E">
        <w:rPr>
          <w:rFonts w:ascii="Verdana" w:eastAsia="Calibri" w:hAnsi="Verdana" w:cstheme="minorHAnsi"/>
          <w:sz w:val="24"/>
          <w:szCs w:val="24"/>
        </w:rPr>
        <w:t xml:space="preserve">. </w:t>
      </w:r>
    </w:p>
    <w:p w14:paraId="35AC2445" w14:textId="77777777" w:rsidR="00223662" w:rsidRPr="00E23FC3" w:rsidRDefault="00223662" w:rsidP="00223662">
      <w:pPr>
        <w:pStyle w:val="ListParagraph"/>
        <w:rPr>
          <w:rFonts w:ascii="Verdana" w:eastAsia="Calibri" w:hAnsi="Verdana" w:cstheme="minorHAnsi"/>
          <w:sz w:val="20"/>
          <w:szCs w:val="20"/>
        </w:rPr>
      </w:pPr>
    </w:p>
    <w:p w14:paraId="4D768B2D" w14:textId="547F6A34" w:rsidR="00E57405" w:rsidRPr="00326748" w:rsidRDefault="00E57405" w:rsidP="00E57405">
      <w:pPr>
        <w:pStyle w:val="ListParagraph"/>
        <w:numPr>
          <w:ilvl w:val="1"/>
          <w:numId w:val="1"/>
        </w:numPr>
        <w:spacing w:after="0" w:line="240" w:lineRule="auto"/>
        <w:jc w:val="both"/>
        <w:rPr>
          <w:rFonts w:ascii="Verdana" w:hAnsi="Verdana"/>
          <w:color w:val="000000"/>
          <w:sz w:val="24"/>
          <w:szCs w:val="24"/>
          <w:lang w:eastAsia="en-GB"/>
        </w:rPr>
      </w:pPr>
      <w:r w:rsidRPr="00326748">
        <w:rPr>
          <w:rFonts w:ascii="Verdana" w:hAnsi="Verdana"/>
          <w:color w:val="000000"/>
          <w:sz w:val="24"/>
          <w:szCs w:val="24"/>
          <w:lang w:eastAsia="en-GB"/>
        </w:rPr>
        <w:t>Queries initially raised by S</w:t>
      </w:r>
      <w:r w:rsidR="005E0025">
        <w:rPr>
          <w:rFonts w:ascii="Verdana" w:hAnsi="Verdana"/>
          <w:color w:val="000000"/>
          <w:sz w:val="24"/>
          <w:szCs w:val="24"/>
          <w:lang w:eastAsia="en-GB"/>
        </w:rPr>
        <w:t>wansea Bay University Health Board (S</w:t>
      </w:r>
      <w:r w:rsidRPr="00326748">
        <w:rPr>
          <w:rFonts w:ascii="Verdana" w:hAnsi="Verdana"/>
          <w:color w:val="000000"/>
          <w:sz w:val="24"/>
          <w:szCs w:val="24"/>
          <w:lang w:eastAsia="en-GB"/>
        </w:rPr>
        <w:t>BUHB</w:t>
      </w:r>
      <w:r w:rsidR="005E0025">
        <w:rPr>
          <w:rFonts w:ascii="Verdana" w:hAnsi="Verdana"/>
          <w:color w:val="000000"/>
          <w:sz w:val="24"/>
          <w:szCs w:val="24"/>
          <w:lang w:eastAsia="en-GB"/>
        </w:rPr>
        <w:t>)</w:t>
      </w:r>
      <w:r w:rsidRPr="00326748">
        <w:rPr>
          <w:rFonts w:ascii="Verdana" w:hAnsi="Verdana"/>
          <w:color w:val="000000"/>
          <w:sz w:val="24"/>
          <w:szCs w:val="24"/>
          <w:lang w:eastAsia="en-GB"/>
        </w:rPr>
        <w:t xml:space="preserve"> </w:t>
      </w:r>
      <w:r w:rsidR="00E23FC3">
        <w:rPr>
          <w:rFonts w:ascii="Verdana" w:hAnsi="Verdana"/>
          <w:color w:val="000000"/>
          <w:sz w:val="24"/>
          <w:szCs w:val="24"/>
          <w:lang w:eastAsia="en-GB"/>
        </w:rPr>
        <w:t>at</w:t>
      </w:r>
      <w:r w:rsidRPr="00326748">
        <w:rPr>
          <w:rFonts w:ascii="Verdana" w:hAnsi="Verdana"/>
          <w:color w:val="000000"/>
          <w:sz w:val="24"/>
          <w:szCs w:val="24"/>
          <w:lang w:eastAsia="en-GB"/>
        </w:rPr>
        <w:t xml:space="preserve"> </w:t>
      </w:r>
      <w:r w:rsidR="005E0025">
        <w:rPr>
          <w:rFonts w:ascii="Verdana" w:hAnsi="Verdana"/>
          <w:color w:val="000000"/>
          <w:sz w:val="24"/>
          <w:szCs w:val="24"/>
          <w:lang w:eastAsia="en-GB"/>
        </w:rPr>
        <w:t xml:space="preserve">the EASC </w:t>
      </w:r>
      <w:r w:rsidRPr="00326748">
        <w:rPr>
          <w:rFonts w:ascii="Verdana" w:hAnsi="Verdana"/>
          <w:color w:val="000000"/>
          <w:sz w:val="24"/>
          <w:szCs w:val="24"/>
          <w:lang w:eastAsia="en-GB"/>
        </w:rPr>
        <w:t xml:space="preserve">Management Group </w:t>
      </w:r>
      <w:r w:rsidR="00E23FC3">
        <w:rPr>
          <w:rFonts w:ascii="Verdana" w:hAnsi="Verdana"/>
          <w:color w:val="000000"/>
          <w:sz w:val="24"/>
          <w:szCs w:val="24"/>
          <w:lang w:eastAsia="en-GB"/>
        </w:rPr>
        <w:t xml:space="preserve">in October </w:t>
      </w:r>
      <w:r w:rsidRPr="00326748">
        <w:rPr>
          <w:rFonts w:ascii="Verdana" w:hAnsi="Verdana"/>
          <w:color w:val="000000"/>
          <w:sz w:val="24"/>
          <w:szCs w:val="24"/>
          <w:lang w:eastAsia="en-GB"/>
        </w:rPr>
        <w:t xml:space="preserve">have been </w:t>
      </w:r>
      <w:r w:rsidR="005E0025">
        <w:rPr>
          <w:rFonts w:ascii="Verdana" w:hAnsi="Verdana"/>
          <w:color w:val="000000"/>
          <w:sz w:val="24"/>
          <w:szCs w:val="24"/>
          <w:lang w:eastAsia="en-GB"/>
        </w:rPr>
        <w:t>responded to</w:t>
      </w:r>
      <w:r w:rsidRPr="00326748">
        <w:rPr>
          <w:rFonts w:ascii="Verdana" w:hAnsi="Verdana"/>
          <w:color w:val="000000"/>
          <w:sz w:val="24"/>
          <w:szCs w:val="24"/>
          <w:lang w:eastAsia="en-GB"/>
        </w:rPr>
        <w:t xml:space="preserve"> with a follow-up meeting scheduled with SBUHB for week commencing 27 November.</w:t>
      </w:r>
    </w:p>
    <w:p w14:paraId="53F7AE13" w14:textId="77777777" w:rsidR="00E57405" w:rsidRPr="00E23FC3" w:rsidRDefault="00E57405" w:rsidP="00E57405">
      <w:pPr>
        <w:pStyle w:val="ListParagraph"/>
        <w:rPr>
          <w:rFonts w:ascii="Verdana" w:hAnsi="Verdana"/>
          <w:color w:val="000000"/>
          <w:sz w:val="20"/>
          <w:szCs w:val="20"/>
          <w:lang w:eastAsia="en-GB"/>
        </w:rPr>
      </w:pPr>
    </w:p>
    <w:p w14:paraId="7E5D954D" w14:textId="57DA6351" w:rsidR="00223662" w:rsidRPr="00326748" w:rsidRDefault="00223662" w:rsidP="00223662">
      <w:pPr>
        <w:pStyle w:val="ListParagraph"/>
        <w:numPr>
          <w:ilvl w:val="1"/>
          <w:numId w:val="1"/>
        </w:numPr>
        <w:spacing w:after="0" w:line="240" w:lineRule="auto"/>
        <w:jc w:val="both"/>
        <w:rPr>
          <w:rFonts w:ascii="Verdana" w:hAnsi="Verdana" w:cstheme="minorHAnsi"/>
          <w:sz w:val="24"/>
          <w:szCs w:val="24"/>
        </w:rPr>
      </w:pPr>
      <w:r w:rsidRPr="00326748">
        <w:rPr>
          <w:rFonts w:ascii="Verdana" w:hAnsi="Verdana" w:cstheme="minorHAnsi"/>
          <w:sz w:val="24"/>
          <w:szCs w:val="24"/>
        </w:rPr>
        <w:t xml:space="preserve">The Commissioner has attended </w:t>
      </w:r>
      <w:r w:rsidR="003D0509">
        <w:rPr>
          <w:rFonts w:ascii="Verdana" w:hAnsi="Verdana" w:cstheme="minorHAnsi"/>
          <w:sz w:val="24"/>
          <w:szCs w:val="24"/>
        </w:rPr>
        <w:t xml:space="preserve">the </w:t>
      </w:r>
      <w:r w:rsidR="005E0025">
        <w:rPr>
          <w:rFonts w:ascii="Verdana" w:hAnsi="Verdana" w:cstheme="minorHAnsi"/>
          <w:sz w:val="24"/>
          <w:szCs w:val="24"/>
        </w:rPr>
        <w:t>Betsi Cadwaladr University Health Board (</w:t>
      </w:r>
      <w:r w:rsidRPr="00326748">
        <w:rPr>
          <w:rFonts w:ascii="Verdana" w:hAnsi="Verdana" w:cstheme="minorHAnsi"/>
          <w:sz w:val="24"/>
          <w:szCs w:val="24"/>
        </w:rPr>
        <w:t>BCUHB</w:t>
      </w:r>
      <w:r w:rsidR="005E0025">
        <w:rPr>
          <w:rFonts w:ascii="Verdana" w:hAnsi="Verdana" w:cstheme="minorHAnsi"/>
          <w:sz w:val="24"/>
          <w:szCs w:val="24"/>
        </w:rPr>
        <w:t>)</w:t>
      </w:r>
      <w:r w:rsidRPr="00326748">
        <w:rPr>
          <w:rFonts w:ascii="Verdana" w:hAnsi="Verdana" w:cstheme="minorHAnsi"/>
          <w:sz w:val="24"/>
          <w:szCs w:val="24"/>
        </w:rPr>
        <w:t xml:space="preserve"> Board Development meeting on 26 October to update Board members in more detail.  It was a helpful session which was well received by Board Members who were reassured on the process underway.</w:t>
      </w:r>
    </w:p>
    <w:p w14:paraId="673593B8" w14:textId="77777777" w:rsidR="00223662" w:rsidRPr="00E23FC3" w:rsidRDefault="00223662" w:rsidP="00223662">
      <w:pPr>
        <w:pStyle w:val="ListParagraph"/>
        <w:rPr>
          <w:rFonts w:ascii="Verdana" w:hAnsi="Verdana" w:cstheme="minorHAnsi"/>
          <w:sz w:val="20"/>
          <w:szCs w:val="20"/>
        </w:rPr>
      </w:pPr>
    </w:p>
    <w:p w14:paraId="0D70F7A7" w14:textId="64E854F4" w:rsidR="00223662" w:rsidRPr="00326748" w:rsidRDefault="00223662" w:rsidP="00223662">
      <w:pPr>
        <w:pStyle w:val="ListParagraph"/>
        <w:numPr>
          <w:ilvl w:val="1"/>
          <w:numId w:val="1"/>
        </w:numPr>
        <w:spacing w:after="0" w:line="240" w:lineRule="auto"/>
        <w:jc w:val="both"/>
        <w:rPr>
          <w:rFonts w:ascii="Verdana" w:hAnsi="Verdana"/>
          <w:color w:val="000000"/>
          <w:sz w:val="24"/>
          <w:szCs w:val="24"/>
          <w:lang w:eastAsia="en-GB"/>
        </w:rPr>
      </w:pPr>
      <w:r w:rsidRPr="00326748">
        <w:rPr>
          <w:rFonts w:ascii="Verdana" w:hAnsi="Verdana"/>
          <w:color w:val="000000"/>
          <w:sz w:val="24"/>
          <w:szCs w:val="24"/>
          <w:lang w:eastAsia="en-GB"/>
        </w:rPr>
        <w:t xml:space="preserve">The Commissioner will be attending </w:t>
      </w:r>
      <w:r w:rsidR="005E0025">
        <w:rPr>
          <w:rFonts w:ascii="Verdana" w:hAnsi="Verdana"/>
          <w:color w:val="000000"/>
          <w:sz w:val="24"/>
          <w:szCs w:val="24"/>
          <w:lang w:eastAsia="en-GB"/>
        </w:rPr>
        <w:t>Powys Teaching Health Board (</w:t>
      </w:r>
      <w:r w:rsidRPr="00326748">
        <w:rPr>
          <w:rFonts w:ascii="Verdana" w:hAnsi="Verdana"/>
          <w:color w:val="000000"/>
          <w:sz w:val="24"/>
          <w:szCs w:val="24"/>
          <w:lang w:eastAsia="en-GB"/>
        </w:rPr>
        <w:t>PTHB</w:t>
      </w:r>
      <w:r w:rsidR="005E0025">
        <w:rPr>
          <w:rFonts w:ascii="Verdana" w:hAnsi="Verdana"/>
          <w:color w:val="000000"/>
          <w:sz w:val="24"/>
          <w:szCs w:val="24"/>
          <w:lang w:eastAsia="en-GB"/>
        </w:rPr>
        <w:t>)</w:t>
      </w:r>
      <w:r w:rsidRPr="00326748">
        <w:rPr>
          <w:rFonts w:ascii="Verdana" w:hAnsi="Verdana"/>
          <w:color w:val="000000"/>
          <w:sz w:val="24"/>
          <w:szCs w:val="24"/>
          <w:lang w:eastAsia="en-GB"/>
        </w:rPr>
        <w:t xml:space="preserve"> meeting in November</w:t>
      </w:r>
      <w:r w:rsidR="00E57405" w:rsidRPr="00326748">
        <w:rPr>
          <w:rFonts w:ascii="Verdana" w:hAnsi="Verdana"/>
          <w:color w:val="000000"/>
          <w:sz w:val="24"/>
          <w:szCs w:val="24"/>
          <w:lang w:eastAsia="en-GB"/>
        </w:rPr>
        <w:t xml:space="preserve"> </w:t>
      </w:r>
      <w:r w:rsidRPr="00326748">
        <w:rPr>
          <w:rFonts w:ascii="Verdana" w:hAnsi="Verdana" w:cstheme="minorHAnsi"/>
          <w:sz w:val="24"/>
          <w:szCs w:val="24"/>
        </w:rPr>
        <w:t xml:space="preserve">to </w:t>
      </w:r>
      <w:r w:rsidR="00E57405" w:rsidRPr="00326748">
        <w:rPr>
          <w:rFonts w:ascii="Verdana" w:hAnsi="Verdana" w:cstheme="minorHAnsi"/>
          <w:sz w:val="24"/>
          <w:szCs w:val="24"/>
        </w:rPr>
        <w:t xml:space="preserve">provide a similar detailed </w:t>
      </w:r>
      <w:r w:rsidRPr="00326748">
        <w:rPr>
          <w:rFonts w:ascii="Verdana" w:hAnsi="Verdana" w:cstheme="minorHAnsi"/>
          <w:sz w:val="24"/>
          <w:szCs w:val="24"/>
        </w:rPr>
        <w:t>update.</w:t>
      </w:r>
    </w:p>
    <w:p w14:paraId="09D6D4EC" w14:textId="77777777" w:rsidR="00655BAD" w:rsidRPr="00E23FC3" w:rsidRDefault="00655BAD" w:rsidP="00655BAD">
      <w:pPr>
        <w:pStyle w:val="ListParagraph"/>
        <w:rPr>
          <w:rFonts w:ascii="Verdana" w:hAnsi="Verdana"/>
          <w:color w:val="000000"/>
          <w:sz w:val="20"/>
          <w:szCs w:val="20"/>
          <w:highlight w:val="yellow"/>
          <w:lang w:eastAsia="en-GB"/>
        </w:rPr>
      </w:pPr>
    </w:p>
    <w:p w14:paraId="21905AB0" w14:textId="58245BAA" w:rsidR="00223662" w:rsidRPr="00326748" w:rsidRDefault="00655BAD" w:rsidP="005F3473">
      <w:pPr>
        <w:pStyle w:val="ListParagraph"/>
        <w:numPr>
          <w:ilvl w:val="1"/>
          <w:numId w:val="1"/>
        </w:numPr>
        <w:spacing w:after="0" w:line="240" w:lineRule="auto"/>
        <w:jc w:val="both"/>
        <w:rPr>
          <w:rFonts w:ascii="Verdana" w:hAnsi="Verdana"/>
          <w:color w:val="000000"/>
          <w:sz w:val="24"/>
          <w:szCs w:val="24"/>
          <w:lang w:eastAsia="en-GB"/>
        </w:rPr>
      </w:pPr>
      <w:r w:rsidRPr="00326748">
        <w:rPr>
          <w:rFonts w:ascii="Verdana" w:hAnsi="Verdana"/>
          <w:color w:val="000000"/>
          <w:sz w:val="24"/>
          <w:szCs w:val="24"/>
          <w:lang w:eastAsia="en-GB"/>
        </w:rPr>
        <w:t xml:space="preserve">The Commissioner has had an ongoing dialogue with Llais and updated their Senior Management Team formally on this piece of work on </w:t>
      </w:r>
      <w:r w:rsidR="005E0025">
        <w:rPr>
          <w:rFonts w:ascii="Verdana" w:hAnsi="Verdana"/>
          <w:color w:val="000000"/>
          <w:sz w:val="24"/>
          <w:szCs w:val="24"/>
          <w:lang w:eastAsia="en-GB"/>
        </w:rPr>
        <w:t xml:space="preserve">15 </w:t>
      </w:r>
      <w:r w:rsidRPr="00326748">
        <w:rPr>
          <w:rFonts w:ascii="Verdana" w:hAnsi="Verdana"/>
          <w:color w:val="000000"/>
          <w:sz w:val="24"/>
          <w:szCs w:val="24"/>
          <w:lang w:eastAsia="en-GB"/>
        </w:rPr>
        <w:t>July</w:t>
      </w:r>
      <w:r w:rsidR="005E0025">
        <w:rPr>
          <w:rFonts w:ascii="Verdana" w:hAnsi="Verdana"/>
          <w:color w:val="000000"/>
          <w:sz w:val="24"/>
          <w:szCs w:val="24"/>
          <w:lang w:eastAsia="en-GB"/>
        </w:rPr>
        <w:t xml:space="preserve"> 2023</w:t>
      </w:r>
      <w:r w:rsidRPr="00326748">
        <w:rPr>
          <w:rFonts w:ascii="Verdana" w:hAnsi="Verdana"/>
          <w:color w:val="000000"/>
          <w:sz w:val="24"/>
          <w:szCs w:val="24"/>
          <w:lang w:eastAsia="en-GB"/>
        </w:rPr>
        <w:t xml:space="preserve"> confirming completion of Phase 1 and the approach for Phase 2.</w:t>
      </w:r>
      <w:r w:rsidR="00E57405" w:rsidRPr="00326748">
        <w:rPr>
          <w:rFonts w:ascii="Verdana" w:hAnsi="Verdana"/>
          <w:color w:val="000000"/>
          <w:sz w:val="24"/>
          <w:szCs w:val="24"/>
          <w:lang w:eastAsia="en-GB"/>
        </w:rPr>
        <w:t xml:space="preserve">  </w:t>
      </w:r>
      <w:r w:rsidRPr="00326748">
        <w:rPr>
          <w:rFonts w:ascii="Verdana" w:eastAsia="Calibri" w:hAnsi="Verdana" w:cstheme="minorHAnsi"/>
          <w:sz w:val="24"/>
          <w:szCs w:val="24"/>
        </w:rPr>
        <w:t xml:space="preserve">Senior Llais officers have </w:t>
      </w:r>
      <w:r w:rsidR="00326748">
        <w:rPr>
          <w:rFonts w:ascii="Verdana" w:eastAsia="Calibri" w:hAnsi="Verdana" w:cstheme="minorHAnsi"/>
          <w:sz w:val="24"/>
          <w:szCs w:val="24"/>
        </w:rPr>
        <w:t xml:space="preserve">also </w:t>
      </w:r>
      <w:r w:rsidRPr="00326748">
        <w:rPr>
          <w:rFonts w:ascii="Verdana" w:eastAsia="Calibri" w:hAnsi="Verdana" w:cstheme="minorHAnsi"/>
          <w:sz w:val="24"/>
          <w:szCs w:val="24"/>
        </w:rPr>
        <w:t xml:space="preserve">attended a session in Phase 2 </w:t>
      </w:r>
      <w:r w:rsidR="00326748">
        <w:rPr>
          <w:rFonts w:ascii="Verdana" w:eastAsia="Calibri" w:hAnsi="Verdana" w:cstheme="minorHAnsi"/>
          <w:sz w:val="24"/>
          <w:szCs w:val="24"/>
        </w:rPr>
        <w:t xml:space="preserve">to go </w:t>
      </w:r>
      <w:r w:rsidRPr="00326748">
        <w:rPr>
          <w:rFonts w:ascii="Verdana" w:eastAsia="Calibri" w:hAnsi="Verdana" w:cstheme="minorHAnsi"/>
          <w:sz w:val="24"/>
          <w:szCs w:val="24"/>
        </w:rPr>
        <w:t xml:space="preserve">through the </w:t>
      </w:r>
      <w:r w:rsidR="00E57405" w:rsidRPr="00326748">
        <w:rPr>
          <w:rFonts w:ascii="Verdana" w:eastAsia="Calibri" w:hAnsi="Verdana" w:cstheme="minorHAnsi"/>
          <w:sz w:val="24"/>
          <w:szCs w:val="24"/>
        </w:rPr>
        <w:t xml:space="preserve">information </w:t>
      </w:r>
      <w:r w:rsidRPr="00326748">
        <w:rPr>
          <w:rFonts w:ascii="Verdana" w:eastAsia="Calibri" w:hAnsi="Verdana" w:cstheme="minorHAnsi"/>
          <w:sz w:val="24"/>
          <w:szCs w:val="24"/>
        </w:rPr>
        <w:t xml:space="preserve">in more detail.  </w:t>
      </w:r>
    </w:p>
    <w:p w14:paraId="5F7FA7F4" w14:textId="6E71A344" w:rsidR="007C412E" w:rsidRPr="00E50677" w:rsidRDefault="007C412E" w:rsidP="00AB44D1">
      <w:pPr>
        <w:pStyle w:val="ListParagraph"/>
        <w:numPr>
          <w:ilvl w:val="1"/>
          <w:numId w:val="1"/>
        </w:numPr>
        <w:spacing w:after="0" w:line="240" w:lineRule="auto"/>
        <w:jc w:val="both"/>
        <w:rPr>
          <w:rFonts w:ascii="Verdana" w:eastAsia="Calibri" w:hAnsi="Verdana" w:cstheme="minorHAnsi"/>
          <w:sz w:val="24"/>
          <w:szCs w:val="24"/>
        </w:rPr>
      </w:pPr>
      <w:r w:rsidRPr="00E50677">
        <w:rPr>
          <w:rFonts w:ascii="Verdana" w:eastAsia="Calibri" w:hAnsi="Verdana" w:cstheme="minorHAnsi"/>
          <w:sz w:val="24"/>
          <w:szCs w:val="24"/>
        </w:rPr>
        <w:lastRenderedPageBreak/>
        <w:t xml:space="preserve">The ways in which respondents could </w:t>
      </w:r>
      <w:r w:rsidR="00C13E38">
        <w:rPr>
          <w:rFonts w:ascii="Verdana" w:eastAsia="Calibri" w:hAnsi="Verdana" w:cstheme="minorHAnsi"/>
          <w:sz w:val="24"/>
          <w:szCs w:val="24"/>
        </w:rPr>
        <w:t xml:space="preserve">provide feedback </w:t>
      </w:r>
      <w:r w:rsidRPr="00E50677">
        <w:rPr>
          <w:rFonts w:ascii="Verdana" w:eastAsia="Calibri" w:hAnsi="Verdana" w:cstheme="minorHAnsi"/>
          <w:sz w:val="24"/>
          <w:szCs w:val="24"/>
        </w:rPr>
        <w:t>included:</w:t>
      </w:r>
    </w:p>
    <w:p w14:paraId="0C7079A6" w14:textId="77777777" w:rsidR="00E50677" w:rsidRPr="00E50677" w:rsidRDefault="00E50677" w:rsidP="00E50677">
      <w:pPr>
        <w:pStyle w:val="NormalWeb"/>
        <w:numPr>
          <w:ilvl w:val="0"/>
          <w:numId w:val="37"/>
        </w:numPr>
        <w:shd w:val="clear" w:color="auto" w:fill="FFFFFF"/>
        <w:spacing w:before="0" w:beforeAutospacing="0"/>
        <w:rPr>
          <w:rFonts w:ascii="Verdana" w:hAnsi="Verdana" w:cs="Segoe UI"/>
          <w:color w:val="212529"/>
        </w:rPr>
      </w:pPr>
      <w:r w:rsidRPr="00E50677">
        <w:rPr>
          <w:rStyle w:val="Strong"/>
          <w:rFonts w:ascii="Verdana" w:hAnsi="Verdana" w:cs="Segoe UI"/>
          <w:color w:val="212529"/>
        </w:rPr>
        <w:t>Meetings and drop-in sessions: </w:t>
      </w:r>
      <w:hyperlink r:id="rId23" w:tgtFrame="_self" w:history="1">
        <w:r w:rsidRPr="00E50677">
          <w:rPr>
            <w:rStyle w:val="Hyperlink"/>
            <w:rFonts w:ascii="Verdana" w:hAnsi="Verdana" w:cs="Segoe UI"/>
            <w:color w:val="1978A3"/>
          </w:rPr>
          <w:t>Click to view timetable</w:t>
        </w:r>
      </w:hyperlink>
    </w:p>
    <w:p w14:paraId="51F77B98" w14:textId="77777777" w:rsidR="00E50677" w:rsidRPr="00E50677" w:rsidRDefault="00E50677" w:rsidP="00E50677">
      <w:pPr>
        <w:pStyle w:val="NormalWeb"/>
        <w:numPr>
          <w:ilvl w:val="0"/>
          <w:numId w:val="37"/>
        </w:numPr>
        <w:shd w:val="clear" w:color="auto" w:fill="FFFFFF"/>
        <w:spacing w:before="0" w:beforeAutospacing="0"/>
        <w:rPr>
          <w:rFonts w:ascii="Verdana" w:hAnsi="Verdana" w:cs="Segoe UI"/>
          <w:color w:val="212529"/>
        </w:rPr>
      </w:pPr>
      <w:r w:rsidRPr="00E50677">
        <w:rPr>
          <w:rStyle w:val="Strong"/>
          <w:rFonts w:ascii="Verdana" w:hAnsi="Verdana" w:cs="Segoe UI"/>
          <w:color w:val="212529"/>
        </w:rPr>
        <w:t>Post:</w:t>
      </w:r>
      <w:r w:rsidRPr="00E50677">
        <w:rPr>
          <w:rFonts w:ascii="Verdana" w:hAnsi="Verdana" w:cs="Segoe UI"/>
          <w:color w:val="212529"/>
        </w:rPr>
        <w:t>  ‘EMRTS Feedback’, EASC/NCCU, Unit 1, Charnwood Court, Heol Billingsley, Nantgarw, CF15 7QZ</w:t>
      </w:r>
    </w:p>
    <w:p w14:paraId="1E4D4918" w14:textId="77777777" w:rsidR="00E50677" w:rsidRPr="00E50677" w:rsidRDefault="00E50677" w:rsidP="00E50677">
      <w:pPr>
        <w:pStyle w:val="NormalWeb"/>
        <w:numPr>
          <w:ilvl w:val="0"/>
          <w:numId w:val="37"/>
        </w:numPr>
        <w:shd w:val="clear" w:color="auto" w:fill="FFFFFF"/>
        <w:spacing w:before="0" w:beforeAutospacing="0"/>
        <w:rPr>
          <w:rFonts w:ascii="Verdana" w:hAnsi="Verdana" w:cs="Segoe UI"/>
          <w:color w:val="212529"/>
        </w:rPr>
      </w:pPr>
      <w:r w:rsidRPr="00E50677">
        <w:rPr>
          <w:rStyle w:val="Strong"/>
          <w:rFonts w:ascii="Verdana" w:hAnsi="Verdana" w:cs="Segoe UI"/>
          <w:color w:val="212529"/>
        </w:rPr>
        <w:t>E-mail:</w:t>
      </w:r>
      <w:r w:rsidRPr="00E50677">
        <w:rPr>
          <w:rFonts w:ascii="Verdana" w:hAnsi="Verdana" w:cs="Segoe UI"/>
          <w:color w:val="212529"/>
        </w:rPr>
        <w:t> </w:t>
      </w:r>
      <w:hyperlink r:id="rId24" w:tgtFrame="_blank" w:history="1">
        <w:r w:rsidRPr="00E50677">
          <w:rPr>
            <w:rStyle w:val="Hyperlink"/>
            <w:rFonts w:ascii="Verdana" w:hAnsi="Verdana" w:cs="Segoe UI"/>
            <w:color w:val="1978A3"/>
          </w:rPr>
          <w:t>eascservicereviewqueries@wales.nhs.uk</w:t>
        </w:r>
      </w:hyperlink>
    </w:p>
    <w:p w14:paraId="15F9CD27" w14:textId="77777777" w:rsidR="00E50677" w:rsidRPr="00E50677" w:rsidRDefault="00E50677" w:rsidP="00E50677">
      <w:pPr>
        <w:pStyle w:val="NormalWeb"/>
        <w:numPr>
          <w:ilvl w:val="0"/>
          <w:numId w:val="37"/>
        </w:numPr>
        <w:shd w:val="clear" w:color="auto" w:fill="FFFFFF"/>
        <w:spacing w:before="0" w:beforeAutospacing="0"/>
        <w:rPr>
          <w:rFonts w:ascii="Verdana" w:hAnsi="Verdana" w:cs="Segoe UI"/>
          <w:color w:val="212529"/>
        </w:rPr>
      </w:pPr>
      <w:r w:rsidRPr="00E50677">
        <w:rPr>
          <w:rStyle w:val="Strong"/>
          <w:rFonts w:ascii="Verdana" w:hAnsi="Verdana" w:cs="Segoe UI"/>
          <w:color w:val="212529"/>
        </w:rPr>
        <w:t>Online Query Form:</w:t>
      </w:r>
      <w:r w:rsidRPr="00E50677">
        <w:rPr>
          <w:rFonts w:ascii="Verdana" w:hAnsi="Verdana" w:cs="Segoe UI"/>
          <w:color w:val="212529"/>
        </w:rPr>
        <w:t> </w:t>
      </w:r>
      <w:hyperlink r:id="rId25" w:tgtFrame="_blank" w:history="1">
        <w:r w:rsidRPr="00E50677">
          <w:rPr>
            <w:rStyle w:val="Hyperlink"/>
            <w:rFonts w:ascii="Verdana" w:hAnsi="Verdana" w:cs="Segoe UI"/>
            <w:color w:val="1978A3"/>
          </w:rPr>
          <w:t>https://easc.nhs.wales/engagement/sdp/</w:t>
        </w:r>
      </w:hyperlink>
    </w:p>
    <w:p w14:paraId="2B4003D2" w14:textId="77777777" w:rsidR="00E50677" w:rsidRPr="00E50677" w:rsidRDefault="00E50677" w:rsidP="00E50677">
      <w:pPr>
        <w:pStyle w:val="NormalWeb"/>
        <w:numPr>
          <w:ilvl w:val="0"/>
          <w:numId w:val="37"/>
        </w:numPr>
        <w:shd w:val="clear" w:color="auto" w:fill="FFFFFF"/>
        <w:spacing w:before="0" w:beforeAutospacing="0"/>
        <w:rPr>
          <w:rFonts w:ascii="Verdana" w:hAnsi="Verdana" w:cs="Segoe UI"/>
          <w:color w:val="212529"/>
        </w:rPr>
      </w:pPr>
      <w:r w:rsidRPr="00E50677">
        <w:rPr>
          <w:rStyle w:val="Strong"/>
          <w:rFonts w:ascii="Verdana" w:hAnsi="Verdana" w:cs="Segoe UI"/>
          <w:color w:val="212529"/>
        </w:rPr>
        <w:t>Phone answer line:</w:t>
      </w:r>
      <w:r w:rsidRPr="00E50677">
        <w:rPr>
          <w:rFonts w:ascii="Verdana" w:hAnsi="Verdana" w:cs="Segoe UI"/>
          <w:color w:val="212529"/>
        </w:rPr>
        <w:t> 01443 471520</w:t>
      </w:r>
    </w:p>
    <w:p w14:paraId="10385A91" w14:textId="5C542200" w:rsidR="00E50677" w:rsidRPr="003C1F07" w:rsidRDefault="00E50677" w:rsidP="0072351B">
      <w:pPr>
        <w:pStyle w:val="ListParagraph"/>
        <w:numPr>
          <w:ilvl w:val="1"/>
          <w:numId w:val="1"/>
        </w:numPr>
        <w:spacing w:after="0" w:line="240" w:lineRule="auto"/>
        <w:jc w:val="both"/>
        <w:rPr>
          <w:rFonts w:ascii="Verdana" w:hAnsi="Verdana"/>
          <w:color w:val="000000"/>
          <w:sz w:val="24"/>
          <w:szCs w:val="24"/>
          <w:lang w:eastAsia="en-GB"/>
        </w:rPr>
      </w:pPr>
      <w:bookmarkStart w:id="3" w:name="_Hlk146808831"/>
      <w:r w:rsidRPr="00E50677">
        <w:rPr>
          <w:rFonts w:ascii="Verdana" w:eastAsia="Calibri" w:hAnsi="Verdana" w:cstheme="minorHAnsi"/>
          <w:sz w:val="24"/>
          <w:szCs w:val="24"/>
        </w:rPr>
        <w:t>Provision was also made, as it was in Phase 1, for people to provide feedback on the sessions themselves to ensure effectiveness</w:t>
      </w:r>
      <w:r w:rsidR="00C13E38">
        <w:rPr>
          <w:rFonts w:ascii="Verdana" w:eastAsia="Calibri" w:hAnsi="Verdana" w:cstheme="minorHAnsi"/>
          <w:sz w:val="24"/>
          <w:szCs w:val="24"/>
        </w:rPr>
        <w:t xml:space="preserve"> by evaluating how the engagement process was delivered</w:t>
      </w:r>
      <w:r>
        <w:rPr>
          <w:rFonts w:ascii="Verdana" w:eastAsia="Calibri" w:hAnsi="Verdana" w:cstheme="minorHAnsi"/>
          <w:sz w:val="24"/>
          <w:szCs w:val="24"/>
        </w:rPr>
        <w:t>.</w:t>
      </w:r>
    </w:p>
    <w:p w14:paraId="4BE71A3E" w14:textId="77777777" w:rsidR="003C1F07" w:rsidRPr="003C1F07" w:rsidRDefault="003C1F07" w:rsidP="003C1F07">
      <w:pPr>
        <w:pStyle w:val="ListParagraph"/>
        <w:spacing w:after="0" w:line="240" w:lineRule="auto"/>
        <w:jc w:val="both"/>
        <w:rPr>
          <w:rFonts w:ascii="Verdana" w:hAnsi="Verdana"/>
          <w:color w:val="000000"/>
          <w:sz w:val="24"/>
          <w:szCs w:val="24"/>
          <w:lang w:eastAsia="en-GB"/>
        </w:rPr>
      </w:pPr>
    </w:p>
    <w:p w14:paraId="2E2ECBEF" w14:textId="7EA83D9F" w:rsidR="003C1F07" w:rsidRPr="003C1F07" w:rsidRDefault="003D0509" w:rsidP="0072351B">
      <w:pPr>
        <w:pStyle w:val="ListParagraph"/>
        <w:numPr>
          <w:ilvl w:val="1"/>
          <w:numId w:val="1"/>
        </w:numPr>
        <w:spacing w:after="0" w:line="240" w:lineRule="auto"/>
        <w:jc w:val="both"/>
        <w:rPr>
          <w:rFonts w:ascii="Verdana" w:hAnsi="Verdana"/>
          <w:color w:val="000000"/>
          <w:sz w:val="24"/>
          <w:szCs w:val="24"/>
          <w:lang w:eastAsia="en-GB"/>
        </w:rPr>
      </w:pPr>
      <w:r>
        <w:rPr>
          <w:rFonts w:ascii="Verdana" w:eastAsia="Calibri" w:hAnsi="Verdana" w:cstheme="minorHAnsi"/>
          <w:sz w:val="24"/>
          <w:szCs w:val="24"/>
        </w:rPr>
        <w:t xml:space="preserve">Communications </w:t>
      </w:r>
      <w:r w:rsidR="00C13E38">
        <w:rPr>
          <w:rFonts w:ascii="Verdana" w:eastAsia="Calibri" w:hAnsi="Verdana" w:cstheme="minorHAnsi"/>
          <w:sz w:val="24"/>
          <w:szCs w:val="24"/>
        </w:rPr>
        <w:t>p</w:t>
      </w:r>
      <w:r w:rsidR="003C1F07">
        <w:rPr>
          <w:rFonts w:ascii="Verdana" w:eastAsia="Calibri" w:hAnsi="Verdana" w:cstheme="minorHAnsi"/>
          <w:sz w:val="24"/>
          <w:szCs w:val="24"/>
        </w:rPr>
        <w:t xml:space="preserve">acks were </w:t>
      </w:r>
      <w:r w:rsidR="00C13E38">
        <w:rPr>
          <w:rFonts w:ascii="Verdana" w:eastAsia="Calibri" w:hAnsi="Verdana" w:cstheme="minorHAnsi"/>
          <w:sz w:val="24"/>
          <w:szCs w:val="24"/>
        </w:rPr>
        <w:t xml:space="preserve">distributed </w:t>
      </w:r>
      <w:r w:rsidR="003C1F07">
        <w:rPr>
          <w:rFonts w:ascii="Verdana" w:eastAsia="Calibri" w:hAnsi="Verdana" w:cstheme="minorHAnsi"/>
          <w:sz w:val="24"/>
          <w:szCs w:val="24"/>
        </w:rPr>
        <w:t xml:space="preserve">for all </w:t>
      </w:r>
      <w:r w:rsidR="00E23FC3">
        <w:rPr>
          <w:rFonts w:ascii="Verdana" w:eastAsia="Calibri" w:hAnsi="Verdana" w:cstheme="minorHAnsi"/>
          <w:sz w:val="24"/>
          <w:szCs w:val="24"/>
        </w:rPr>
        <w:t>health boards</w:t>
      </w:r>
      <w:r w:rsidR="003C1F07">
        <w:rPr>
          <w:rFonts w:ascii="Verdana" w:eastAsia="Calibri" w:hAnsi="Verdana" w:cstheme="minorHAnsi"/>
          <w:sz w:val="24"/>
          <w:szCs w:val="24"/>
        </w:rPr>
        <w:t>, NHS Wales trusts and bodies and local authorities to promote the engagement opportunity with their respective populations as it was in Phase 1, as well as with the organisers of the campaign groups and local, regional and national media outlets.</w:t>
      </w:r>
    </w:p>
    <w:p w14:paraId="077C6F7A" w14:textId="77777777" w:rsidR="003C1F07" w:rsidRPr="003C1F07" w:rsidRDefault="003C1F07" w:rsidP="003C1F07">
      <w:pPr>
        <w:pStyle w:val="ListParagraph"/>
        <w:rPr>
          <w:rFonts w:ascii="Verdana" w:hAnsi="Verdana"/>
          <w:color w:val="000000"/>
          <w:sz w:val="24"/>
          <w:szCs w:val="24"/>
          <w:lang w:eastAsia="en-GB"/>
        </w:rPr>
      </w:pPr>
    </w:p>
    <w:p w14:paraId="44B5A4B4" w14:textId="17510AC1" w:rsidR="003C1F07" w:rsidRDefault="003C1F07" w:rsidP="0072351B">
      <w:pPr>
        <w:pStyle w:val="ListParagraph"/>
        <w:numPr>
          <w:ilvl w:val="1"/>
          <w:numId w:val="1"/>
        </w:numPr>
        <w:spacing w:after="0" w:line="240" w:lineRule="auto"/>
        <w:jc w:val="both"/>
        <w:rPr>
          <w:rFonts w:ascii="Verdana" w:hAnsi="Verdana"/>
          <w:color w:val="000000"/>
          <w:sz w:val="24"/>
          <w:szCs w:val="24"/>
          <w:lang w:eastAsia="en-GB"/>
        </w:rPr>
      </w:pPr>
      <w:r>
        <w:rPr>
          <w:rFonts w:ascii="Verdana" w:hAnsi="Verdana"/>
          <w:color w:val="000000"/>
          <w:sz w:val="24"/>
          <w:szCs w:val="24"/>
          <w:lang w:eastAsia="en-GB"/>
        </w:rPr>
        <w:t xml:space="preserve">All media interview bids </w:t>
      </w:r>
      <w:r w:rsidR="004F51B7">
        <w:rPr>
          <w:rFonts w:ascii="Verdana" w:hAnsi="Verdana"/>
          <w:color w:val="000000"/>
          <w:sz w:val="24"/>
          <w:szCs w:val="24"/>
          <w:lang w:eastAsia="en-GB"/>
        </w:rPr>
        <w:t>have been obliged</w:t>
      </w:r>
      <w:r>
        <w:rPr>
          <w:rFonts w:ascii="Verdana" w:hAnsi="Verdana"/>
          <w:color w:val="000000"/>
          <w:sz w:val="24"/>
          <w:szCs w:val="24"/>
          <w:lang w:eastAsia="en-GB"/>
        </w:rPr>
        <w:t xml:space="preserve"> and statements provided to all media enquiries received.</w:t>
      </w:r>
    </w:p>
    <w:p w14:paraId="3210CF09" w14:textId="77777777" w:rsidR="00223662" w:rsidRPr="00655BAD" w:rsidRDefault="00223662" w:rsidP="00655BAD">
      <w:pPr>
        <w:spacing w:after="0" w:line="240" w:lineRule="auto"/>
        <w:jc w:val="both"/>
        <w:rPr>
          <w:rFonts w:ascii="Verdana" w:hAnsi="Verdana"/>
          <w:color w:val="000000"/>
          <w:sz w:val="24"/>
          <w:szCs w:val="24"/>
          <w:lang w:eastAsia="en-GB"/>
        </w:rPr>
      </w:pPr>
    </w:p>
    <w:p w14:paraId="1AEDD94B" w14:textId="1B1649AF" w:rsidR="00AB44D1" w:rsidRPr="00F26933" w:rsidRDefault="00AB44D1" w:rsidP="00F26933">
      <w:pPr>
        <w:spacing w:after="0" w:line="240" w:lineRule="auto"/>
        <w:jc w:val="both"/>
        <w:rPr>
          <w:rFonts w:ascii="Verdana" w:eastAsia="Calibri" w:hAnsi="Verdana" w:cstheme="minorHAnsi"/>
          <w:b/>
          <w:bCs/>
          <w:sz w:val="24"/>
          <w:szCs w:val="24"/>
          <w:lang w:eastAsia="en-GB"/>
        </w:rPr>
      </w:pPr>
      <w:r w:rsidRPr="00F26933">
        <w:rPr>
          <w:rFonts w:ascii="Verdana" w:eastAsia="Calibri" w:hAnsi="Verdana" w:cstheme="minorHAnsi"/>
          <w:b/>
          <w:bCs/>
          <w:sz w:val="24"/>
          <w:szCs w:val="24"/>
          <w:lang w:eastAsia="en-GB"/>
        </w:rPr>
        <w:t>Current Position and Next Steps for the Review</w:t>
      </w:r>
    </w:p>
    <w:p w14:paraId="4115818F" w14:textId="77777777" w:rsidR="00E23FC3" w:rsidRDefault="00E23FC3" w:rsidP="00E23FC3">
      <w:pPr>
        <w:pStyle w:val="ListParagraph"/>
        <w:spacing w:after="0" w:line="240" w:lineRule="auto"/>
        <w:ind w:left="360"/>
        <w:jc w:val="both"/>
        <w:rPr>
          <w:rFonts w:ascii="Verdana" w:eastAsia="Calibri" w:hAnsi="Verdana" w:cstheme="minorHAnsi"/>
          <w:b/>
          <w:bCs/>
          <w:sz w:val="24"/>
          <w:szCs w:val="24"/>
          <w:lang w:eastAsia="en-GB"/>
        </w:rPr>
      </w:pPr>
    </w:p>
    <w:p w14:paraId="65722278" w14:textId="3FE7CBB2" w:rsidR="00377B69" w:rsidRDefault="00E50677" w:rsidP="0072351B">
      <w:pPr>
        <w:pStyle w:val="ListParagraph"/>
        <w:numPr>
          <w:ilvl w:val="1"/>
          <w:numId w:val="1"/>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 xml:space="preserve">Now that </w:t>
      </w:r>
      <w:r w:rsidR="00E23FC3">
        <w:rPr>
          <w:rFonts w:ascii="Verdana" w:eastAsia="Calibri" w:hAnsi="Verdana" w:cstheme="minorHAnsi"/>
          <w:sz w:val="24"/>
          <w:szCs w:val="24"/>
          <w:lang w:eastAsia="en-GB"/>
        </w:rPr>
        <w:t xml:space="preserve">the </w:t>
      </w:r>
      <w:r w:rsidR="007A0F5D" w:rsidRPr="00DF19EB">
        <w:rPr>
          <w:rFonts w:ascii="Verdana" w:eastAsia="Calibri" w:hAnsi="Verdana" w:cstheme="minorHAnsi"/>
          <w:sz w:val="24"/>
          <w:szCs w:val="24"/>
          <w:lang w:eastAsia="en-GB"/>
        </w:rPr>
        <w:t xml:space="preserve">Phase 2 </w:t>
      </w:r>
      <w:r w:rsidR="00377B69">
        <w:rPr>
          <w:rFonts w:ascii="Verdana" w:eastAsia="Calibri" w:hAnsi="Verdana" w:cstheme="minorHAnsi"/>
          <w:sz w:val="24"/>
          <w:szCs w:val="24"/>
          <w:lang w:eastAsia="en-GB"/>
        </w:rPr>
        <w:t xml:space="preserve">window </w:t>
      </w:r>
      <w:r w:rsidR="007A0F5D" w:rsidRPr="00DF19EB">
        <w:rPr>
          <w:rFonts w:ascii="Verdana" w:eastAsia="Calibri" w:hAnsi="Verdana" w:cstheme="minorHAnsi"/>
          <w:sz w:val="24"/>
          <w:szCs w:val="24"/>
          <w:lang w:eastAsia="en-GB"/>
        </w:rPr>
        <w:t xml:space="preserve">for public </w:t>
      </w:r>
      <w:r w:rsidR="007A0F5D">
        <w:rPr>
          <w:rFonts w:ascii="Verdana" w:eastAsia="Calibri" w:hAnsi="Verdana" w:cstheme="minorHAnsi"/>
          <w:sz w:val="24"/>
          <w:szCs w:val="24"/>
          <w:lang w:eastAsia="en-GB"/>
        </w:rPr>
        <w:t xml:space="preserve">and stakeholder </w:t>
      </w:r>
      <w:r w:rsidR="007A0F5D" w:rsidRPr="00DF19EB">
        <w:rPr>
          <w:rFonts w:ascii="Verdana" w:eastAsia="Calibri" w:hAnsi="Verdana" w:cstheme="minorHAnsi"/>
          <w:sz w:val="24"/>
          <w:szCs w:val="24"/>
          <w:lang w:eastAsia="en-GB"/>
        </w:rPr>
        <w:t xml:space="preserve">comment </w:t>
      </w:r>
      <w:r w:rsidR="007A0F5D">
        <w:rPr>
          <w:rFonts w:ascii="Verdana" w:eastAsia="Calibri" w:hAnsi="Verdana" w:cstheme="minorHAnsi"/>
          <w:sz w:val="24"/>
          <w:szCs w:val="24"/>
          <w:lang w:eastAsia="en-GB"/>
        </w:rPr>
        <w:t xml:space="preserve">has </w:t>
      </w:r>
      <w:r w:rsidR="00377B69">
        <w:rPr>
          <w:rFonts w:ascii="Verdana" w:eastAsia="Calibri" w:hAnsi="Verdana" w:cstheme="minorHAnsi"/>
          <w:sz w:val="24"/>
          <w:szCs w:val="24"/>
          <w:lang w:eastAsia="en-GB"/>
        </w:rPr>
        <w:t>closed</w:t>
      </w:r>
      <w:r w:rsidR="007A0F5D">
        <w:rPr>
          <w:rFonts w:ascii="Verdana" w:eastAsia="Calibri" w:hAnsi="Verdana" w:cstheme="minorHAnsi"/>
          <w:sz w:val="24"/>
          <w:szCs w:val="24"/>
          <w:lang w:eastAsia="en-GB"/>
        </w:rPr>
        <w:t xml:space="preserve">, </w:t>
      </w:r>
      <w:r w:rsidR="007A0F5D" w:rsidRPr="00DF19EB">
        <w:rPr>
          <w:rFonts w:ascii="Verdana" w:eastAsia="Calibri" w:hAnsi="Verdana" w:cstheme="minorHAnsi"/>
          <w:sz w:val="24"/>
          <w:szCs w:val="24"/>
          <w:lang w:eastAsia="en-GB"/>
        </w:rPr>
        <w:t xml:space="preserve">the </w:t>
      </w:r>
      <w:r w:rsidR="00377B69">
        <w:rPr>
          <w:rFonts w:ascii="Verdana" w:eastAsia="Calibri" w:hAnsi="Verdana" w:cstheme="minorHAnsi"/>
          <w:sz w:val="24"/>
          <w:szCs w:val="24"/>
          <w:lang w:eastAsia="en-GB"/>
        </w:rPr>
        <w:t>feedback is once again being thematically analysed.</w:t>
      </w:r>
    </w:p>
    <w:p w14:paraId="0E601D45" w14:textId="77777777" w:rsidR="00D17C2C" w:rsidRDefault="00D17C2C" w:rsidP="00D17C2C">
      <w:pPr>
        <w:pStyle w:val="ListParagraph"/>
        <w:spacing w:after="0" w:line="240" w:lineRule="auto"/>
        <w:jc w:val="both"/>
        <w:rPr>
          <w:rFonts w:ascii="Verdana" w:eastAsia="Calibri" w:hAnsi="Verdana" w:cstheme="minorHAnsi"/>
          <w:sz w:val="24"/>
          <w:szCs w:val="24"/>
          <w:lang w:eastAsia="en-GB"/>
        </w:rPr>
      </w:pPr>
    </w:p>
    <w:p w14:paraId="56252319" w14:textId="67CAA70F" w:rsidR="00377B69" w:rsidRDefault="00377B69" w:rsidP="0072351B">
      <w:pPr>
        <w:pStyle w:val="ListParagraph"/>
        <w:numPr>
          <w:ilvl w:val="1"/>
          <w:numId w:val="1"/>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Alongside the feedback, the options developed will be shortlisted and assessed through the agreed evaluation framework of:</w:t>
      </w:r>
    </w:p>
    <w:tbl>
      <w:tblPr>
        <w:tblStyle w:val="TableGrid"/>
        <w:tblW w:w="10490" w:type="dxa"/>
        <w:tblInd w:w="-289" w:type="dxa"/>
        <w:tblLook w:val="04A0" w:firstRow="1" w:lastRow="0" w:firstColumn="1" w:lastColumn="0" w:noHBand="0" w:noVBand="1"/>
      </w:tblPr>
      <w:tblGrid>
        <w:gridCol w:w="2127"/>
        <w:gridCol w:w="6662"/>
        <w:gridCol w:w="1701"/>
      </w:tblGrid>
      <w:tr w:rsidR="00D17C2C" w:rsidRPr="00863EF0" w14:paraId="563072D0" w14:textId="77777777" w:rsidTr="00E23FC3">
        <w:trPr>
          <w:tblHeader/>
        </w:trPr>
        <w:tc>
          <w:tcPr>
            <w:tcW w:w="2127" w:type="dxa"/>
          </w:tcPr>
          <w:p w14:paraId="2767BBD5" w14:textId="77777777" w:rsidR="00D17C2C" w:rsidRPr="00C13E38" w:rsidRDefault="00D17C2C" w:rsidP="00A35C38">
            <w:pPr>
              <w:jc w:val="center"/>
              <w:rPr>
                <w:rFonts w:ascii="Verdana" w:eastAsia="Calibri" w:hAnsi="Verdana" w:cstheme="minorHAnsi"/>
                <w:b/>
                <w:bCs/>
                <w:color w:val="365F91" w:themeColor="accent1" w:themeShade="BF"/>
                <w:sz w:val="24"/>
                <w:szCs w:val="24"/>
                <w:lang w:eastAsia="en-GB"/>
              </w:rPr>
            </w:pPr>
            <w:r w:rsidRPr="00C13E38">
              <w:rPr>
                <w:rFonts w:ascii="Verdana" w:eastAsia="Calibri" w:hAnsi="Verdana" w:cstheme="minorHAnsi"/>
                <w:b/>
                <w:bCs/>
                <w:color w:val="365F91" w:themeColor="accent1" w:themeShade="BF"/>
                <w:sz w:val="24"/>
                <w:szCs w:val="24"/>
                <w:lang w:eastAsia="en-GB"/>
              </w:rPr>
              <w:t>Factor</w:t>
            </w:r>
          </w:p>
        </w:tc>
        <w:tc>
          <w:tcPr>
            <w:tcW w:w="6662" w:type="dxa"/>
          </w:tcPr>
          <w:p w14:paraId="519D9186" w14:textId="77777777" w:rsidR="00D17C2C" w:rsidRPr="00C13E38" w:rsidRDefault="00D17C2C" w:rsidP="00A35C38">
            <w:pPr>
              <w:jc w:val="center"/>
              <w:rPr>
                <w:rFonts w:ascii="Verdana" w:eastAsia="Calibri" w:hAnsi="Verdana" w:cstheme="minorHAnsi"/>
                <w:b/>
                <w:bCs/>
                <w:color w:val="365F91" w:themeColor="accent1" w:themeShade="BF"/>
                <w:sz w:val="24"/>
                <w:szCs w:val="24"/>
                <w:lang w:eastAsia="en-GB"/>
              </w:rPr>
            </w:pPr>
            <w:r w:rsidRPr="00C13E38">
              <w:rPr>
                <w:rFonts w:ascii="Verdana" w:eastAsia="Calibri" w:hAnsi="Verdana" w:cstheme="minorHAnsi"/>
                <w:b/>
                <w:bCs/>
                <w:color w:val="365F91" w:themeColor="accent1" w:themeShade="BF"/>
                <w:sz w:val="24"/>
                <w:szCs w:val="24"/>
                <w:lang w:eastAsia="en-GB"/>
              </w:rPr>
              <w:t>Description</w:t>
            </w:r>
          </w:p>
        </w:tc>
        <w:tc>
          <w:tcPr>
            <w:tcW w:w="1701" w:type="dxa"/>
          </w:tcPr>
          <w:p w14:paraId="7522E176" w14:textId="50DCE47A" w:rsidR="00D17C2C" w:rsidRPr="00C13E38" w:rsidRDefault="00D17C2C" w:rsidP="00A35C38">
            <w:pPr>
              <w:jc w:val="center"/>
              <w:rPr>
                <w:rFonts w:ascii="Verdana" w:eastAsia="Calibri" w:hAnsi="Verdana" w:cstheme="minorHAnsi"/>
                <w:b/>
                <w:bCs/>
                <w:color w:val="365F91" w:themeColor="accent1" w:themeShade="BF"/>
                <w:sz w:val="24"/>
                <w:szCs w:val="24"/>
                <w:lang w:eastAsia="en-GB"/>
              </w:rPr>
            </w:pPr>
            <w:r w:rsidRPr="00C13E38">
              <w:rPr>
                <w:rFonts w:ascii="Verdana" w:eastAsia="Calibri" w:hAnsi="Verdana" w:cstheme="minorHAnsi"/>
                <w:b/>
                <w:bCs/>
                <w:color w:val="365F91" w:themeColor="accent1" w:themeShade="BF"/>
                <w:sz w:val="24"/>
                <w:szCs w:val="24"/>
                <w:lang w:eastAsia="en-GB"/>
              </w:rPr>
              <w:t xml:space="preserve">Agreed Weighting </w:t>
            </w:r>
          </w:p>
        </w:tc>
      </w:tr>
      <w:tr w:rsidR="00D17C2C" w:rsidRPr="00863EF0" w14:paraId="385DAD9F" w14:textId="77777777" w:rsidTr="00E23FC3">
        <w:tc>
          <w:tcPr>
            <w:tcW w:w="2127" w:type="dxa"/>
          </w:tcPr>
          <w:p w14:paraId="1BB174A6" w14:textId="77777777" w:rsidR="00D17C2C" w:rsidRPr="00C13E38" w:rsidRDefault="00D17C2C" w:rsidP="00A35C38">
            <w:pPr>
              <w:rPr>
                <w:rFonts w:ascii="Verdana" w:eastAsia="Calibri" w:hAnsi="Verdana" w:cstheme="minorHAnsi"/>
                <w:b/>
                <w:bCs/>
                <w:color w:val="365F91" w:themeColor="accent1" w:themeShade="BF"/>
                <w:sz w:val="24"/>
                <w:szCs w:val="24"/>
                <w:lang w:eastAsia="en-GB"/>
              </w:rPr>
            </w:pPr>
            <w:r w:rsidRPr="00C13E38">
              <w:rPr>
                <w:rFonts w:ascii="Verdana" w:eastAsia="Calibri" w:hAnsi="Verdana" w:cstheme="minorHAnsi"/>
                <w:b/>
                <w:bCs/>
                <w:color w:val="365F91" w:themeColor="accent1" w:themeShade="BF"/>
                <w:sz w:val="24"/>
                <w:szCs w:val="24"/>
                <w:lang w:eastAsia="en-GB"/>
              </w:rPr>
              <w:t>Health Gain</w:t>
            </w:r>
            <w:r w:rsidRPr="00C13E38">
              <w:rPr>
                <w:rFonts w:ascii="Verdana" w:eastAsia="Calibri" w:hAnsi="Verdana" w:cstheme="minorHAnsi"/>
                <w:b/>
                <w:bCs/>
                <w:color w:val="365F91" w:themeColor="accent1" w:themeShade="BF"/>
                <w:sz w:val="24"/>
                <w:szCs w:val="24"/>
                <w:lang w:eastAsia="en-GB"/>
              </w:rPr>
              <w:tab/>
            </w:r>
          </w:p>
        </w:tc>
        <w:tc>
          <w:tcPr>
            <w:tcW w:w="6662" w:type="dxa"/>
          </w:tcPr>
          <w:p w14:paraId="01D4CB0B" w14:textId="77777777" w:rsidR="00D17C2C" w:rsidRPr="00C13E38" w:rsidRDefault="00D17C2C" w:rsidP="00A35C38">
            <w:pPr>
              <w:rPr>
                <w:rFonts w:ascii="Verdana" w:eastAsia="Calibri" w:hAnsi="Verdana" w:cstheme="minorHAnsi"/>
                <w:color w:val="000000" w:themeColor="text1"/>
                <w:sz w:val="24"/>
                <w:szCs w:val="24"/>
                <w:lang w:eastAsia="en-GB"/>
              </w:rPr>
            </w:pPr>
            <w:r w:rsidRPr="00C13E38">
              <w:rPr>
                <w:rFonts w:ascii="Verdana" w:eastAsia="Calibri" w:hAnsi="Verdana" w:cstheme="minorHAnsi"/>
                <w:color w:val="000000" w:themeColor="text1"/>
                <w:sz w:val="24"/>
                <w:szCs w:val="24"/>
                <w:lang w:eastAsia="en-GB"/>
              </w:rPr>
              <w:t>To improve the quality of care and outcomes for patients in Wales</w:t>
            </w:r>
          </w:p>
        </w:tc>
        <w:tc>
          <w:tcPr>
            <w:tcW w:w="1701" w:type="dxa"/>
          </w:tcPr>
          <w:p w14:paraId="0C6FCED0" w14:textId="39350049" w:rsidR="00D17C2C" w:rsidRPr="003D0509" w:rsidRDefault="00D17C2C" w:rsidP="00D17C2C">
            <w:pPr>
              <w:jc w:val="center"/>
              <w:rPr>
                <w:rFonts w:ascii="Verdana" w:eastAsia="Calibri" w:hAnsi="Verdana" w:cstheme="minorHAnsi"/>
                <w:b/>
                <w:color w:val="000000" w:themeColor="text1"/>
                <w:sz w:val="24"/>
                <w:szCs w:val="24"/>
                <w:lang w:eastAsia="en-GB"/>
              </w:rPr>
            </w:pPr>
            <w:r w:rsidRPr="003D0509">
              <w:rPr>
                <w:rFonts w:ascii="Verdana" w:eastAsia="Calibri" w:hAnsi="Verdana" w:cstheme="minorHAnsi"/>
                <w:b/>
                <w:color w:val="000000" w:themeColor="text1"/>
                <w:sz w:val="24"/>
                <w:szCs w:val="24"/>
                <w:lang w:eastAsia="en-GB"/>
              </w:rPr>
              <w:t>25</w:t>
            </w:r>
          </w:p>
        </w:tc>
      </w:tr>
      <w:tr w:rsidR="00D17C2C" w:rsidRPr="00863EF0" w14:paraId="50DCDB4E" w14:textId="77777777" w:rsidTr="00E23FC3">
        <w:tc>
          <w:tcPr>
            <w:tcW w:w="2127" w:type="dxa"/>
          </w:tcPr>
          <w:p w14:paraId="7CDA7F1B" w14:textId="77777777" w:rsidR="00D17C2C" w:rsidRPr="00C13E38" w:rsidRDefault="00D17C2C" w:rsidP="00A35C38">
            <w:pPr>
              <w:rPr>
                <w:rFonts w:ascii="Verdana" w:eastAsia="Calibri" w:hAnsi="Verdana" w:cstheme="minorHAnsi"/>
                <w:b/>
                <w:bCs/>
                <w:color w:val="365F91" w:themeColor="accent1" w:themeShade="BF"/>
                <w:sz w:val="24"/>
                <w:szCs w:val="24"/>
                <w:lang w:eastAsia="en-GB"/>
              </w:rPr>
            </w:pPr>
            <w:r w:rsidRPr="00C13E38">
              <w:rPr>
                <w:rFonts w:ascii="Verdana" w:eastAsia="Calibri" w:hAnsi="Verdana" w:cstheme="minorHAnsi"/>
                <w:b/>
                <w:bCs/>
                <w:color w:val="365F91" w:themeColor="accent1" w:themeShade="BF"/>
                <w:sz w:val="24"/>
                <w:szCs w:val="24"/>
                <w:lang w:eastAsia="en-GB"/>
              </w:rPr>
              <w:t>Equity</w:t>
            </w:r>
          </w:p>
        </w:tc>
        <w:tc>
          <w:tcPr>
            <w:tcW w:w="6662" w:type="dxa"/>
          </w:tcPr>
          <w:p w14:paraId="654B208C" w14:textId="77777777" w:rsidR="00D17C2C" w:rsidRPr="00C13E38" w:rsidRDefault="00D17C2C" w:rsidP="00A35C38">
            <w:pPr>
              <w:rPr>
                <w:rFonts w:ascii="Verdana" w:eastAsia="Calibri" w:hAnsi="Verdana" w:cstheme="minorHAnsi"/>
                <w:color w:val="000000" w:themeColor="text1"/>
                <w:sz w:val="24"/>
                <w:szCs w:val="24"/>
                <w:lang w:eastAsia="en-GB"/>
              </w:rPr>
            </w:pPr>
            <w:r w:rsidRPr="00C13E38">
              <w:rPr>
                <w:rFonts w:ascii="Verdana" w:eastAsia="Calibri" w:hAnsi="Verdana" w:cstheme="minorHAnsi"/>
                <w:color w:val="000000" w:themeColor="text1"/>
                <w:sz w:val="24"/>
                <w:szCs w:val="24"/>
                <w:lang w:eastAsia="en-GB"/>
              </w:rPr>
              <w:t>To ensure that the whole population of Wales receive adequate and timely access to specialised pre-hospital critical care</w:t>
            </w:r>
          </w:p>
        </w:tc>
        <w:tc>
          <w:tcPr>
            <w:tcW w:w="1701" w:type="dxa"/>
          </w:tcPr>
          <w:p w14:paraId="5EBE9812" w14:textId="040217FF" w:rsidR="00D17C2C" w:rsidRPr="003D0509" w:rsidRDefault="00D17C2C" w:rsidP="00D17C2C">
            <w:pPr>
              <w:jc w:val="center"/>
              <w:rPr>
                <w:rFonts w:ascii="Verdana" w:eastAsia="Calibri" w:hAnsi="Verdana" w:cstheme="minorHAnsi"/>
                <w:b/>
                <w:color w:val="000000" w:themeColor="text1"/>
                <w:sz w:val="24"/>
                <w:szCs w:val="24"/>
                <w:lang w:eastAsia="en-GB"/>
              </w:rPr>
            </w:pPr>
            <w:r w:rsidRPr="003D0509">
              <w:rPr>
                <w:rFonts w:ascii="Verdana" w:eastAsia="Calibri" w:hAnsi="Verdana" w:cstheme="minorHAnsi"/>
                <w:b/>
                <w:color w:val="000000" w:themeColor="text1"/>
                <w:sz w:val="24"/>
                <w:szCs w:val="24"/>
                <w:lang w:eastAsia="en-GB"/>
              </w:rPr>
              <w:t>25</w:t>
            </w:r>
          </w:p>
        </w:tc>
      </w:tr>
      <w:tr w:rsidR="00D17C2C" w:rsidRPr="00863EF0" w14:paraId="7F1EF82C" w14:textId="77777777" w:rsidTr="00E23FC3">
        <w:tc>
          <w:tcPr>
            <w:tcW w:w="2127" w:type="dxa"/>
          </w:tcPr>
          <w:p w14:paraId="43D62756" w14:textId="312EB723" w:rsidR="00D17C2C" w:rsidRPr="00C13E38" w:rsidRDefault="00D17C2C" w:rsidP="00A35C38">
            <w:pPr>
              <w:rPr>
                <w:rFonts w:ascii="Verdana" w:eastAsia="Calibri" w:hAnsi="Verdana" w:cstheme="minorHAnsi"/>
                <w:b/>
                <w:bCs/>
                <w:color w:val="365F91" w:themeColor="accent1" w:themeShade="BF"/>
                <w:sz w:val="24"/>
                <w:szCs w:val="24"/>
                <w:lang w:eastAsia="en-GB"/>
              </w:rPr>
            </w:pPr>
            <w:r w:rsidRPr="00C13E38">
              <w:rPr>
                <w:rFonts w:ascii="Verdana" w:eastAsia="Calibri" w:hAnsi="Verdana" w:cstheme="minorHAnsi"/>
                <w:b/>
                <w:bCs/>
                <w:color w:val="365F91" w:themeColor="accent1" w:themeShade="BF"/>
                <w:sz w:val="24"/>
                <w:szCs w:val="24"/>
                <w:lang w:eastAsia="en-GB"/>
              </w:rPr>
              <w:t>Clinical skills and Sustainability</w:t>
            </w:r>
          </w:p>
        </w:tc>
        <w:tc>
          <w:tcPr>
            <w:tcW w:w="6662" w:type="dxa"/>
          </w:tcPr>
          <w:p w14:paraId="09AFEC95" w14:textId="77777777" w:rsidR="00D17C2C" w:rsidRPr="00C13E38" w:rsidRDefault="00D17C2C" w:rsidP="00A35C38">
            <w:pPr>
              <w:rPr>
                <w:rFonts w:ascii="Verdana" w:eastAsia="Calibri" w:hAnsi="Verdana" w:cstheme="minorHAnsi"/>
                <w:color w:val="000000" w:themeColor="text1"/>
                <w:sz w:val="24"/>
                <w:szCs w:val="24"/>
                <w:lang w:eastAsia="en-GB"/>
              </w:rPr>
            </w:pPr>
            <w:r w:rsidRPr="00C13E38">
              <w:rPr>
                <w:rFonts w:ascii="Verdana" w:eastAsia="Calibri" w:hAnsi="Verdana" w:cstheme="minorHAnsi"/>
                <w:color w:val="000000" w:themeColor="text1"/>
                <w:sz w:val="24"/>
                <w:szCs w:val="24"/>
                <w:lang w:eastAsia="en-GB"/>
              </w:rPr>
              <w:t>To retain and retrain our staff and enable them to utilise their skills to the top of their skill set and to attract and recruit the best people for our service</w:t>
            </w:r>
          </w:p>
        </w:tc>
        <w:tc>
          <w:tcPr>
            <w:tcW w:w="1701" w:type="dxa"/>
          </w:tcPr>
          <w:p w14:paraId="387517CD" w14:textId="66D3E538" w:rsidR="00D17C2C" w:rsidRPr="003D0509" w:rsidRDefault="00D17C2C" w:rsidP="00D17C2C">
            <w:pPr>
              <w:jc w:val="center"/>
              <w:rPr>
                <w:rFonts w:ascii="Verdana" w:eastAsia="Calibri" w:hAnsi="Verdana" w:cstheme="minorHAnsi"/>
                <w:b/>
                <w:color w:val="000000" w:themeColor="text1"/>
                <w:sz w:val="24"/>
                <w:szCs w:val="24"/>
                <w:lang w:eastAsia="en-GB"/>
              </w:rPr>
            </w:pPr>
            <w:r w:rsidRPr="003D0509">
              <w:rPr>
                <w:rFonts w:ascii="Verdana" w:eastAsia="Calibri" w:hAnsi="Verdana" w:cstheme="minorHAnsi"/>
                <w:b/>
                <w:color w:val="000000" w:themeColor="text1"/>
                <w:sz w:val="24"/>
                <w:szCs w:val="24"/>
                <w:lang w:eastAsia="en-GB"/>
              </w:rPr>
              <w:t>20</w:t>
            </w:r>
          </w:p>
        </w:tc>
      </w:tr>
      <w:tr w:rsidR="00D17C2C" w:rsidRPr="00863EF0" w14:paraId="64DC9DB4" w14:textId="77777777" w:rsidTr="00E23FC3">
        <w:tc>
          <w:tcPr>
            <w:tcW w:w="2127" w:type="dxa"/>
          </w:tcPr>
          <w:p w14:paraId="6223B4FB" w14:textId="433FF981" w:rsidR="00D17C2C" w:rsidRPr="00C13E38" w:rsidRDefault="00D17C2C" w:rsidP="00A35C38">
            <w:pPr>
              <w:rPr>
                <w:rFonts w:ascii="Verdana" w:eastAsia="Calibri" w:hAnsi="Verdana" w:cstheme="minorHAnsi"/>
                <w:b/>
                <w:bCs/>
                <w:color w:val="365F91" w:themeColor="accent1" w:themeShade="BF"/>
                <w:sz w:val="24"/>
                <w:szCs w:val="24"/>
                <w:lang w:eastAsia="en-GB"/>
              </w:rPr>
            </w:pPr>
            <w:r w:rsidRPr="00C13E38">
              <w:rPr>
                <w:rFonts w:ascii="Verdana" w:eastAsia="Calibri" w:hAnsi="Verdana" w:cstheme="minorHAnsi"/>
                <w:b/>
                <w:bCs/>
                <w:color w:val="365F91" w:themeColor="accent1" w:themeShade="BF"/>
                <w:sz w:val="24"/>
                <w:szCs w:val="24"/>
                <w:lang w:eastAsia="en-GB"/>
              </w:rPr>
              <w:t>Value for Money</w:t>
            </w:r>
          </w:p>
        </w:tc>
        <w:tc>
          <w:tcPr>
            <w:tcW w:w="6662" w:type="dxa"/>
          </w:tcPr>
          <w:p w14:paraId="0EE2EAE9" w14:textId="01290F57" w:rsidR="00D17C2C" w:rsidRPr="00C13E38" w:rsidRDefault="00D17C2C" w:rsidP="00A35C38">
            <w:pPr>
              <w:rPr>
                <w:rFonts w:ascii="Verdana" w:eastAsia="Calibri" w:hAnsi="Verdana" w:cstheme="minorHAnsi"/>
                <w:color w:val="000000" w:themeColor="text1"/>
                <w:sz w:val="24"/>
                <w:szCs w:val="24"/>
                <w:lang w:eastAsia="en-GB"/>
              </w:rPr>
            </w:pPr>
            <w:r w:rsidRPr="00C13E38">
              <w:rPr>
                <w:rFonts w:ascii="Verdana" w:eastAsia="Calibri" w:hAnsi="Verdana" w:cstheme="minorHAnsi"/>
                <w:color w:val="000000" w:themeColor="text1"/>
                <w:sz w:val="24"/>
                <w:szCs w:val="24"/>
                <w:lang w:eastAsia="en-GB"/>
              </w:rPr>
              <w:t>To maximise efficiency…. Enabling the population to attain the highest possible level of health gain for the given level of expenditure</w:t>
            </w:r>
          </w:p>
        </w:tc>
        <w:tc>
          <w:tcPr>
            <w:tcW w:w="1701" w:type="dxa"/>
          </w:tcPr>
          <w:p w14:paraId="5B6FA367" w14:textId="249C7FA4" w:rsidR="00D17C2C" w:rsidRPr="003D0509" w:rsidRDefault="00D17C2C" w:rsidP="00D17C2C">
            <w:pPr>
              <w:jc w:val="center"/>
              <w:rPr>
                <w:rFonts w:ascii="Verdana" w:eastAsia="Calibri" w:hAnsi="Verdana" w:cstheme="minorHAnsi"/>
                <w:b/>
                <w:color w:val="000000" w:themeColor="text1"/>
                <w:sz w:val="24"/>
                <w:szCs w:val="24"/>
                <w:lang w:eastAsia="en-GB"/>
              </w:rPr>
            </w:pPr>
            <w:r w:rsidRPr="003D0509">
              <w:rPr>
                <w:rFonts w:ascii="Verdana" w:eastAsia="Calibri" w:hAnsi="Verdana" w:cstheme="minorHAnsi"/>
                <w:b/>
                <w:color w:val="000000" w:themeColor="text1"/>
                <w:sz w:val="24"/>
                <w:szCs w:val="24"/>
                <w:lang w:eastAsia="en-GB"/>
              </w:rPr>
              <w:t>15</w:t>
            </w:r>
          </w:p>
        </w:tc>
      </w:tr>
      <w:tr w:rsidR="00D17C2C" w:rsidRPr="00863EF0" w14:paraId="1C14B445" w14:textId="77777777" w:rsidTr="00E23FC3">
        <w:tc>
          <w:tcPr>
            <w:tcW w:w="2127" w:type="dxa"/>
          </w:tcPr>
          <w:p w14:paraId="7E9AE2D2" w14:textId="77777777" w:rsidR="00D17C2C" w:rsidRPr="00C13E38" w:rsidRDefault="00D17C2C" w:rsidP="00A35C38">
            <w:pPr>
              <w:rPr>
                <w:rFonts w:ascii="Verdana" w:eastAsia="Calibri" w:hAnsi="Verdana" w:cstheme="minorHAnsi"/>
                <w:b/>
                <w:bCs/>
                <w:color w:val="365F91" w:themeColor="accent1" w:themeShade="BF"/>
                <w:sz w:val="24"/>
                <w:szCs w:val="24"/>
                <w:lang w:eastAsia="en-GB"/>
              </w:rPr>
            </w:pPr>
            <w:r w:rsidRPr="00C13E38">
              <w:rPr>
                <w:rFonts w:ascii="Verdana" w:eastAsia="Calibri" w:hAnsi="Verdana" w:cstheme="minorHAnsi"/>
                <w:b/>
                <w:bCs/>
                <w:color w:val="365F91" w:themeColor="accent1" w:themeShade="BF"/>
                <w:sz w:val="24"/>
                <w:szCs w:val="24"/>
                <w:lang w:eastAsia="en-GB"/>
              </w:rPr>
              <w:t>Affordability</w:t>
            </w:r>
          </w:p>
        </w:tc>
        <w:tc>
          <w:tcPr>
            <w:tcW w:w="6662" w:type="dxa"/>
          </w:tcPr>
          <w:p w14:paraId="16FC89BA" w14:textId="77777777" w:rsidR="00D17C2C" w:rsidRPr="00C13E38" w:rsidRDefault="00D17C2C" w:rsidP="00A35C38">
            <w:pPr>
              <w:rPr>
                <w:rFonts w:ascii="Verdana" w:eastAsia="Calibri" w:hAnsi="Verdana" w:cstheme="minorHAnsi"/>
                <w:color w:val="000000" w:themeColor="text1"/>
                <w:sz w:val="24"/>
                <w:szCs w:val="24"/>
                <w:lang w:eastAsia="en-GB"/>
              </w:rPr>
            </w:pPr>
            <w:r w:rsidRPr="00C13E38">
              <w:rPr>
                <w:rFonts w:ascii="Verdana" w:eastAsia="Calibri" w:hAnsi="Verdana" w:cstheme="minorHAnsi"/>
                <w:color w:val="000000" w:themeColor="text1"/>
                <w:sz w:val="24"/>
                <w:szCs w:val="24"/>
                <w:lang w:eastAsia="en-GB"/>
              </w:rPr>
              <w:t>To ensure the service delivered is able to operate effectively within the financial constraints of NHS Wales and Wales Air Ambulance Charity Trust</w:t>
            </w:r>
          </w:p>
        </w:tc>
        <w:tc>
          <w:tcPr>
            <w:tcW w:w="1701" w:type="dxa"/>
          </w:tcPr>
          <w:p w14:paraId="3623F257" w14:textId="1B1AD822" w:rsidR="00D17C2C" w:rsidRPr="003D0509" w:rsidRDefault="00D17C2C" w:rsidP="00D17C2C">
            <w:pPr>
              <w:jc w:val="center"/>
              <w:rPr>
                <w:rFonts w:ascii="Verdana" w:eastAsia="Calibri" w:hAnsi="Verdana" w:cstheme="minorHAnsi"/>
                <w:b/>
                <w:color w:val="000000" w:themeColor="text1"/>
                <w:sz w:val="24"/>
                <w:szCs w:val="24"/>
                <w:lang w:eastAsia="en-GB"/>
              </w:rPr>
            </w:pPr>
            <w:r w:rsidRPr="003D0509">
              <w:rPr>
                <w:rFonts w:ascii="Verdana" w:eastAsia="Calibri" w:hAnsi="Verdana" w:cstheme="minorHAnsi"/>
                <w:b/>
                <w:color w:val="000000" w:themeColor="text1"/>
                <w:sz w:val="24"/>
                <w:szCs w:val="24"/>
                <w:lang w:eastAsia="en-GB"/>
              </w:rPr>
              <w:t>15</w:t>
            </w:r>
          </w:p>
        </w:tc>
      </w:tr>
      <w:tr w:rsidR="00D17C2C" w:rsidRPr="00863EF0" w14:paraId="32C20F0E" w14:textId="77777777" w:rsidTr="00E23FC3">
        <w:tc>
          <w:tcPr>
            <w:tcW w:w="2127" w:type="dxa"/>
          </w:tcPr>
          <w:p w14:paraId="61548B8A" w14:textId="77777777" w:rsidR="00D17C2C" w:rsidRPr="00D17C2C" w:rsidRDefault="00D17C2C" w:rsidP="00A35C38">
            <w:pPr>
              <w:rPr>
                <w:rFonts w:ascii="Verdana" w:eastAsia="Calibri" w:hAnsi="Verdana" w:cstheme="minorHAnsi"/>
                <w:sz w:val="24"/>
                <w:szCs w:val="24"/>
                <w:lang w:eastAsia="en-GB"/>
              </w:rPr>
            </w:pPr>
          </w:p>
        </w:tc>
        <w:tc>
          <w:tcPr>
            <w:tcW w:w="6662" w:type="dxa"/>
          </w:tcPr>
          <w:p w14:paraId="037A0A1F" w14:textId="77777777" w:rsidR="00D17C2C" w:rsidRPr="00D17C2C" w:rsidRDefault="00D17C2C" w:rsidP="00A35C38">
            <w:pPr>
              <w:jc w:val="right"/>
              <w:rPr>
                <w:rFonts w:ascii="Verdana" w:eastAsia="Calibri" w:hAnsi="Verdana" w:cstheme="minorHAnsi"/>
                <w:b/>
                <w:bCs/>
                <w:sz w:val="24"/>
                <w:szCs w:val="24"/>
                <w:lang w:eastAsia="en-GB"/>
              </w:rPr>
            </w:pPr>
            <w:r w:rsidRPr="00D17C2C">
              <w:rPr>
                <w:rFonts w:ascii="Verdana" w:eastAsia="Calibri" w:hAnsi="Verdana" w:cstheme="minorHAnsi"/>
                <w:b/>
                <w:bCs/>
                <w:sz w:val="24"/>
                <w:szCs w:val="24"/>
                <w:lang w:eastAsia="en-GB"/>
              </w:rPr>
              <w:t>TOTAL</w:t>
            </w:r>
          </w:p>
        </w:tc>
        <w:tc>
          <w:tcPr>
            <w:tcW w:w="1701" w:type="dxa"/>
          </w:tcPr>
          <w:p w14:paraId="501E3AC9" w14:textId="6FE2616C" w:rsidR="00D17C2C" w:rsidRPr="00D17C2C" w:rsidRDefault="00D17C2C" w:rsidP="00D17C2C">
            <w:pPr>
              <w:jc w:val="center"/>
              <w:rPr>
                <w:rFonts w:ascii="Verdana" w:eastAsia="Calibri" w:hAnsi="Verdana" w:cstheme="minorHAnsi"/>
                <w:b/>
                <w:bCs/>
                <w:sz w:val="24"/>
                <w:szCs w:val="24"/>
                <w:lang w:eastAsia="en-GB"/>
              </w:rPr>
            </w:pPr>
            <w:r w:rsidRPr="00D17C2C">
              <w:rPr>
                <w:rFonts w:ascii="Verdana" w:eastAsia="Calibri" w:hAnsi="Verdana" w:cstheme="minorHAnsi"/>
                <w:b/>
                <w:bCs/>
                <w:sz w:val="24"/>
                <w:szCs w:val="24"/>
                <w:lang w:eastAsia="en-GB"/>
              </w:rPr>
              <w:t>100</w:t>
            </w:r>
          </w:p>
        </w:tc>
      </w:tr>
    </w:tbl>
    <w:p w14:paraId="6F77A614" w14:textId="1BE0C4D7" w:rsidR="004F51B7" w:rsidRPr="00F26933" w:rsidRDefault="00D17C2C" w:rsidP="00F26933">
      <w:pPr>
        <w:pStyle w:val="ListParagraph"/>
        <w:numPr>
          <w:ilvl w:val="1"/>
          <w:numId w:val="1"/>
        </w:numPr>
        <w:spacing w:after="0" w:line="240" w:lineRule="auto"/>
        <w:jc w:val="both"/>
        <w:rPr>
          <w:rFonts w:ascii="Verdana" w:eastAsia="Calibri" w:hAnsi="Verdana" w:cstheme="minorHAnsi"/>
          <w:sz w:val="24"/>
          <w:szCs w:val="24"/>
          <w:lang w:eastAsia="en-GB"/>
        </w:rPr>
      </w:pPr>
      <w:bookmarkStart w:id="4" w:name="_Hlk150443716"/>
      <w:bookmarkStart w:id="5" w:name="_GoBack"/>
      <w:bookmarkEnd w:id="5"/>
      <w:r w:rsidRPr="00F26933">
        <w:rPr>
          <w:rFonts w:ascii="Verdana" w:hAnsi="Verdana"/>
          <w:b/>
          <w:bCs/>
          <w:sz w:val="24"/>
          <w:szCs w:val="24"/>
        </w:rPr>
        <w:lastRenderedPageBreak/>
        <w:t>It is proposed</w:t>
      </w:r>
      <w:r w:rsidRPr="00F26933">
        <w:rPr>
          <w:rFonts w:ascii="Verdana" w:hAnsi="Verdana"/>
          <w:sz w:val="24"/>
          <w:szCs w:val="24"/>
        </w:rPr>
        <w:t xml:space="preserve"> that the </w:t>
      </w:r>
      <w:r w:rsidR="004F51B7" w:rsidRPr="00F26933">
        <w:rPr>
          <w:rFonts w:ascii="Verdana" w:hAnsi="Verdana"/>
          <w:sz w:val="24"/>
          <w:szCs w:val="24"/>
        </w:rPr>
        <w:t xml:space="preserve">EASC members nominate </w:t>
      </w:r>
      <w:r w:rsidR="00C13E38" w:rsidRPr="00F26933">
        <w:rPr>
          <w:rFonts w:ascii="Verdana" w:hAnsi="Verdana"/>
          <w:sz w:val="24"/>
          <w:szCs w:val="24"/>
        </w:rPr>
        <w:t xml:space="preserve">individual </w:t>
      </w:r>
      <w:r w:rsidR="00E23FC3" w:rsidRPr="00F26933">
        <w:rPr>
          <w:rFonts w:ascii="Verdana" w:hAnsi="Verdana"/>
          <w:sz w:val="24"/>
          <w:szCs w:val="24"/>
        </w:rPr>
        <w:t xml:space="preserve">health board </w:t>
      </w:r>
      <w:r w:rsidR="004F51B7" w:rsidRPr="00F26933">
        <w:rPr>
          <w:rFonts w:ascii="Verdana" w:hAnsi="Verdana"/>
          <w:sz w:val="24"/>
          <w:szCs w:val="24"/>
        </w:rPr>
        <w:t>representation to work with the EASC Team on the options appraisal going through the evaluation framework.</w:t>
      </w:r>
    </w:p>
    <w:bookmarkEnd w:id="4"/>
    <w:p w14:paraId="1C8334F8" w14:textId="77777777" w:rsidR="004F51B7" w:rsidRPr="00E23FC3" w:rsidRDefault="004F51B7" w:rsidP="004F51B7">
      <w:pPr>
        <w:pStyle w:val="ListParagraph"/>
        <w:spacing w:after="0" w:line="240" w:lineRule="auto"/>
        <w:jc w:val="both"/>
        <w:rPr>
          <w:rFonts w:ascii="Verdana" w:eastAsia="Calibri" w:hAnsi="Verdana" w:cstheme="minorHAnsi"/>
          <w:sz w:val="20"/>
          <w:szCs w:val="20"/>
          <w:lang w:eastAsia="en-GB"/>
        </w:rPr>
      </w:pPr>
    </w:p>
    <w:p w14:paraId="216C4FD6" w14:textId="3772B6CD" w:rsidR="004F51B7" w:rsidRDefault="004F51B7" w:rsidP="002800AB">
      <w:pPr>
        <w:pStyle w:val="ListParagraph"/>
        <w:numPr>
          <w:ilvl w:val="1"/>
          <w:numId w:val="1"/>
        </w:numPr>
        <w:spacing w:after="0" w:line="240" w:lineRule="auto"/>
        <w:jc w:val="both"/>
        <w:rPr>
          <w:rFonts w:ascii="Verdana" w:eastAsia="Calibri" w:hAnsi="Verdana" w:cstheme="minorHAnsi"/>
          <w:sz w:val="24"/>
          <w:szCs w:val="24"/>
          <w:lang w:eastAsia="en-GB"/>
        </w:rPr>
      </w:pPr>
      <w:r w:rsidRPr="004F51B7">
        <w:rPr>
          <w:rFonts w:ascii="Verdana" w:eastAsia="Calibri" w:hAnsi="Verdana" w:cstheme="minorHAnsi"/>
          <w:sz w:val="24"/>
          <w:szCs w:val="24"/>
          <w:lang w:eastAsia="en-GB"/>
        </w:rPr>
        <w:t xml:space="preserve">The Commissioner will arrive at a recommendation and preferred option following the evaluation process and the recommended option will then be brought back to the Committee for consideration </w:t>
      </w:r>
      <w:r>
        <w:rPr>
          <w:rFonts w:ascii="Verdana" w:eastAsia="Calibri" w:hAnsi="Verdana" w:cstheme="minorHAnsi"/>
          <w:sz w:val="24"/>
          <w:szCs w:val="24"/>
          <w:lang w:eastAsia="en-GB"/>
        </w:rPr>
        <w:t xml:space="preserve">at </w:t>
      </w:r>
      <w:r w:rsidRPr="004F51B7">
        <w:rPr>
          <w:rFonts w:ascii="Verdana" w:eastAsia="Calibri" w:hAnsi="Verdana" w:cstheme="minorHAnsi"/>
          <w:sz w:val="24"/>
          <w:szCs w:val="24"/>
          <w:lang w:eastAsia="en-GB"/>
        </w:rPr>
        <w:t xml:space="preserve">December’s meeting.  </w:t>
      </w:r>
    </w:p>
    <w:p w14:paraId="775FA8D6" w14:textId="77777777" w:rsidR="004F51B7" w:rsidRPr="00E23FC3" w:rsidRDefault="004F51B7" w:rsidP="004F51B7">
      <w:pPr>
        <w:pStyle w:val="ListParagraph"/>
        <w:rPr>
          <w:rFonts w:ascii="Verdana" w:eastAsia="Calibri" w:hAnsi="Verdana" w:cstheme="minorHAnsi"/>
          <w:sz w:val="20"/>
          <w:szCs w:val="20"/>
          <w:lang w:eastAsia="en-GB"/>
        </w:rPr>
      </w:pPr>
    </w:p>
    <w:p w14:paraId="7833A6F6" w14:textId="1AE87F59" w:rsidR="004F51B7" w:rsidRPr="004F51B7" w:rsidRDefault="004F51B7" w:rsidP="004F51B7">
      <w:pPr>
        <w:pStyle w:val="ListParagraph"/>
        <w:numPr>
          <w:ilvl w:val="1"/>
          <w:numId w:val="1"/>
        </w:numPr>
        <w:spacing w:after="0" w:line="240" w:lineRule="auto"/>
        <w:jc w:val="both"/>
        <w:rPr>
          <w:rFonts w:ascii="Verdana" w:eastAsia="Calibri" w:hAnsi="Verdana" w:cstheme="minorHAnsi"/>
          <w:sz w:val="24"/>
          <w:szCs w:val="24"/>
          <w:lang w:eastAsia="en-GB"/>
        </w:rPr>
      </w:pPr>
      <w:r w:rsidRPr="00EA3F68">
        <w:rPr>
          <w:rFonts w:ascii="Verdana" w:hAnsi="Verdana"/>
          <w:b/>
          <w:bCs/>
          <w:sz w:val="24"/>
          <w:szCs w:val="24"/>
        </w:rPr>
        <w:t>It is proposed</w:t>
      </w:r>
      <w:r w:rsidRPr="00D17C2C">
        <w:rPr>
          <w:rFonts w:ascii="Verdana" w:hAnsi="Verdana"/>
          <w:sz w:val="24"/>
          <w:szCs w:val="24"/>
        </w:rPr>
        <w:t xml:space="preserve"> that the recommendation </w:t>
      </w:r>
      <w:r>
        <w:rPr>
          <w:rFonts w:ascii="Verdana" w:hAnsi="Verdana"/>
          <w:sz w:val="24"/>
          <w:szCs w:val="24"/>
        </w:rPr>
        <w:t xml:space="preserve">going to EASC in December </w:t>
      </w:r>
      <w:r w:rsidRPr="00D17C2C">
        <w:rPr>
          <w:rFonts w:ascii="Verdana" w:hAnsi="Verdana"/>
          <w:sz w:val="24"/>
          <w:szCs w:val="24"/>
        </w:rPr>
        <w:t xml:space="preserve">will be taken back to each respective </w:t>
      </w:r>
      <w:r>
        <w:rPr>
          <w:rFonts w:ascii="Verdana" w:hAnsi="Verdana"/>
          <w:sz w:val="24"/>
          <w:szCs w:val="24"/>
        </w:rPr>
        <w:t xml:space="preserve">Health </w:t>
      </w:r>
      <w:r w:rsidRPr="00D17C2C">
        <w:rPr>
          <w:rFonts w:ascii="Verdana" w:hAnsi="Verdana"/>
          <w:sz w:val="24"/>
          <w:szCs w:val="24"/>
        </w:rPr>
        <w:t xml:space="preserve">Board for </w:t>
      </w:r>
      <w:r>
        <w:rPr>
          <w:rFonts w:ascii="Verdana" w:hAnsi="Verdana"/>
          <w:sz w:val="24"/>
          <w:szCs w:val="24"/>
        </w:rPr>
        <w:t xml:space="preserve">individual Board </w:t>
      </w:r>
      <w:r w:rsidRPr="00D17C2C">
        <w:rPr>
          <w:rFonts w:ascii="Verdana" w:hAnsi="Verdana"/>
          <w:sz w:val="24"/>
          <w:szCs w:val="24"/>
        </w:rPr>
        <w:t xml:space="preserve">consideration before a </w:t>
      </w:r>
      <w:r w:rsidR="00C13E38">
        <w:rPr>
          <w:rFonts w:ascii="Verdana" w:hAnsi="Verdana"/>
          <w:sz w:val="24"/>
          <w:szCs w:val="24"/>
        </w:rPr>
        <w:t xml:space="preserve">collective </w:t>
      </w:r>
      <w:r w:rsidRPr="00D17C2C">
        <w:rPr>
          <w:rFonts w:ascii="Verdana" w:hAnsi="Verdana"/>
          <w:sz w:val="24"/>
          <w:szCs w:val="24"/>
        </w:rPr>
        <w:t>Joint Committee decision is made. </w:t>
      </w:r>
    </w:p>
    <w:p w14:paraId="23515270" w14:textId="77777777" w:rsidR="00FC337D" w:rsidRPr="00E23FC3" w:rsidRDefault="00FC337D" w:rsidP="0072351B">
      <w:pPr>
        <w:pStyle w:val="ListParagraph"/>
        <w:spacing w:after="0" w:line="240" w:lineRule="auto"/>
        <w:rPr>
          <w:rFonts w:ascii="Verdana" w:hAnsi="Verdana"/>
          <w:color w:val="000000"/>
          <w:sz w:val="20"/>
          <w:szCs w:val="20"/>
          <w:lang w:eastAsia="en-GB"/>
        </w:rPr>
      </w:pPr>
    </w:p>
    <w:p w14:paraId="32FF39EB" w14:textId="70E0283A" w:rsidR="009D2F26" w:rsidRPr="00326748" w:rsidRDefault="003319E4" w:rsidP="0072351B">
      <w:pPr>
        <w:pStyle w:val="ListParagraph"/>
        <w:numPr>
          <w:ilvl w:val="1"/>
          <w:numId w:val="1"/>
        </w:numPr>
        <w:spacing w:after="0" w:line="240" w:lineRule="auto"/>
        <w:jc w:val="both"/>
        <w:rPr>
          <w:rFonts w:ascii="Verdana" w:hAnsi="Verdana"/>
          <w:color w:val="000000"/>
          <w:sz w:val="24"/>
          <w:szCs w:val="24"/>
          <w:lang w:eastAsia="en-GB"/>
        </w:rPr>
      </w:pPr>
      <w:r w:rsidRPr="00326748">
        <w:rPr>
          <w:rFonts w:ascii="Verdana" w:hAnsi="Verdana" w:cstheme="minorHAnsi"/>
          <w:sz w:val="24"/>
          <w:szCs w:val="24"/>
        </w:rPr>
        <w:t xml:space="preserve">The EASC Team continues to work with the </w:t>
      </w:r>
      <w:r w:rsidR="004F51B7" w:rsidRPr="00326748">
        <w:rPr>
          <w:rFonts w:ascii="Verdana" w:hAnsi="Verdana" w:cstheme="minorHAnsi"/>
          <w:sz w:val="24"/>
          <w:szCs w:val="24"/>
        </w:rPr>
        <w:t>Communications and Engagement</w:t>
      </w:r>
      <w:r w:rsidR="00E23FC3">
        <w:rPr>
          <w:rFonts w:ascii="Verdana" w:hAnsi="Verdana" w:cstheme="minorHAnsi"/>
          <w:sz w:val="24"/>
          <w:szCs w:val="24"/>
        </w:rPr>
        <w:t xml:space="preserve"> and service change</w:t>
      </w:r>
      <w:r w:rsidR="004F51B7" w:rsidRPr="00326748">
        <w:rPr>
          <w:rFonts w:ascii="Verdana" w:hAnsi="Verdana" w:cstheme="minorHAnsi"/>
          <w:sz w:val="24"/>
          <w:szCs w:val="24"/>
        </w:rPr>
        <w:t xml:space="preserve"> leads at the regular </w:t>
      </w:r>
      <w:r w:rsidR="00C13E38" w:rsidRPr="00326748">
        <w:rPr>
          <w:rFonts w:ascii="Verdana" w:hAnsi="Verdana" w:cstheme="minorHAnsi"/>
          <w:sz w:val="24"/>
          <w:szCs w:val="24"/>
        </w:rPr>
        <w:t xml:space="preserve">dedicated </w:t>
      </w:r>
      <w:r w:rsidR="00013F45" w:rsidRPr="00326748">
        <w:rPr>
          <w:rFonts w:ascii="Verdana" w:hAnsi="Verdana" w:cstheme="minorHAnsi"/>
          <w:sz w:val="24"/>
          <w:szCs w:val="24"/>
        </w:rPr>
        <w:t xml:space="preserve">collaborative </w:t>
      </w:r>
      <w:r w:rsidR="004F51B7" w:rsidRPr="00326748">
        <w:rPr>
          <w:rFonts w:ascii="Verdana" w:hAnsi="Verdana" w:cstheme="minorHAnsi"/>
          <w:sz w:val="24"/>
          <w:szCs w:val="24"/>
        </w:rPr>
        <w:t>meetings</w:t>
      </w:r>
      <w:r w:rsidRPr="00326748">
        <w:rPr>
          <w:rFonts w:ascii="Verdana" w:hAnsi="Verdana" w:cstheme="minorHAnsi"/>
          <w:sz w:val="24"/>
          <w:szCs w:val="24"/>
        </w:rPr>
        <w:t>, with the Commissioner attending the most recent meeting on</w:t>
      </w:r>
      <w:r w:rsidR="00E23FC3">
        <w:rPr>
          <w:rFonts w:ascii="Verdana" w:hAnsi="Verdana" w:cstheme="minorHAnsi"/>
          <w:sz w:val="24"/>
          <w:szCs w:val="24"/>
        </w:rPr>
        <w:t xml:space="preserve"> 8</w:t>
      </w:r>
      <w:r w:rsidRPr="00326748">
        <w:rPr>
          <w:rFonts w:ascii="Verdana" w:hAnsi="Verdana" w:cstheme="minorHAnsi"/>
          <w:sz w:val="24"/>
          <w:szCs w:val="24"/>
        </w:rPr>
        <w:t xml:space="preserve"> November </w:t>
      </w:r>
      <w:r w:rsidR="00E23FC3">
        <w:rPr>
          <w:rFonts w:ascii="Verdana" w:hAnsi="Verdana" w:cstheme="minorHAnsi"/>
          <w:sz w:val="24"/>
          <w:szCs w:val="24"/>
        </w:rPr>
        <w:t>2023</w:t>
      </w:r>
      <w:r w:rsidRPr="00326748">
        <w:rPr>
          <w:rFonts w:ascii="Verdana" w:hAnsi="Verdana" w:cstheme="minorHAnsi"/>
          <w:sz w:val="24"/>
          <w:szCs w:val="24"/>
        </w:rPr>
        <w:t xml:space="preserve"> to </w:t>
      </w:r>
      <w:r w:rsidR="00E57405" w:rsidRPr="00326748">
        <w:rPr>
          <w:rFonts w:ascii="Verdana" w:hAnsi="Verdana" w:cstheme="minorHAnsi"/>
          <w:sz w:val="24"/>
          <w:szCs w:val="24"/>
        </w:rPr>
        <w:t xml:space="preserve">provide an overall update and </w:t>
      </w:r>
      <w:r w:rsidRPr="00326748">
        <w:rPr>
          <w:rFonts w:ascii="Verdana" w:hAnsi="Verdana" w:cstheme="minorHAnsi"/>
          <w:sz w:val="24"/>
          <w:szCs w:val="24"/>
        </w:rPr>
        <w:t>thank NHS Wales colleagues for their ongoing support</w:t>
      </w:r>
      <w:r w:rsidR="00E57405" w:rsidRPr="00326748">
        <w:rPr>
          <w:rFonts w:ascii="Verdana" w:hAnsi="Verdana" w:cstheme="minorHAnsi"/>
          <w:sz w:val="24"/>
          <w:szCs w:val="24"/>
        </w:rPr>
        <w:t xml:space="preserve"> and input.</w:t>
      </w:r>
    </w:p>
    <w:p w14:paraId="045DCCE2" w14:textId="77777777" w:rsidR="009D2F26" w:rsidRPr="00E23FC3" w:rsidRDefault="009D2F26" w:rsidP="0072351B">
      <w:pPr>
        <w:pStyle w:val="ListParagraph"/>
        <w:spacing w:after="0" w:line="240" w:lineRule="auto"/>
        <w:rPr>
          <w:rFonts w:ascii="Verdana" w:hAnsi="Verdana" w:cs="Arial"/>
          <w:sz w:val="20"/>
          <w:szCs w:val="20"/>
        </w:rPr>
      </w:pPr>
    </w:p>
    <w:p w14:paraId="214123EA" w14:textId="48B345DA" w:rsidR="003319E4" w:rsidRPr="00655BAD" w:rsidRDefault="003319E4" w:rsidP="003319E4">
      <w:pPr>
        <w:pStyle w:val="ListParagraph"/>
        <w:numPr>
          <w:ilvl w:val="1"/>
          <w:numId w:val="1"/>
        </w:numPr>
        <w:spacing w:after="0" w:line="240" w:lineRule="auto"/>
        <w:jc w:val="both"/>
        <w:rPr>
          <w:rFonts w:ascii="Verdana" w:hAnsi="Verdana"/>
          <w:color w:val="000000"/>
          <w:sz w:val="24"/>
          <w:szCs w:val="24"/>
          <w:lang w:eastAsia="en-GB"/>
        </w:rPr>
      </w:pPr>
      <w:r w:rsidRPr="007A0F5D">
        <w:rPr>
          <w:rFonts w:ascii="Verdana" w:hAnsi="Verdana" w:cstheme="minorHAnsi"/>
          <w:sz w:val="24"/>
          <w:szCs w:val="24"/>
        </w:rPr>
        <w:t>The EASC Team continues to liaise with the Board Secretary / Directors of Governance to ensure that the work is also included for Health Board public meetings</w:t>
      </w:r>
      <w:r>
        <w:rPr>
          <w:rFonts w:ascii="Verdana" w:hAnsi="Verdana" w:cstheme="minorHAnsi"/>
          <w:sz w:val="24"/>
          <w:szCs w:val="24"/>
        </w:rPr>
        <w:t>.</w:t>
      </w:r>
    </w:p>
    <w:p w14:paraId="27329B7E" w14:textId="77777777" w:rsidR="00655BAD" w:rsidRPr="00E23FC3" w:rsidRDefault="00655BAD" w:rsidP="00655BAD">
      <w:pPr>
        <w:pStyle w:val="ListParagraph"/>
        <w:rPr>
          <w:rFonts w:ascii="Verdana" w:hAnsi="Verdana"/>
          <w:color w:val="000000"/>
          <w:sz w:val="20"/>
          <w:szCs w:val="20"/>
          <w:lang w:eastAsia="en-GB"/>
        </w:rPr>
      </w:pPr>
    </w:p>
    <w:p w14:paraId="208B9DD4" w14:textId="2BE9506B" w:rsidR="00655BAD" w:rsidRPr="00326748" w:rsidRDefault="00655BAD" w:rsidP="003319E4">
      <w:pPr>
        <w:pStyle w:val="ListParagraph"/>
        <w:numPr>
          <w:ilvl w:val="1"/>
          <w:numId w:val="1"/>
        </w:numPr>
        <w:spacing w:after="0" w:line="240" w:lineRule="auto"/>
        <w:jc w:val="both"/>
        <w:rPr>
          <w:rFonts w:ascii="Verdana" w:hAnsi="Verdana"/>
          <w:color w:val="000000"/>
          <w:sz w:val="24"/>
          <w:szCs w:val="24"/>
          <w:lang w:eastAsia="en-GB"/>
        </w:rPr>
      </w:pPr>
      <w:r w:rsidRPr="00326748">
        <w:rPr>
          <w:rFonts w:ascii="Verdana" w:hAnsi="Verdana"/>
          <w:color w:val="000000"/>
          <w:sz w:val="24"/>
          <w:szCs w:val="24"/>
          <w:lang w:eastAsia="en-GB"/>
        </w:rPr>
        <w:t xml:space="preserve">The Commissioner and </w:t>
      </w:r>
      <w:r w:rsidR="00E23FC3">
        <w:rPr>
          <w:rFonts w:ascii="Verdana" w:hAnsi="Verdana"/>
          <w:color w:val="000000"/>
          <w:sz w:val="24"/>
          <w:szCs w:val="24"/>
          <w:lang w:eastAsia="en-GB"/>
        </w:rPr>
        <w:t xml:space="preserve">the </w:t>
      </w:r>
      <w:r w:rsidRPr="00326748">
        <w:rPr>
          <w:rFonts w:ascii="Verdana" w:hAnsi="Verdana"/>
          <w:color w:val="000000"/>
          <w:sz w:val="24"/>
          <w:szCs w:val="24"/>
          <w:lang w:eastAsia="en-GB"/>
        </w:rPr>
        <w:t>EASC Team continue to liaise with Llais representatives</w:t>
      </w:r>
      <w:r w:rsidR="00E57405" w:rsidRPr="00326748">
        <w:rPr>
          <w:rFonts w:ascii="Verdana" w:hAnsi="Verdana"/>
          <w:color w:val="000000"/>
          <w:sz w:val="24"/>
          <w:szCs w:val="24"/>
          <w:lang w:eastAsia="en-GB"/>
        </w:rPr>
        <w:t>.</w:t>
      </w:r>
    </w:p>
    <w:p w14:paraId="3C06C76C" w14:textId="77777777" w:rsidR="003319E4" w:rsidRPr="00E23FC3" w:rsidRDefault="003319E4" w:rsidP="003319E4">
      <w:pPr>
        <w:pStyle w:val="ListParagraph"/>
        <w:rPr>
          <w:rFonts w:ascii="Verdana" w:hAnsi="Verdana"/>
          <w:color w:val="000000"/>
          <w:sz w:val="20"/>
          <w:szCs w:val="20"/>
          <w:lang w:eastAsia="en-GB"/>
        </w:rPr>
      </w:pPr>
    </w:p>
    <w:p w14:paraId="5958155F" w14:textId="5A4D4A76" w:rsidR="007A0F5D" w:rsidRDefault="007A0F5D" w:rsidP="0072351B">
      <w:pPr>
        <w:pStyle w:val="ListParagraph"/>
        <w:numPr>
          <w:ilvl w:val="1"/>
          <w:numId w:val="1"/>
        </w:numPr>
        <w:spacing w:after="0" w:line="240" w:lineRule="auto"/>
        <w:jc w:val="both"/>
        <w:rPr>
          <w:rFonts w:ascii="Verdana" w:hAnsi="Verdana"/>
          <w:color w:val="000000"/>
          <w:sz w:val="24"/>
          <w:szCs w:val="24"/>
          <w:lang w:eastAsia="en-GB"/>
        </w:rPr>
      </w:pPr>
      <w:r>
        <w:rPr>
          <w:rFonts w:ascii="Verdana" w:hAnsi="Verdana"/>
          <w:color w:val="000000"/>
          <w:sz w:val="24"/>
          <w:szCs w:val="24"/>
          <w:lang w:eastAsia="en-GB"/>
        </w:rPr>
        <w:t xml:space="preserve">All </w:t>
      </w:r>
      <w:r>
        <w:rPr>
          <w:rFonts w:ascii="Verdana" w:hAnsi="Verdana" w:cs="Arial"/>
          <w:sz w:val="24"/>
          <w:szCs w:val="24"/>
        </w:rPr>
        <w:t xml:space="preserve">EMRTS </w:t>
      </w:r>
      <w:r w:rsidRPr="009D2F26">
        <w:rPr>
          <w:rFonts w:ascii="Verdana" w:hAnsi="Verdana" w:cs="Arial"/>
          <w:sz w:val="24"/>
          <w:szCs w:val="24"/>
        </w:rPr>
        <w:t xml:space="preserve">Service Review </w:t>
      </w:r>
      <w:r>
        <w:rPr>
          <w:rFonts w:ascii="Verdana" w:hAnsi="Verdana"/>
          <w:color w:val="000000"/>
          <w:sz w:val="24"/>
          <w:szCs w:val="24"/>
          <w:lang w:eastAsia="en-GB"/>
        </w:rPr>
        <w:t xml:space="preserve">information continues to be updated on the EASC website </w:t>
      </w:r>
      <w:r w:rsidRPr="00FC337D">
        <w:rPr>
          <w:rFonts w:ascii="Verdana" w:hAnsi="Verdana"/>
          <w:color w:val="000000"/>
          <w:sz w:val="24"/>
          <w:szCs w:val="24"/>
          <w:lang w:eastAsia="en-GB"/>
        </w:rPr>
        <w:t>whilst updates are also being sent to stakeholders</w:t>
      </w:r>
      <w:r>
        <w:rPr>
          <w:rFonts w:ascii="Verdana" w:hAnsi="Verdana"/>
          <w:color w:val="000000"/>
          <w:sz w:val="24"/>
          <w:szCs w:val="24"/>
          <w:lang w:eastAsia="en-GB"/>
        </w:rPr>
        <w:t>,</w:t>
      </w:r>
      <w:r w:rsidRPr="00FC337D">
        <w:rPr>
          <w:rFonts w:ascii="Verdana" w:hAnsi="Verdana"/>
          <w:color w:val="000000"/>
          <w:sz w:val="24"/>
          <w:szCs w:val="24"/>
          <w:lang w:eastAsia="en-GB"/>
        </w:rPr>
        <w:t xml:space="preserve"> as has been done throughout the engagement</w:t>
      </w:r>
      <w:r w:rsidR="00E23FC3">
        <w:rPr>
          <w:rFonts w:ascii="Verdana" w:hAnsi="Verdana"/>
          <w:color w:val="000000"/>
          <w:sz w:val="24"/>
          <w:szCs w:val="24"/>
          <w:lang w:eastAsia="en-GB"/>
        </w:rPr>
        <w:t xml:space="preserve"> phases</w:t>
      </w:r>
      <w:r w:rsidRPr="00FC337D">
        <w:rPr>
          <w:rFonts w:ascii="Verdana" w:hAnsi="Verdana"/>
          <w:color w:val="000000"/>
          <w:sz w:val="24"/>
          <w:szCs w:val="24"/>
          <w:lang w:eastAsia="en-GB"/>
        </w:rPr>
        <w:t>.</w:t>
      </w:r>
    </w:p>
    <w:bookmarkEnd w:id="3"/>
    <w:p w14:paraId="3BC88299" w14:textId="2338D3C1" w:rsidR="00A338B0" w:rsidRPr="009D2F26" w:rsidRDefault="00A338B0" w:rsidP="0072351B">
      <w:pPr>
        <w:pStyle w:val="ListParagraph"/>
        <w:spacing w:after="0" w:line="240" w:lineRule="auto"/>
        <w:jc w:val="both"/>
        <w:rPr>
          <w:rFonts w:ascii="Verdana" w:eastAsia="Calibri" w:hAnsi="Verdana" w:cstheme="minorHAnsi"/>
          <w:color w:val="212121"/>
          <w:sz w:val="24"/>
          <w:szCs w:val="24"/>
          <w:lang w:eastAsia="en-GB"/>
        </w:rPr>
      </w:pPr>
    </w:p>
    <w:p w14:paraId="5643EF6D" w14:textId="6FFAF985" w:rsidR="00DC3DE9" w:rsidRDefault="00DC3DE9" w:rsidP="0072351B">
      <w:pPr>
        <w:pStyle w:val="ListParagraph"/>
        <w:numPr>
          <w:ilvl w:val="0"/>
          <w:numId w:val="3"/>
        </w:numPr>
        <w:spacing w:after="0" w:line="240" w:lineRule="auto"/>
        <w:ind w:right="-421"/>
        <w:rPr>
          <w:rFonts w:ascii="Verdana" w:hAnsi="Verdana" w:cs="Arial"/>
          <w:b/>
          <w:sz w:val="24"/>
          <w:szCs w:val="24"/>
        </w:rPr>
      </w:pPr>
      <w:r w:rsidRPr="008113F2">
        <w:rPr>
          <w:rFonts w:ascii="Verdana" w:hAnsi="Verdana" w:cs="Arial"/>
          <w:b/>
          <w:color w:val="000000" w:themeColor="text1"/>
          <w:sz w:val="24"/>
          <w:szCs w:val="24"/>
        </w:rPr>
        <w:t xml:space="preserve">KEY </w:t>
      </w:r>
      <w:r w:rsidRPr="00E20B9C">
        <w:rPr>
          <w:rFonts w:ascii="Verdana" w:hAnsi="Verdana" w:cs="Arial"/>
          <w:b/>
          <w:color w:val="000000" w:themeColor="text1"/>
          <w:sz w:val="24"/>
          <w:szCs w:val="24"/>
        </w:rPr>
        <w:t xml:space="preserve">RISKS/MATTERS FOR ESCALATION </w:t>
      </w:r>
      <w:r w:rsidRPr="00E20B9C">
        <w:rPr>
          <w:rFonts w:ascii="Verdana" w:hAnsi="Verdana" w:cs="Arial"/>
          <w:b/>
          <w:sz w:val="24"/>
          <w:szCs w:val="24"/>
        </w:rPr>
        <w:t>TO THE COMMITTEE</w:t>
      </w:r>
    </w:p>
    <w:p w14:paraId="0A43488C" w14:textId="77777777" w:rsidR="00D35C41" w:rsidRPr="00E23FC3" w:rsidRDefault="00D35C41" w:rsidP="0072351B">
      <w:pPr>
        <w:pStyle w:val="ListParagraph"/>
        <w:spacing w:after="0" w:line="240" w:lineRule="auto"/>
        <w:ind w:left="709" w:right="-421"/>
        <w:rPr>
          <w:rFonts w:ascii="Verdana" w:hAnsi="Verdana" w:cs="Arial"/>
          <w:b/>
          <w:sz w:val="20"/>
          <w:szCs w:val="20"/>
        </w:rPr>
      </w:pPr>
    </w:p>
    <w:p w14:paraId="5542A43E" w14:textId="365A3CAF" w:rsidR="006F6401" w:rsidRDefault="000F16E2" w:rsidP="006F6401">
      <w:pPr>
        <w:pStyle w:val="ListParagraph"/>
        <w:numPr>
          <w:ilvl w:val="1"/>
          <w:numId w:val="4"/>
        </w:numPr>
        <w:spacing w:after="0" w:line="240" w:lineRule="auto"/>
        <w:jc w:val="both"/>
        <w:rPr>
          <w:rFonts w:ascii="Verdana" w:hAnsi="Verdana" w:cs="Arial"/>
          <w:sz w:val="24"/>
          <w:szCs w:val="24"/>
        </w:rPr>
      </w:pPr>
      <w:r w:rsidRPr="00D35C41">
        <w:rPr>
          <w:rFonts w:ascii="Verdana" w:hAnsi="Verdana" w:cs="Arial"/>
          <w:sz w:val="24"/>
          <w:szCs w:val="24"/>
        </w:rPr>
        <w:t>S</w:t>
      </w:r>
      <w:r w:rsidR="00BF7546" w:rsidRPr="00D35C41">
        <w:rPr>
          <w:rFonts w:ascii="Verdana" w:hAnsi="Verdana" w:cs="Arial"/>
          <w:sz w:val="24"/>
          <w:szCs w:val="24"/>
        </w:rPr>
        <w:t xml:space="preserve">ignificant public and </w:t>
      </w:r>
      <w:r w:rsidR="00173FC6">
        <w:rPr>
          <w:rFonts w:ascii="Verdana" w:hAnsi="Verdana" w:cs="Arial"/>
          <w:sz w:val="24"/>
          <w:szCs w:val="24"/>
        </w:rPr>
        <w:t>p</w:t>
      </w:r>
      <w:r w:rsidR="00BF7546" w:rsidRPr="00D35C41">
        <w:rPr>
          <w:rFonts w:ascii="Verdana" w:hAnsi="Verdana" w:cs="Arial"/>
          <w:sz w:val="24"/>
          <w:szCs w:val="24"/>
        </w:rPr>
        <w:t xml:space="preserve">olitical concerns </w:t>
      </w:r>
      <w:r w:rsidR="00644963">
        <w:rPr>
          <w:rFonts w:ascii="Verdana" w:hAnsi="Verdana" w:cs="Arial"/>
          <w:sz w:val="24"/>
          <w:szCs w:val="24"/>
        </w:rPr>
        <w:t xml:space="preserve">remain </w:t>
      </w:r>
      <w:r w:rsidR="00BF7546" w:rsidRPr="00D35C41">
        <w:rPr>
          <w:rFonts w:ascii="Verdana" w:hAnsi="Verdana" w:cs="Arial"/>
          <w:sz w:val="24"/>
          <w:szCs w:val="24"/>
        </w:rPr>
        <w:t xml:space="preserve">around </w:t>
      </w:r>
      <w:r w:rsidR="00644963">
        <w:rPr>
          <w:rFonts w:ascii="Verdana" w:hAnsi="Verdana" w:cs="Arial"/>
          <w:sz w:val="24"/>
          <w:szCs w:val="24"/>
        </w:rPr>
        <w:t xml:space="preserve">the </w:t>
      </w:r>
      <w:r w:rsidR="00BF7546" w:rsidRPr="00D35C41">
        <w:rPr>
          <w:rFonts w:ascii="Verdana" w:hAnsi="Verdana" w:cs="Arial"/>
          <w:sz w:val="24"/>
          <w:szCs w:val="24"/>
        </w:rPr>
        <w:t xml:space="preserve">proposed changes to the operation of the EMRTS and </w:t>
      </w:r>
      <w:r w:rsidR="00D567E1" w:rsidRPr="00D35C41">
        <w:rPr>
          <w:rFonts w:ascii="Verdana" w:hAnsi="Verdana" w:cs="Arial"/>
          <w:sz w:val="24"/>
          <w:szCs w:val="24"/>
        </w:rPr>
        <w:t>the Wales Air Ambulance Charity (</w:t>
      </w:r>
      <w:r w:rsidR="00BF7546" w:rsidRPr="00D35C41">
        <w:rPr>
          <w:rFonts w:ascii="Verdana" w:hAnsi="Verdana" w:cs="Arial"/>
          <w:sz w:val="24"/>
          <w:szCs w:val="24"/>
        </w:rPr>
        <w:t>WAAC</w:t>
      </w:r>
      <w:r w:rsidR="00D567E1" w:rsidRPr="00D35C41">
        <w:rPr>
          <w:rFonts w:ascii="Verdana" w:hAnsi="Verdana" w:cs="Arial"/>
          <w:sz w:val="24"/>
          <w:szCs w:val="24"/>
        </w:rPr>
        <w:t>)</w:t>
      </w:r>
      <w:r w:rsidR="00BF7546" w:rsidRPr="00D35C41">
        <w:rPr>
          <w:rFonts w:ascii="Verdana" w:hAnsi="Verdana" w:cs="Arial"/>
          <w:sz w:val="24"/>
          <w:szCs w:val="24"/>
        </w:rPr>
        <w:t>, particularly in relation to the potential closure of bases</w:t>
      </w:r>
      <w:r w:rsidR="001D2F08">
        <w:rPr>
          <w:rFonts w:ascii="Verdana" w:hAnsi="Verdana" w:cs="Arial"/>
          <w:sz w:val="24"/>
          <w:szCs w:val="24"/>
        </w:rPr>
        <w:t>, as per the initial Service Development Proposal</w:t>
      </w:r>
      <w:r w:rsidR="00BF7546" w:rsidRPr="00D35C41">
        <w:rPr>
          <w:rFonts w:ascii="Verdana" w:hAnsi="Verdana" w:cs="Arial"/>
          <w:sz w:val="24"/>
          <w:szCs w:val="24"/>
        </w:rPr>
        <w:t>. This has resulted in challenges for the</w:t>
      </w:r>
      <w:r w:rsidR="0073442A" w:rsidRPr="00D35C41">
        <w:rPr>
          <w:rFonts w:ascii="Verdana" w:hAnsi="Verdana" w:cs="Arial"/>
          <w:sz w:val="24"/>
          <w:szCs w:val="24"/>
        </w:rPr>
        <w:t xml:space="preserve"> Committee, </w:t>
      </w:r>
      <w:r w:rsidR="00BF7546" w:rsidRPr="00D35C41">
        <w:rPr>
          <w:rFonts w:ascii="Verdana" w:hAnsi="Verdana" w:cs="Arial"/>
          <w:sz w:val="24"/>
          <w:szCs w:val="24"/>
        </w:rPr>
        <w:t>EMRTS</w:t>
      </w:r>
      <w:r w:rsidR="0073442A" w:rsidRPr="00D35C41">
        <w:rPr>
          <w:rFonts w:ascii="Verdana" w:hAnsi="Verdana" w:cs="Arial"/>
          <w:sz w:val="24"/>
          <w:szCs w:val="24"/>
        </w:rPr>
        <w:t xml:space="preserve"> and the Charity.</w:t>
      </w:r>
    </w:p>
    <w:p w14:paraId="3A9FC812" w14:textId="77777777" w:rsidR="006F6401" w:rsidRPr="00E23FC3" w:rsidRDefault="006F6401" w:rsidP="006F6401">
      <w:pPr>
        <w:pStyle w:val="ListParagraph"/>
        <w:spacing w:after="0" w:line="240" w:lineRule="auto"/>
        <w:jc w:val="both"/>
        <w:rPr>
          <w:rFonts w:ascii="Verdana" w:hAnsi="Verdana" w:cs="Arial"/>
          <w:sz w:val="20"/>
          <w:szCs w:val="20"/>
        </w:rPr>
      </w:pPr>
    </w:p>
    <w:p w14:paraId="3BB5978C" w14:textId="33B2852C" w:rsidR="006F6401" w:rsidRPr="00A40DDA" w:rsidRDefault="006F6401" w:rsidP="006F6401">
      <w:pPr>
        <w:pStyle w:val="ListParagraph"/>
        <w:numPr>
          <w:ilvl w:val="1"/>
          <w:numId w:val="4"/>
        </w:numPr>
        <w:spacing w:after="0" w:line="240" w:lineRule="auto"/>
        <w:jc w:val="both"/>
        <w:rPr>
          <w:rFonts w:ascii="Verdana" w:hAnsi="Verdana" w:cs="Arial"/>
          <w:sz w:val="24"/>
          <w:szCs w:val="24"/>
        </w:rPr>
      </w:pPr>
      <w:r w:rsidRPr="00A40DDA">
        <w:rPr>
          <w:rFonts w:ascii="Verdana" w:hAnsi="Verdana"/>
          <w:color w:val="000000"/>
          <w:sz w:val="24"/>
          <w:szCs w:val="24"/>
          <w:lang w:eastAsia="en-GB"/>
        </w:rPr>
        <w:t>Whilst the Commissioner has continued to make himself available and has been in contact with Llais informally throughout the process, since Phase 2 has been underway queries have been raised by some Llais members and whilst these have been initially and informally addressed, the EASC Team is yet to receive anything formal from Llais providing further details.  Details, once received, will be updated in a future EASC meeting.</w:t>
      </w:r>
    </w:p>
    <w:p w14:paraId="043CD8E4" w14:textId="77777777" w:rsidR="004417D9" w:rsidRPr="00E23FC3" w:rsidRDefault="004417D9" w:rsidP="0072351B">
      <w:pPr>
        <w:pStyle w:val="ListParagraph"/>
        <w:spacing w:after="0" w:line="240" w:lineRule="auto"/>
        <w:jc w:val="both"/>
        <w:rPr>
          <w:rFonts w:ascii="Verdana" w:hAnsi="Verdana" w:cs="Arial"/>
          <w:sz w:val="20"/>
          <w:szCs w:val="20"/>
        </w:rPr>
      </w:pPr>
    </w:p>
    <w:p w14:paraId="21CD7E8D" w14:textId="232D60CA" w:rsidR="00A02F3F" w:rsidRPr="00544EB6" w:rsidRDefault="00BF7546" w:rsidP="0072351B">
      <w:pPr>
        <w:pStyle w:val="ListParagraph"/>
        <w:numPr>
          <w:ilvl w:val="1"/>
          <w:numId w:val="4"/>
        </w:numPr>
        <w:spacing w:after="0" w:line="240" w:lineRule="auto"/>
        <w:jc w:val="both"/>
        <w:rPr>
          <w:rFonts w:ascii="Verdana" w:hAnsi="Verdana" w:cs="Arial"/>
          <w:sz w:val="24"/>
          <w:szCs w:val="24"/>
        </w:rPr>
      </w:pPr>
      <w:r w:rsidRPr="00D35C41">
        <w:rPr>
          <w:rFonts w:ascii="Verdana" w:hAnsi="Verdana" w:cs="Arial"/>
          <w:bCs/>
          <w:color w:val="000000" w:themeColor="text1"/>
          <w:sz w:val="24"/>
          <w:szCs w:val="24"/>
        </w:rPr>
        <w:t xml:space="preserve">Members are asked to consider and </w:t>
      </w:r>
      <w:r w:rsidR="00644963">
        <w:rPr>
          <w:rFonts w:ascii="Verdana" w:hAnsi="Verdana" w:cs="Arial"/>
          <w:bCs/>
          <w:color w:val="000000" w:themeColor="text1"/>
          <w:sz w:val="24"/>
          <w:szCs w:val="24"/>
        </w:rPr>
        <w:t xml:space="preserve">note </w:t>
      </w:r>
      <w:r w:rsidRPr="00D35C41">
        <w:rPr>
          <w:rFonts w:ascii="Verdana" w:hAnsi="Verdana" w:cs="Arial"/>
          <w:bCs/>
          <w:color w:val="000000" w:themeColor="text1"/>
          <w:sz w:val="24"/>
          <w:szCs w:val="24"/>
        </w:rPr>
        <w:t xml:space="preserve">the above risks. </w:t>
      </w:r>
    </w:p>
    <w:p w14:paraId="34E9A473" w14:textId="77777777" w:rsidR="006A7DA6" w:rsidRPr="006D14CB" w:rsidRDefault="0083034D" w:rsidP="0072351B">
      <w:pPr>
        <w:pStyle w:val="ListParagraph"/>
        <w:numPr>
          <w:ilvl w:val="0"/>
          <w:numId w:val="3"/>
        </w:numPr>
        <w:spacing w:after="0" w:line="240" w:lineRule="auto"/>
        <w:ind w:left="709" w:right="4" w:hanging="709"/>
        <w:jc w:val="both"/>
        <w:rPr>
          <w:rFonts w:ascii="Verdana" w:hAnsi="Verdana" w:cs="Arial"/>
          <w:b/>
          <w:sz w:val="24"/>
          <w:szCs w:val="24"/>
        </w:rPr>
      </w:pPr>
      <w:r w:rsidRPr="006D14CB">
        <w:rPr>
          <w:rFonts w:ascii="Verdana" w:hAnsi="Verdana" w:cs="Arial"/>
          <w:b/>
          <w:sz w:val="24"/>
          <w:szCs w:val="24"/>
        </w:rPr>
        <w:lastRenderedPageBreak/>
        <w:t xml:space="preserve">IMPACT </w:t>
      </w:r>
      <w:r w:rsidR="006617E2" w:rsidRPr="006D14CB">
        <w:rPr>
          <w:rFonts w:ascii="Verdana" w:hAnsi="Verdana" w:cs="Arial"/>
          <w:b/>
          <w:sz w:val="24"/>
          <w:szCs w:val="24"/>
        </w:rPr>
        <w:t>ASSE</w:t>
      </w:r>
      <w:r w:rsidR="006A7DA6" w:rsidRPr="006D14CB">
        <w:rPr>
          <w:rFonts w:ascii="Verdana" w:hAnsi="Verdana" w:cs="Arial"/>
          <w:b/>
          <w:sz w:val="24"/>
          <w:szCs w:val="24"/>
        </w:rPr>
        <w:t>S</w:t>
      </w:r>
      <w:r w:rsidR="006617E2" w:rsidRPr="006D14CB">
        <w:rPr>
          <w:rFonts w:ascii="Verdana" w:hAnsi="Verdana" w:cs="Arial"/>
          <w:b/>
          <w:sz w:val="24"/>
          <w:szCs w:val="24"/>
        </w:rPr>
        <w:t>S</w:t>
      </w:r>
      <w:r w:rsidR="006A7DA6" w:rsidRPr="006D14CB">
        <w:rPr>
          <w:rFonts w:ascii="Verdana" w:hAnsi="Verdana" w:cs="Arial"/>
          <w:b/>
          <w:sz w:val="24"/>
          <w:szCs w:val="24"/>
        </w:rPr>
        <w:t>MENT</w:t>
      </w:r>
    </w:p>
    <w:p w14:paraId="02568D99" w14:textId="77777777" w:rsidR="00AD37CE" w:rsidRPr="001D5489" w:rsidRDefault="00AD37CE" w:rsidP="0072351B">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3686"/>
        <w:gridCol w:w="5670"/>
      </w:tblGrid>
      <w:tr w:rsidR="007F0937" w:rsidRPr="001D5489" w14:paraId="7A1EE6DA" w14:textId="77777777" w:rsidTr="00D72601">
        <w:trPr>
          <w:trHeight w:val="396"/>
        </w:trPr>
        <w:tc>
          <w:tcPr>
            <w:tcW w:w="3686" w:type="dxa"/>
            <w:vMerge w:val="restart"/>
            <w:shd w:val="clear" w:color="auto" w:fill="F2F2F2" w:themeFill="background1" w:themeFillShade="F2"/>
            <w:vAlign w:val="center"/>
          </w:tcPr>
          <w:p w14:paraId="4D82D470" w14:textId="77777777" w:rsidR="007F0937" w:rsidRPr="001D5489" w:rsidRDefault="000B4302" w:rsidP="0072351B">
            <w:pPr>
              <w:rPr>
                <w:rFonts w:ascii="Verdana" w:hAnsi="Verdana" w:cs="Arial"/>
                <w:b/>
                <w:sz w:val="24"/>
                <w:szCs w:val="24"/>
              </w:rPr>
            </w:pPr>
            <w:r w:rsidRPr="001D5489">
              <w:rPr>
                <w:rFonts w:ascii="Verdana" w:hAnsi="Verdana" w:cs="Arial"/>
                <w:b/>
                <w:sz w:val="24"/>
                <w:szCs w:val="24"/>
              </w:rPr>
              <w:t>Quality/S</w:t>
            </w:r>
            <w:r w:rsidR="00344184" w:rsidRPr="001D5489">
              <w:rPr>
                <w:rFonts w:ascii="Verdana" w:hAnsi="Verdana" w:cs="Arial"/>
                <w:b/>
                <w:sz w:val="24"/>
                <w:szCs w:val="24"/>
              </w:rPr>
              <w:t>afety</w:t>
            </w:r>
            <w:r w:rsidRPr="001D5489">
              <w:rPr>
                <w:rFonts w:ascii="Verdana" w:hAnsi="Verdana" w:cs="Arial"/>
                <w:b/>
                <w:sz w:val="24"/>
                <w:szCs w:val="24"/>
              </w:rPr>
              <w:t>/Patient Experience</w:t>
            </w:r>
            <w:r w:rsidR="00344184" w:rsidRPr="001D5489">
              <w:rPr>
                <w:rFonts w:ascii="Verdana" w:hAnsi="Verdana" w:cs="Arial"/>
                <w:b/>
                <w:sz w:val="24"/>
                <w:szCs w:val="24"/>
              </w:rPr>
              <w:t xml:space="preserve"> implications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670" w:type="dxa"/>
                <w:vAlign w:val="center"/>
              </w:tcPr>
              <w:p w14:paraId="2F1CACD3" w14:textId="77777777" w:rsidR="007F0937" w:rsidRPr="001D5489" w:rsidRDefault="00F5597C" w:rsidP="0072351B">
                <w:pPr>
                  <w:jc w:val="both"/>
                  <w:rPr>
                    <w:rFonts w:ascii="Verdana" w:hAnsi="Verdana" w:cs="Arial"/>
                    <w:sz w:val="24"/>
                    <w:szCs w:val="24"/>
                  </w:rPr>
                </w:pPr>
                <w:r w:rsidRPr="001D5489">
                  <w:rPr>
                    <w:rFonts w:ascii="Verdana" w:hAnsi="Verdana" w:cs="Arial"/>
                    <w:sz w:val="24"/>
                    <w:szCs w:val="24"/>
                  </w:rPr>
                  <w:t>Yes (Please see detail below)</w:t>
                </w:r>
              </w:p>
            </w:tc>
          </w:sdtContent>
        </w:sdt>
      </w:tr>
      <w:tr w:rsidR="007F0937" w:rsidRPr="001D5489" w14:paraId="7B636D27" w14:textId="77777777" w:rsidTr="00D72601">
        <w:trPr>
          <w:trHeight w:val="558"/>
        </w:trPr>
        <w:tc>
          <w:tcPr>
            <w:tcW w:w="3686" w:type="dxa"/>
            <w:vMerge/>
            <w:shd w:val="clear" w:color="auto" w:fill="F2F2F2" w:themeFill="background1" w:themeFillShade="F2"/>
            <w:vAlign w:val="center"/>
          </w:tcPr>
          <w:p w14:paraId="0E8B2EFC" w14:textId="77777777" w:rsidR="007F0937" w:rsidRPr="001D5489" w:rsidRDefault="007F0937" w:rsidP="0072351B">
            <w:pPr>
              <w:rPr>
                <w:rFonts w:ascii="Verdana" w:hAnsi="Verdana" w:cs="Arial"/>
                <w:b/>
                <w:sz w:val="24"/>
                <w:szCs w:val="24"/>
              </w:rPr>
            </w:pPr>
          </w:p>
        </w:tc>
        <w:tc>
          <w:tcPr>
            <w:tcW w:w="5670" w:type="dxa"/>
            <w:vAlign w:val="center"/>
          </w:tcPr>
          <w:p w14:paraId="0C9641B5" w14:textId="6EB58527" w:rsidR="00AD2446" w:rsidRPr="001D5489" w:rsidRDefault="00DA6B09" w:rsidP="0072351B">
            <w:pPr>
              <w:jc w:val="both"/>
              <w:rPr>
                <w:rFonts w:ascii="Verdana" w:hAnsi="Verdana" w:cs="Arial"/>
                <w:sz w:val="24"/>
                <w:szCs w:val="24"/>
              </w:rPr>
            </w:pPr>
            <w:r w:rsidRPr="001D5489">
              <w:rPr>
                <w:rFonts w:ascii="Verdana" w:hAnsi="Verdana" w:cs="Arial"/>
                <w:sz w:val="24"/>
                <w:szCs w:val="24"/>
              </w:rPr>
              <w:t>Specific areas identified will impact quality safety and patient experience matters</w:t>
            </w:r>
            <w:r w:rsidR="00D35C41">
              <w:rPr>
                <w:rFonts w:ascii="Verdana" w:hAnsi="Verdana" w:cs="Arial"/>
                <w:sz w:val="24"/>
                <w:szCs w:val="24"/>
              </w:rPr>
              <w:t xml:space="preserve"> – although how the service is provided to patients is not changing</w:t>
            </w:r>
          </w:p>
        </w:tc>
      </w:tr>
      <w:tr w:rsidR="00C52F2D" w:rsidRPr="001D5489" w14:paraId="2C378C50" w14:textId="77777777" w:rsidTr="00B34A09">
        <w:trPr>
          <w:trHeight w:val="177"/>
        </w:trPr>
        <w:tc>
          <w:tcPr>
            <w:tcW w:w="3686" w:type="dxa"/>
            <w:vMerge w:val="restart"/>
            <w:shd w:val="clear" w:color="auto" w:fill="F2F2F2" w:themeFill="background1" w:themeFillShade="F2"/>
            <w:vAlign w:val="center"/>
          </w:tcPr>
          <w:p w14:paraId="305F7E69" w14:textId="77777777" w:rsidR="00C52F2D" w:rsidRPr="001D5489" w:rsidRDefault="00E55D6E" w:rsidP="0072351B">
            <w:pPr>
              <w:rPr>
                <w:rFonts w:ascii="Verdana" w:hAnsi="Verdana" w:cs="Arial"/>
                <w:b/>
                <w:sz w:val="24"/>
                <w:szCs w:val="24"/>
              </w:rPr>
            </w:pPr>
            <w:r w:rsidRPr="001D5489">
              <w:rPr>
                <w:rFonts w:ascii="Verdana" w:hAnsi="Verdana" w:cs="Arial"/>
                <w:b/>
                <w:sz w:val="24"/>
                <w:szCs w:val="24"/>
              </w:rPr>
              <w:t>Related H</w:t>
            </w:r>
            <w:r w:rsidR="00344184" w:rsidRPr="001D5489">
              <w:rPr>
                <w:rFonts w:ascii="Verdana" w:hAnsi="Verdana" w:cs="Arial"/>
                <w:b/>
                <w:sz w:val="24"/>
                <w:szCs w:val="24"/>
              </w:rPr>
              <w:t>ealth</w:t>
            </w:r>
            <w:r w:rsidRPr="001D5489">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670" w:type="dxa"/>
                <w:vAlign w:val="center"/>
              </w:tcPr>
              <w:p w14:paraId="5A8144C1" w14:textId="77777777" w:rsidR="00C52F2D" w:rsidRPr="001D5489" w:rsidRDefault="00F5597C" w:rsidP="0072351B">
                <w:pPr>
                  <w:jc w:val="both"/>
                  <w:rPr>
                    <w:rFonts w:ascii="Verdana" w:hAnsi="Verdana" w:cs="Arial"/>
                    <w:color w:val="FF0000"/>
                    <w:sz w:val="24"/>
                    <w:szCs w:val="24"/>
                  </w:rPr>
                </w:pPr>
                <w:r w:rsidRPr="001D5489">
                  <w:rPr>
                    <w:rStyle w:val="Style31"/>
                    <w:rFonts w:ascii="Verdana" w:hAnsi="Verdana"/>
                    <w:sz w:val="24"/>
                    <w:szCs w:val="24"/>
                  </w:rPr>
                  <w:t>Governance, Leadership and Accountability</w:t>
                </w:r>
              </w:p>
            </w:tc>
          </w:sdtContent>
        </w:sdt>
      </w:tr>
      <w:tr w:rsidR="00C52F2D" w:rsidRPr="001D5489" w14:paraId="26ADFF0C" w14:textId="77777777" w:rsidTr="00D72601">
        <w:trPr>
          <w:trHeight w:val="153"/>
        </w:trPr>
        <w:tc>
          <w:tcPr>
            <w:tcW w:w="3686" w:type="dxa"/>
            <w:vMerge/>
            <w:shd w:val="clear" w:color="auto" w:fill="F2F2F2" w:themeFill="background1" w:themeFillShade="F2"/>
            <w:vAlign w:val="center"/>
          </w:tcPr>
          <w:p w14:paraId="6A0E97A0" w14:textId="77777777" w:rsidR="00C52F2D" w:rsidRPr="001D5489" w:rsidRDefault="00C52F2D" w:rsidP="0072351B">
            <w:pPr>
              <w:rPr>
                <w:rFonts w:ascii="Verdana" w:hAnsi="Verdana" w:cs="Arial"/>
                <w:b/>
                <w:sz w:val="24"/>
                <w:szCs w:val="24"/>
              </w:rPr>
            </w:pPr>
          </w:p>
        </w:tc>
        <w:tc>
          <w:tcPr>
            <w:tcW w:w="5670" w:type="dxa"/>
            <w:vAlign w:val="center"/>
          </w:tcPr>
          <w:p w14:paraId="4CDBC8AA" w14:textId="77777777" w:rsidR="00AD2446" w:rsidRPr="001D5489" w:rsidRDefault="00DA6B09" w:rsidP="0072351B">
            <w:pPr>
              <w:jc w:val="both"/>
              <w:rPr>
                <w:rStyle w:val="Style31"/>
                <w:rFonts w:ascii="Verdana" w:hAnsi="Verdana"/>
                <w:color w:val="808080" w:themeColor="background1" w:themeShade="80"/>
                <w:sz w:val="24"/>
                <w:szCs w:val="24"/>
              </w:rPr>
            </w:pPr>
            <w:r w:rsidRPr="001D5489">
              <w:rPr>
                <w:rStyle w:val="Style31"/>
                <w:rFonts w:ascii="Verdana" w:hAnsi="Verdana"/>
                <w:color w:val="808080" w:themeColor="background1" w:themeShade="80"/>
                <w:sz w:val="24"/>
                <w:szCs w:val="24"/>
              </w:rPr>
              <w:t>All health and care standards apply.</w:t>
            </w:r>
          </w:p>
        </w:tc>
      </w:tr>
      <w:tr w:rsidR="007F0937" w:rsidRPr="001D5489" w14:paraId="26F416FE" w14:textId="77777777" w:rsidTr="00D72601">
        <w:trPr>
          <w:trHeight w:val="541"/>
        </w:trPr>
        <w:tc>
          <w:tcPr>
            <w:tcW w:w="3686" w:type="dxa"/>
            <w:shd w:val="clear" w:color="auto" w:fill="F2F2F2" w:themeFill="background1" w:themeFillShade="F2"/>
            <w:vAlign w:val="center"/>
          </w:tcPr>
          <w:p w14:paraId="7C1E284D" w14:textId="77777777" w:rsidR="007F0937" w:rsidRPr="001D5489" w:rsidRDefault="00344184" w:rsidP="0072351B">
            <w:pPr>
              <w:rPr>
                <w:rFonts w:ascii="Verdana" w:hAnsi="Verdana" w:cs="Arial"/>
                <w:b/>
                <w:sz w:val="24"/>
                <w:szCs w:val="24"/>
              </w:rPr>
            </w:pPr>
            <w:r w:rsidRPr="001D5489">
              <w:rPr>
                <w:rFonts w:ascii="Verdana" w:hAnsi="Verdana" w:cs="Arial"/>
                <w:b/>
                <w:sz w:val="24"/>
                <w:szCs w:val="24"/>
              </w:rPr>
              <w:t>Equality impact assessment completed</w:t>
            </w:r>
          </w:p>
        </w:tc>
        <w:tc>
          <w:tcPr>
            <w:tcW w:w="5670" w:type="dxa"/>
            <w:vAlign w:val="center"/>
          </w:tcPr>
          <w:p w14:paraId="2BFD13FA" w14:textId="7A822EE0" w:rsidR="007F0937" w:rsidRPr="001D5489" w:rsidRDefault="00F26933" w:rsidP="0072351B">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E50677">
                  <w:rPr>
                    <w:rStyle w:val="Style32"/>
                    <w:rFonts w:ascii="Verdana" w:hAnsi="Verdana"/>
                    <w:sz w:val="24"/>
                    <w:szCs w:val="24"/>
                  </w:rPr>
                  <w:t>Yes</w:t>
                </w:r>
              </w:sdtContent>
            </w:sdt>
          </w:p>
        </w:tc>
      </w:tr>
      <w:tr w:rsidR="007F0937" w:rsidRPr="001D5489" w14:paraId="12C0C193" w14:textId="77777777" w:rsidTr="00B34A09">
        <w:trPr>
          <w:trHeight w:val="393"/>
        </w:trPr>
        <w:tc>
          <w:tcPr>
            <w:tcW w:w="3686" w:type="dxa"/>
            <w:shd w:val="clear" w:color="auto" w:fill="F2F2F2" w:themeFill="background1" w:themeFillShade="F2"/>
            <w:vAlign w:val="center"/>
          </w:tcPr>
          <w:p w14:paraId="7D22D873" w14:textId="77777777" w:rsidR="007F0937" w:rsidRPr="001D5489" w:rsidRDefault="00344184" w:rsidP="0072351B">
            <w:pPr>
              <w:rPr>
                <w:rFonts w:ascii="Verdana" w:hAnsi="Verdana" w:cs="Arial"/>
                <w:b/>
                <w:sz w:val="24"/>
                <w:szCs w:val="24"/>
              </w:rPr>
            </w:pPr>
            <w:r w:rsidRPr="001D5489">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670" w:type="dxa"/>
                <w:vAlign w:val="center"/>
              </w:tcPr>
              <w:p w14:paraId="3CD6AD3D" w14:textId="77777777" w:rsidR="007F0937" w:rsidRPr="001D5489" w:rsidRDefault="00DA6B09" w:rsidP="0072351B">
                <w:pPr>
                  <w:jc w:val="both"/>
                  <w:rPr>
                    <w:rFonts w:ascii="Verdana" w:hAnsi="Verdana" w:cs="Arial"/>
                    <w:sz w:val="24"/>
                    <w:szCs w:val="24"/>
                  </w:rPr>
                </w:pPr>
                <w:r w:rsidRPr="001D5489">
                  <w:rPr>
                    <w:rFonts w:ascii="Verdana" w:hAnsi="Verdana" w:cs="Arial"/>
                    <w:sz w:val="24"/>
                    <w:szCs w:val="24"/>
                  </w:rPr>
                  <w:t>There are no specific legal implications related to the activity outlined in this report.</w:t>
                </w:r>
              </w:p>
            </w:tc>
          </w:sdtContent>
        </w:sdt>
      </w:tr>
      <w:tr w:rsidR="007F0937" w:rsidRPr="001D5489" w14:paraId="61A7D49B" w14:textId="77777777" w:rsidTr="00D72601">
        <w:trPr>
          <w:trHeight w:val="281"/>
        </w:trPr>
        <w:tc>
          <w:tcPr>
            <w:tcW w:w="3686" w:type="dxa"/>
            <w:vMerge w:val="restart"/>
            <w:shd w:val="clear" w:color="auto" w:fill="F2F2F2" w:themeFill="background1" w:themeFillShade="F2"/>
            <w:vAlign w:val="center"/>
          </w:tcPr>
          <w:p w14:paraId="07CED1AA" w14:textId="77777777" w:rsidR="007F0937" w:rsidRPr="001D5489" w:rsidRDefault="005A0836" w:rsidP="0072351B">
            <w:pPr>
              <w:rPr>
                <w:rFonts w:ascii="Verdana" w:hAnsi="Verdana" w:cs="Arial"/>
                <w:b/>
                <w:sz w:val="24"/>
                <w:szCs w:val="24"/>
              </w:rPr>
            </w:pPr>
            <w:r w:rsidRPr="001D5489">
              <w:rPr>
                <w:rFonts w:ascii="Verdana" w:hAnsi="Verdana" w:cs="Arial"/>
                <w:b/>
                <w:sz w:val="24"/>
                <w:szCs w:val="24"/>
              </w:rPr>
              <w:t>Resource (</w:t>
            </w:r>
            <w:r w:rsidR="0083034D" w:rsidRPr="001D5489">
              <w:rPr>
                <w:rFonts w:ascii="Verdana" w:hAnsi="Verdana" w:cs="Arial"/>
                <w:b/>
                <w:sz w:val="24"/>
                <w:szCs w:val="24"/>
              </w:rPr>
              <w:t>Capital/</w:t>
            </w:r>
            <w:r w:rsidR="00B34A09">
              <w:rPr>
                <w:rFonts w:ascii="Verdana" w:hAnsi="Verdana" w:cs="Arial"/>
                <w:b/>
                <w:sz w:val="24"/>
                <w:szCs w:val="24"/>
              </w:rPr>
              <w:t xml:space="preserve"> </w:t>
            </w:r>
            <w:r w:rsidR="0083034D" w:rsidRPr="001D5489">
              <w:rPr>
                <w:rFonts w:ascii="Verdana" w:hAnsi="Verdana" w:cs="Arial"/>
                <w:b/>
                <w:sz w:val="24"/>
                <w:szCs w:val="24"/>
              </w:rPr>
              <w:t xml:space="preserve">Revenue </w:t>
            </w:r>
            <w:r w:rsidRPr="001D5489">
              <w:rPr>
                <w:rFonts w:ascii="Verdana" w:hAnsi="Verdana" w:cs="Arial"/>
                <w:b/>
                <w:sz w:val="24"/>
                <w:szCs w:val="24"/>
              </w:rPr>
              <w:t>£/Workforce)</w:t>
            </w:r>
            <w:r w:rsidR="00344184" w:rsidRPr="001D5489">
              <w:rPr>
                <w:rFonts w:ascii="Verdana" w:hAnsi="Verdana" w:cs="Arial"/>
                <w:b/>
                <w:sz w:val="24"/>
                <w:szCs w:val="24"/>
              </w:rPr>
              <w:t xml:space="preserve"> implications /</w:t>
            </w:r>
            <w:r w:rsidR="00B34A09">
              <w:rPr>
                <w:rFonts w:ascii="Verdana" w:hAnsi="Verdana" w:cs="Arial"/>
                <w:b/>
                <w:sz w:val="24"/>
                <w:szCs w:val="24"/>
              </w:rPr>
              <w:t xml:space="preserve"> </w:t>
            </w:r>
            <w:r w:rsidR="00344184" w:rsidRPr="001D5489">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670" w:type="dxa"/>
                <w:vAlign w:val="center"/>
              </w:tcPr>
              <w:p w14:paraId="244E0F25" w14:textId="77777777" w:rsidR="007F0937" w:rsidRPr="001D5489" w:rsidRDefault="00DA6B09" w:rsidP="0072351B">
                <w:pPr>
                  <w:jc w:val="both"/>
                  <w:rPr>
                    <w:rFonts w:ascii="Verdana" w:hAnsi="Verdana" w:cs="Arial"/>
                    <w:sz w:val="24"/>
                    <w:szCs w:val="24"/>
                  </w:rPr>
                </w:pPr>
                <w:r w:rsidRPr="001D5489">
                  <w:rPr>
                    <w:rFonts w:ascii="Verdana" w:hAnsi="Verdana" w:cs="Arial"/>
                    <w:sz w:val="24"/>
                    <w:szCs w:val="24"/>
                  </w:rPr>
                  <w:t>Yes (Include further detail below)</w:t>
                </w:r>
              </w:p>
            </w:tc>
          </w:sdtContent>
        </w:sdt>
      </w:tr>
      <w:tr w:rsidR="007F0937" w:rsidRPr="001D5489" w14:paraId="61295B12" w14:textId="77777777" w:rsidTr="00D72601">
        <w:trPr>
          <w:trHeight w:val="290"/>
        </w:trPr>
        <w:tc>
          <w:tcPr>
            <w:tcW w:w="3686" w:type="dxa"/>
            <w:vMerge/>
            <w:shd w:val="clear" w:color="auto" w:fill="F2F2F2" w:themeFill="background1" w:themeFillShade="F2"/>
            <w:vAlign w:val="center"/>
          </w:tcPr>
          <w:p w14:paraId="7E943A29" w14:textId="77777777" w:rsidR="007F0937" w:rsidRPr="001D5489" w:rsidRDefault="007F0937" w:rsidP="0072351B">
            <w:pPr>
              <w:rPr>
                <w:rFonts w:ascii="Verdana" w:hAnsi="Verdana" w:cs="Arial"/>
                <w:b/>
                <w:sz w:val="24"/>
                <w:szCs w:val="24"/>
              </w:rPr>
            </w:pPr>
          </w:p>
        </w:tc>
        <w:tc>
          <w:tcPr>
            <w:tcW w:w="5670" w:type="dxa"/>
            <w:vAlign w:val="center"/>
          </w:tcPr>
          <w:p w14:paraId="178840C4" w14:textId="77777777" w:rsidR="006A1C86" w:rsidRPr="001D5489" w:rsidRDefault="00DA6B09" w:rsidP="0072351B">
            <w:pPr>
              <w:jc w:val="both"/>
              <w:rPr>
                <w:rFonts w:ascii="Verdana" w:hAnsi="Verdana" w:cs="Arial"/>
                <w:sz w:val="24"/>
                <w:szCs w:val="24"/>
              </w:rPr>
            </w:pPr>
            <w:r w:rsidRPr="001D5489">
              <w:rPr>
                <w:rFonts w:ascii="Verdana" w:hAnsi="Verdana" w:cs="Arial"/>
                <w:sz w:val="24"/>
                <w:szCs w:val="24"/>
              </w:rPr>
              <w:t>There are ongoing implications which are identified within the report</w:t>
            </w:r>
          </w:p>
        </w:tc>
      </w:tr>
      <w:tr w:rsidR="00F5597C" w:rsidRPr="001D5489" w14:paraId="31838CB0" w14:textId="77777777" w:rsidTr="00D72601">
        <w:trPr>
          <w:trHeight w:val="875"/>
        </w:trPr>
        <w:tc>
          <w:tcPr>
            <w:tcW w:w="3686" w:type="dxa"/>
            <w:shd w:val="clear" w:color="auto" w:fill="F2F2F2" w:themeFill="background1" w:themeFillShade="F2"/>
            <w:vAlign w:val="center"/>
          </w:tcPr>
          <w:p w14:paraId="0A97A067" w14:textId="77777777" w:rsidR="00F5597C" w:rsidRPr="001D5489" w:rsidRDefault="00F5597C" w:rsidP="0072351B">
            <w:pPr>
              <w:rPr>
                <w:rFonts w:ascii="Verdana" w:hAnsi="Verdana" w:cs="Arial"/>
                <w:b/>
                <w:sz w:val="24"/>
                <w:szCs w:val="24"/>
              </w:rPr>
            </w:pPr>
            <w:r w:rsidRPr="001D5489">
              <w:rPr>
                <w:rFonts w:ascii="Verdana" w:hAnsi="Verdana" w:cs="Arial"/>
                <w:b/>
                <w:sz w:val="24"/>
                <w:szCs w:val="24"/>
              </w:rPr>
              <w:t>Link to Main Strategic Objective</w:t>
            </w:r>
          </w:p>
          <w:p w14:paraId="75F1413E" w14:textId="77777777" w:rsidR="00F5597C" w:rsidRPr="001D5489" w:rsidRDefault="00F5597C" w:rsidP="0072351B">
            <w:pPr>
              <w:rPr>
                <w:rFonts w:ascii="Verdana" w:hAnsi="Verdana" w:cs="Arial"/>
                <w:b/>
                <w:sz w:val="24"/>
                <w:szCs w:val="24"/>
              </w:rPr>
            </w:pPr>
          </w:p>
        </w:tc>
        <w:tc>
          <w:tcPr>
            <w:tcW w:w="5670" w:type="dxa"/>
            <w:vAlign w:val="center"/>
          </w:tcPr>
          <w:p w14:paraId="4360DFB5" w14:textId="77777777" w:rsidR="00F5597C" w:rsidRDefault="00F5597C" w:rsidP="0072351B">
            <w:pPr>
              <w:jc w:val="both"/>
              <w:rPr>
                <w:rFonts w:ascii="Verdana" w:hAnsi="Verdana" w:cs="Arial"/>
                <w:sz w:val="24"/>
                <w:szCs w:val="24"/>
              </w:rPr>
            </w:pPr>
            <w:r w:rsidRPr="001D5489">
              <w:rPr>
                <w:rFonts w:ascii="Verdana" w:hAnsi="Verdana" w:cs="Arial"/>
                <w:sz w:val="24"/>
                <w:szCs w:val="24"/>
              </w:rPr>
              <w:t xml:space="preserve">The Committee’s overarching role is to ensure its Commissioning Strategy  for Emergency Ambulance Services utilising the five step patient pathway outlined within the </w:t>
            </w:r>
            <w:r w:rsidRPr="001D5489">
              <w:rPr>
                <w:rFonts w:ascii="Verdana" w:hAnsi="Verdana"/>
                <w:sz w:val="24"/>
                <w:szCs w:val="24"/>
              </w:rPr>
              <w:t>National Collaborative Commissioning Quality and Delivery Agreement</w:t>
            </w:r>
            <w:r w:rsidRPr="001D5489">
              <w:rPr>
                <w:rFonts w:ascii="Verdana" w:hAnsi="Verdana" w:cs="Arial"/>
                <w:sz w:val="24"/>
                <w:szCs w:val="24"/>
              </w:rPr>
              <w:t xml:space="preserve"> and the related outcomes for each care standard aligned with the Institute of Healthcare Improvement's (IHI) ‘Quadruple Aim’ are being progressed. </w:t>
            </w:r>
          </w:p>
          <w:p w14:paraId="76730A14" w14:textId="77777777" w:rsidR="00AD2446" w:rsidRPr="001D5489" w:rsidRDefault="00AD2446" w:rsidP="0072351B">
            <w:pPr>
              <w:jc w:val="both"/>
              <w:rPr>
                <w:rFonts w:ascii="Verdana" w:hAnsi="Verdana" w:cs="Arial"/>
                <w:sz w:val="24"/>
                <w:szCs w:val="24"/>
              </w:rPr>
            </w:pPr>
          </w:p>
          <w:p w14:paraId="36568D9D" w14:textId="77777777" w:rsidR="00F5597C" w:rsidRPr="001D5489" w:rsidRDefault="00F5597C" w:rsidP="0072351B">
            <w:pPr>
              <w:jc w:val="both"/>
              <w:rPr>
                <w:rFonts w:ascii="Verdana" w:hAnsi="Verdana" w:cs="Arial"/>
                <w:sz w:val="24"/>
                <w:szCs w:val="24"/>
              </w:rPr>
            </w:pPr>
            <w:r w:rsidRPr="001D5489">
              <w:rPr>
                <w:rFonts w:ascii="Verdana" w:hAnsi="Verdana" w:cs="Arial"/>
                <w:sz w:val="24"/>
                <w:szCs w:val="24"/>
              </w:rPr>
              <w:t xml:space="preserve">This report focuses on all the above objectives, but specifically on </w:t>
            </w:r>
            <w:r w:rsidRPr="001D5489">
              <w:rPr>
                <w:rFonts w:ascii="Verdana" w:hAnsi="Verdana" w:cs="Arial"/>
                <w:b/>
                <w:sz w:val="24"/>
                <w:szCs w:val="24"/>
              </w:rPr>
              <w:t>providing</w:t>
            </w:r>
            <w:r w:rsidRPr="001D5489">
              <w:rPr>
                <w:rFonts w:ascii="Verdana" w:hAnsi="Verdana" w:cs="Arial"/>
                <w:sz w:val="24"/>
                <w:szCs w:val="24"/>
              </w:rPr>
              <w:t xml:space="preserve"> strong governance and assurance.</w:t>
            </w:r>
          </w:p>
        </w:tc>
      </w:tr>
      <w:tr w:rsidR="008E5494" w:rsidRPr="001D5489" w14:paraId="1D19FDA2" w14:textId="77777777" w:rsidTr="00D72601">
        <w:trPr>
          <w:trHeight w:val="875"/>
        </w:trPr>
        <w:tc>
          <w:tcPr>
            <w:tcW w:w="3686" w:type="dxa"/>
            <w:shd w:val="clear" w:color="auto" w:fill="F2F2F2" w:themeFill="background1" w:themeFillShade="F2"/>
            <w:vAlign w:val="center"/>
          </w:tcPr>
          <w:p w14:paraId="1EB90ED0" w14:textId="77777777" w:rsidR="008E5494" w:rsidRPr="001D5489" w:rsidRDefault="008E5494" w:rsidP="0072351B">
            <w:pPr>
              <w:rPr>
                <w:rFonts w:ascii="Verdana" w:hAnsi="Verdana" w:cs="Arial"/>
                <w:b/>
                <w:sz w:val="24"/>
                <w:szCs w:val="24"/>
              </w:rPr>
            </w:pPr>
            <w:r w:rsidRPr="001D5489">
              <w:rPr>
                <w:rFonts w:ascii="Verdana" w:hAnsi="Verdana" w:cs="Arial"/>
                <w:b/>
                <w:sz w:val="24"/>
                <w:szCs w:val="24"/>
              </w:rPr>
              <w:t>Link to Main WBFG Act Objective</w:t>
            </w:r>
          </w:p>
          <w:p w14:paraId="3C79F0FE" w14:textId="77777777" w:rsidR="008E5494" w:rsidRPr="001D5489" w:rsidRDefault="008E5494" w:rsidP="0072351B">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670" w:type="dxa"/>
                <w:vAlign w:val="center"/>
              </w:tcPr>
              <w:p w14:paraId="2D1F194A" w14:textId="77777777" w:rsidR="008E5494" w:rsidRPr="001D5489" w:rsidRDefault="00F5597C" w:rsidP="0072351B">
                <w:pPr>
                  <w:jc w:val="both"/>
                  <w:rPr>
                    <w:rFonts w:ascii="Verdana" w:hAnsi="Verdana" w:cs="Arial"/>
                    <w:sz w:val="24"/>
                    <w:szCs w:val="24"/>
                  </w:rPr>
                </w:pPr>
                <w:r w:rsidRPr="001D5489">
                  <w:rPr>
                    <w:rFonts w:ascii="Verdana" w:hAnsi="Verdana" w:cs="Arial"/>
                    <w:sz w:val="24"/>
                    <w:szCs w:val="24"/>
                  </w:rPr>
                  <w:t>Provide high quality care as locally as possible wherever it is safe and sustainable</w:t>
                </w:r>
              </w:p>
            </w:tc>
          </w:sdtContent>
        </w:sdt>
      </w:tr>
    </w:tbl>
    <w:p w14:paraId="39204EE9" w14:textId="77777777" w:rsidR="00D35C41" w:rsidRPr="001D5489" w:rsidRDefault="00D35C41" w:rsidP="0072351B">
      <w:pPr>
        <w:pStyle w:val="NoSpacing"/>
        <w:rPr>
          <w:rFonts w:ascii="Verdana" w:hAnsi="Verdana"/>
          <w:sz w:val="24"/>
          <w:szCs w:val="24"/>
          <w:lang w:val="en-GB"/>
        </w:rPr>
      </w:pPr>
    </w:p>
    <w:p w14:paraId="41CEF3F0" w14:textId="77777777" w:rsidR="003E43AD" w:rsidRDefault="00925EEC" w:rsidP="0072351B">
      <w:pPr>
        <w:pStyle w:val="ListParagraph"/>
        <w:numPr>
          <w:ilvl w:val="0"/>
          <w:numId w:val="3"/>
        </w:numPr>
        <w:spacing w:after="0" w:line="240" w:lineRule="auto"/>
        <w:rPr>
          <w:rFonts w:ascii="Verdana" w:hAnsi="Verdana" w:cs="Arial"/>
          <w:b/>
          <w:sz w:val="24"/>
          <w:szCs w:val="24"/>
        </w:rPr>
      </w:pPr>
      <w:r w:rsidRPr="001D5489">
        <w:rPr>
          <w:rFonts w:ascii="Verdana" w:hAnsi="Verdana" w:cs="Arial"/>
          <w:b/>
          <w:sz w:val="24"/>
          <w:szCs w:val="24"/>
        </w:rPr>
        <w:t xml:space="preserve">RECOMMENDATION </w:t>
      </w:r>
    </w:p>
    <w:p w14:paraId="3B710A51" w14:textId="77777777" w:rsidR="00AD37CE" w:rsidRPr="001D5489" w:rsidRDefault="00AD37CE" w:rsidP="0072351B">
      <w:pPr>
        <w:pStyle w:val="ListParagraph"/>
        <w:spacing w:after="0" w:line="240" w:lineRule="auto"/>
        <w:ind w:left="360"/>
        <w:rPr>
          <w:rFonts w:ascii="Verdana" w:hAnsi="Verdana" w:cs="Arial"/>
          <w:b/>
          <w:sz w:val="24"/>
          <w:szCs w:val="24"/>
        </w:rPr>
      </w:pPr>
    </w:p>
    <w:p w14:paraId="7AA58DE1" w14:textId="482838C1" w:rsidR="002B4377" w:rsidRDefault="009D2F26" w:rsidP="0072351B">
      <w:pPr>
        <w:pStyle w:val="ListParagraph"/>
        <w:numPr>
          <w:ilvl w:val="1"/>
          <w:numId w:val="5"/>
        </w:numPr>
        <w:spacing w:after="0" w:line="240" w:lineRule="auto"/>
        <w:rPr>
          <w:rFonts w:ascii="Verdana" w:hAnsi="Verdana" w:cs="Arial"/>
          <w:sz w:val="24"/>
          <w:szCs w:val="24"/>
        </w:rPr>
      </w:pPr>
      <w:r w:rsidRPr="00B53862">
        <w:rPr>
          <w:rFonts w:ascii="Verdana" w:hAnsi="Verdana" w:cs="Arial"/>
          <w:sz w:val="24"/>
          <w:szCs w:val="24"/>
        </w:rPr>
        <w:t xml:space="preserve">The </w:t>
      </w:r>
      <w:r w:rsidR="00D971D0" w:rsidRPr="00B53862">
        <w:rPr>
          <w:rFonts w:ascii="Verdana" w:hAnsi="Verdana" w:cs="Arial"/>
          <w:sz w:val="24"/>
          <w:szCs w:val="24"/>
        </w:rPr>
        <w:t>E</w:t>
      </w:r>
      <w:r w:rsidRPr="00B53862">
        <w:rPr>
          <w:rFonts w:ascii="Verdana" w:hAnsi="Verdana" w:cs="Arial"/>
          <w:sz w:val="24"/>
          <w:szCs w:val="24"/>
        </w:rPr>
        <w:t xml:space="preserve">mergency Ambulance Services Committee is </w:t>
      </w:r>
      <w:r w:rsidR="00186745" w:rsidRPr="00B53862">
        <w:rPr>
          <w:rFonts w:ascii="Verdana" w:hAnsi="Verdana" w:cs="Arial"/>
          <w:sz w:val="24"/>
          <w:szCs w:val="24"/>
        </w:rPr>
        <w:t xml:space="preserve">asked </w:t>
      </w:r>
      <w:r w:rsidR="00690768" w:rsidRPr="00B53862">
        <w:rPr>
          <w:rFonts w:ascii="Verdana" w:hAnsi="Verdana" w:cs="Arial"/>
          <w:sz w:val="24"/>
          <w:szCs w:val="24"/>
        </w:rPr>
        <w:t>to</w:t>
      </w:r>
      <w:r w:rsidR="00AD37CE" w:rsidRPr="00B53862">
        <w:rPr>
          <w:rFonts w:ascii="Verdana" w:hAnsi="Verdana" w:cs="Arial"/>
          <w:sz w:val="24"/>
          <w:szCs w:val="24"/>
        </w:rPr>
        <w:t>:</w:t>
      </w:r>
      <w:r w:rsidR="00690768" w:rsidRPr="00B53862">
        <w:rPr>
          <w:rFonts w:ascii="Verdana" w:hAnsi="Verdana" w:cs="Arial"/>
          <w:sz w:val="24"/>
          <w:szCs w:val="24"/>
        </w:rPr>
        <w:t xml:space="preserve"> </w:t>
      </w:r>
    </w:p>
    <w:p w14:paraId="52A166D3" w14:textId="54308637" w:rsidR="008C76DE" w:rsidRDefault="00A97F69" w:rsidP="00877525">
      <w:pPr>
        <w:pStyle w:val="ListParagraph"/>
        <w:numPr>
          <w:ilvl w:val="0"/>
          <w:numId w:val="2"/>
        </w:numPr>
        <w:spacing w:after="0" w:line="240" w:lineRule="auto"/>
        <w:jc w:val="both"/>
        <w:rPr>
          <w:rFonts w:ascii="Verdana" w:hAnsi="Verdana"/>
          <w:sz w:val="24"/>
          <w:szCs w:val="24"/>
        </w:rPr>
      </w:pPr>
      <w:bookmarkStart w:id="6" w:name="_Hlk146808993"/>
      <w:r w:rsidRPr="00013F45">
        <w:rPr>
          <w:rFonts w:ascii="Verdana" w:hAnsi="Verdana"/>
          <w:b/>
          <w:bCs/>
          <w:sz w:val="24"/>
          <w:szCs w:val="24"/>
        </w:rPr>
        <w:t xml:space="preserve">NOTE </w:t>
      </w:r>
      <w:r w:rsidRPr="00013F45">
        <w:rPr>
          <w:rFonts w:ascii="Verdana" w:hAnsi="Verdana"/>
          <w:sz w:val="24"/>
          <w:szCs w:val="24"/>
        </w:rPr>
        <w:t>the</w:t>
      </w:r>
      <w:r w:rsidR="00013F45">
        <w:rPr>
          <w:rFonts w:ascii="Verdana" w:hAnsi="Verdana"/>
          <w:sz w:val="24"/>
          <w:szCs w:val="24"/>
        </w:rPr>
        <w:t xml:space="preserve"> progress on Phase 2</w:t>
      </w:r>
    </w:p>
    <w:p w14:paraId="6499BED9" w14:textId="2028DA57" w:rsidR="00E23FC3" w:rsidRPr="00013F45" w:rsidRDefault="00E23FC3" w:rsidP="00877525">
      <w:pPr>
        <w:pStyle w:val="ListParagraph"/>
        <w:numPr>
          <w:ilvl w:val="0"/>
          <w:numId w:val="2"/>
        </w:numPr>
        <w:spacing w:after="0" w:line="240" w:lineRule="auto"/>
        <w:jc w:val="both"/>
        <w:rPr>
          <w:rFonts w:ascii="Verdana" w:hAnsi="Verdana"/>
          <w:sz w:val="24"/>
          <w:szCs w:val="24"/>
        </w:rPr>
      </w:pPr>
      <w:r w:rsidRPr="00E23FC3">
        <w:rPr>
          <w:rFonts w:ascii="Verdana" w:hAnsi="Verdana"/>
          <w:b/>
          <w:bCs/>
          <w:sz w:val="24"/>
          <w:szCs w:val="24"/>
        </w:rPr>
        <w:t>NOTE</w:t>
      </w:r>
      <w:r>
        <w:rPr>
          <w:rFonts w:ascii="Verdana" w:hAnsi="Verdana"/>
          <w:sz w:val="24"/>
          <w:szCs w:val="24"/>
        </w:rPr>
        <w:t xml:space="preserve"> the request for health boards to nominate individuals to take part in the options appraisal process</w:t>
      </w:r>
    </w:p>
    <w:p w14:paraId="3CBB4792" w14:textId="5F4750C1" w:rsidR="00A97F69" w:rsidRPr="007F03A3" w:rsidRDefault="00013F45" w:rsidP="0072351B">
      <w:pPr>
        <w:pStyle w:val="ListParagraph"/>
        <w:numPr>
          <w:ilvl w:val="0"/>
          <w:numId w:val="2"/>
        </w:numPr>
        <w:spacing w:after="0" w:line="240" w:lineRule="auto"/>
        <w:jc w:val="both"/>
        <w:rPr>
          <w:rFonts w:ascii="Verdana" w:hAnsi="Verdana"/>
          <w:sz w:val="24"/>
          <w:szCs w:val="24"/>
        </w:rPr>
      </w:pPr>
      <w:r>
        <w:rPr>
          <w:rFonts w:ascii="Verdana" w:hAnsi="Verdana"/>
          <w:b/>
          <w:bCs/>
          <w:sz w:val="24"/>
          <w:szCs w:val="24"/>
        </w:rPr>
        <w:t xml:space="preserve">ENDORSE </w:t>
      </w:r>
      <w:r w:rsidR="008C76DE" w:rsidRPr="007F03A3">
        <w:rPr>
          <w:rFonts w:ascii="Verdana" w:hAnsi="Verdana"/>
          <w:sz w:val="24"/>
          <w:szCs w:val="24"/>
        </w:rPr>
        <w:t xml:space="preserve">the </w:t>
      </w:r>
      <w:r>
        <w:rPr>
          <w:rFonts w:ascii="Verdana" w:hAnsi="Verdana"/>
          <w:sz w:val="24"/>
          <w:szCs w:val="24"/>
        </w:rPr>
        <w:t xml:space="preserve">proposed </w:t>
      </w:r>
      <w:r w:rsidR="00E23FC3">
        <w:rPr>
          <w:rFonts w:ascii="Verdana" w:hAnsi="Verdana"/>
          <w:sz w:val="24"/>
          <w:szCs w:val="24"/>
        </w:rPr>
        <w:t xml:space="preserve">approach to the </w:t>
      </w:r>
      <w:r>
        <w:rPr>
          <w:rFonts w:ascii="Verdana" w:hAnsi="Verdana"/>
          <w:sz w:val="24"/>
          <w:szCs w:val="24"/>
        </w:rPr>
        <w:t>options appraisal</w:t>
      </w:r>
      <w:r w:rsidR="00EA3F68">
        <w:rPr>
          <w:rFonts w:ascii="Verdana" w:hAnsi="Verdana"/>
          <w:sz w:val="24"/>
          <w:szCs w:val="24"/>
        </w:rPr>
        <w:t xml:space="preserve"> and </w:t>
      </w:r>
      <w:r w:rsidR="00E23FC3">
        <w:rPr>
          <w:rFonts w:ascii="Verdana" w:hAnsi="Verdana"/>
          <w:sz w:val="24"/>
          <w:szCs w:val="24"/>
        </w:rPr>
        <w:t xml:space="preserve">the arrangements for </w:t>
      </w:r>
      <w:r w:rsidR="00EA3F68">
        <w:rPr>
          <w:rFonts w:ascii="Verdana" w:hAnsi="Verdana"/>
          <w:sz w:val="24"/>
          <w:szCs w:val="24"/>
        </w:rPr>
        <w:t xml:space="preserve">individual Board consideration </w:t>
      </w:r>
    </w:p>
    <w:p w14:paraId="5AA7FB12" w14:textId="0729D037" w:rsidR="00C07C6C" w:rsidRDefault="009C2D5A" w:rsidP="0072351B">
      <w:pPr>
        <w:pStyle w:val="ListParagraph"/>
        <w:numPr>
          <w:ilvl w:val="0"/>
          <w:numId w:val="2"/>
        </w:numPr>
        <w:spacing w:after="0" w:line="240" w:lineRule="auto"/>
        <w:jc w:val="both"/>
        <w:rPr>
          <w:rFonts w:ascii="Verdana" w:hAnsi="Verdana" w:cs="Arial"/>
          <w:bCs/>
          <w:sz w:val="24"/>
          <w:szCs w:val="24"/>
        </w:rPr>
      </w:pPr>
      <w:r w:rsidRPr="007F03A3">
        <w:rPr>
          <w:rFonts w:ascii="Verdana" w:hAnsi="Verdana"/>
          <w:b/>
          <w:bCs/>
          <w:sz w:val="24"/>
          <w:szCs w:val="24"/>
        </w:rPr>
        <w:t>NOTE</w:t>
      </w:r>
      <w:r w:rsidRPr="007F03A3">
        <w:rPr>
          <w:rFonts w:ascii="Verdana" w:hAnsi="Verdana"/>
          <w:sz w:val="24"/>
          <w:szCs w:val="24"/>
        </w:rPr>
        <w:t xml:space="preserve"> that the EASC Team </w:t>
      </w:r>
      <w:r w:rsidRPr="007F03A3">
        <w:rPr>
          <w:rFonts w:ascii="Verdana" w:hAnsi="Verdana" w:cs="Arial"/>
          <w:sz w:val="24"/>
          <w:szCs w:val="24"/>
        </w:rPr>
        <w:t xml:space="preserve">continue to work with health board engagement, communication and service change leads </w:t>
      </w:r>
      <w:r w:rsidR="002D2127" w:rsidRPr="007F03A3">
        <w:rPr>
          <w:rFonts w:ascii="Verdana" w:hAnsi="Verdana" w:cs="Arial"/>
          <w:sz w:val="24"/>
          <w:szCs w:val="24"/>
        </w:rPr>
        <w:t xml:space="preserve">throughout </w:t>
      </w:r>
      <w:r w:rsidR="002C2E27" w:rsidRPr="007F03A3">
        <w:rPr>
          <w:rFonts w:ascii="Verdana" w:hAnsi="Verdana" w:cs="Arial"/>
          <w:sz w:val="24"/>
          <w:szCs w:val="24"/>
        </w:rPr>
        <w:t>the engagement process</w:t>
      </w:r>
      <w:r w:rsidR="00DB19FE" w:rsidRPr="007F03A3">
        <w:rPr>
          <w:rFonts w:ascii="Verdana" w:hAnsi="Verdana" w:cs="Arial"/>
          <w:bCs/>
          <w:sz w:val="24"/>
          <w:szCs w:val="24"/>
        </w:rPr>
        <w:t>.</w:t>
      </w:r>
    </w:p>
    <w:bookmarkEnd w:id="6"/>
    <w:p w14:paraId="6A25838D" w14:textId="77777777" w:rsidR="00C07C6C" w:rsidRDefault="00C07C6C" w:rsidP="0072351B">
      <w:pPr>
        <w:spacing w:after="0" w:line="240" w:lineRule="auto"/>
        <w:rPr>
          <w:rFonts w:ascii="Verdana" w:hAnsi="Verdana" w:cs="Arial"/>
          <w:bCs/>
          <w:sz w:val="24"/>
          <w:szCs w:val="24"/>
        </w:rPr>
      </w:pPr>
      <w:r>
        <w:rPr>
          <w:rFonts w:ascii="Verdana" w:hAnsi="Verdana" w:cs="Arial"/>
          <w:bCs/>
          <w:sz w:val="24"/>
          <w:szCs w:val="24"/>
        </w:rPr>
        <w:br w:type="page"/>
      </w:r>
    </w:p>
    <w:p w14:paraId="7D2ECADF" w14:textId="74FF1811" w:rsidR="00DE7BEB" w:rsidRPr="00544EB6" w:rsidRDefault="00C07C6C" w:rsidP="00544EB6">
      <w:pPr>
        <w:spacing w:after="0" w:line="240" w:lineRule="auto"/>
        <w:rPr>
          <w:rFonts w:ascii="Verdana" w:hAnsi="Verdana"/>
          <w:b/>
          <w:bCs/>
          <w:sz w:val="24"/>
          <w:szCs w:val="24"/>
        </w:rPr>
      </w:pPr>
      <w:r w:rsidRPr="00544EB6">
        <w:rPr>
          <w:rFonts w:ascii="Verdana" w:hAnsi="Verdana"/>
          <w:b/>
          <w:bCs/>
          <w:sz w:val="24"/>
          <w:szCs w:val="24"/>
        </w:rPr>
        <w:lastRenderedPageBreak/>
        <w:t xml:space="preserve">APPENDIX </w:t>
      </w:r>
      <w:r w:rsidR="00E23FC3">
        <w:rPr>
          <w:rFonts w:ascii="Verdana" w:hAnsi="Verdana"/>
          <w:b/>
          <w:bCs/>
          <w:sz w:val="24"/>
          <w:szCs w:val="24"/>
        </w:rPr>
        <w:t>1</w:t>
      </w:r>
    </w:p>
    <w:p w14:paraId="2E018C09" w14:textId="2B59A304" w:rsidR="00C07C6C" w:rsidRDefault="00C07C6C" w:rsidP="00C07C6C">
      <w:pPr>
        <w:pStyle w:val="ListParagraph"/>
        <w:spacing w:after="0" w:line="240" w:lineRule="auto"/>
        <w:ind w:left="1399"/>
        <w:jc w:val="both"/>
        <w:rPr>
          <w:rFonts w:ascii="Verdana" w:hAnsi="Verdana"/>
          <w:sz w:val="24"/>
          <w:szCs w:val="24"/>
        </w:rPr>
      </w:pPr>
    </w:p>
    <w:p w14:paraId="28CF9D55" w14:textId="378213AB" w:rsidR="00C07C6C" w:rsidRPr="00544EB6" w:rsidRDefault="00C07C6C" w:rsidP="00544EB6">
      <w:pPr>
        <w:spacing w:after="0" w:line="240" w:lineRule="auto"/>
        <w:jc w:val="both"/>
        <w:rPr>
          <w:rFonts w:ascii="Verdana" w:hAnsi="Verdana"/>
          <w:b/>
          <w:bCs/>
          <w:sz w:val="24"/>
          <w:szCs w:val="24"/>
        </w:rPr>
      </w:pPr>
      <w:r w:rsidRPr="00544EB6">
        <w:rPr>
          <w:rFonts w:ascii="Verdana" w:hAnsi="Verdana"/>
          <w:b/>
          <w:bCs/>
          <w:sz w:val="24"/>
          <w:szCs w:val="24"/>
        </w:rPr>
        <w:t>Phase 2 Engagement Timetable</w:t>
      </w:r>
    </w:p>
    <w:p w14:paraId="14396190" w14:textId="77777777" w:rsidR="00C07C6C" w:rsidRDefault="00C07C6C" w:rsidP="00C07C6C">
      <w:pPr>
        <w:pStyle w:val="ListParagraph"/>
        <w:spacing w:after="0" w:line="240" w:lineRule="auto"/>
        <w:ind w:left="1399"/>
        <w:jc w:val="both"/>
        <w:rPr>
          <w:rFonts w:ascii="Verdana" w:hAnsi="Verdana"/>
          <w:sz w:val="24"/>
          <w:szCs w:val="24"/>
        </w:rPr>
      </w:pPr>
    </w:p>
    <w:tbl>
      <w:tblPr>
        <w:tblStyle w:val="TableGrid"/>
        <w:tblW w:w="0" w:type="auto"/>
        <w:jc w:val="center"/>
        <w:tblLook w:val="04A0" w:firstRow="1" w:lastRow="0" w:firstColumn="1" w:lastColumn="0" w:noHBand="0" w:noVBand="1"/>
      </w:tblPr>
      <w:tblGrid>
        <w:gridCol w:w="2830"/>
        <w:gridCol w:w="2979"/>
        <w:gridCol w:w="2980"/>
      </w:tblGrid>
      <w:tr w:rsidR="00C07C6C" w14:paraId="15374BB1" w14:textId="77777777" w:rsidTr="00E23FC3">
        <w:trPr>
          <w:jc w:val="center"/>
        </w:trPr>
        <w:tc>
          <w:tcPr>
            <w:tcW w:w="2830" w:type="dxa"/>
          </w:tcPr>
          <w:p w14:paraId="0B2FB56F" w14:textId="5D2792D1" w:rsidR="00C07C6C" w:rsidRPr="00C07C6C" w:rsidRDefault="00C07C6C" w:rsidP="00C07C6C">
            <w:pPr>
              <w:pStyle w:val="ListParagraph"/>
              <w:ind w:left="0"/>
              <w:jc w:val="both"/>
              <w:rPr>
                <w:rFonts w:ascii="Verdana" w:hAnsi="Verdana"/>
                <w:b/>
                <w:bCs/>
                <w:sz w:val="24"/>
                <w:szCs w:val="24"/>
              </w:rPr>
            </w:pPr>
            <w:r w:rsidRPr="00C07C6C">
              <w:rPr>
                <w:rFonts w:ascii="Verdana" w:hAnsi="Verdana"/>
                <w:b/>
                <w:bCs/>
                <w:sz w:val="24"/>
                <w:szCs w:val="24"/>
              </w:rPr>
              <w:t xml:space="preserve">Date </w:t>
            </w:r>
          </w:p>
        </w:tc>
        <w:tc>
          <w:tcPr>
            <w:tcW w:w="2979" w:type="dxa"/>
          </w:tcPr>
          <w:p w14:paraId="087A31E4" w14:textId="168891C8" w:rsidR="00C07C6C" w:rsidRPr="00C07C6C" w:rsidRDefault="00C07C6C" w:rsidP="00C07C6C">
            <w:pPr>
              <w:pStyle w:val="ListParagraph"/>
              <w:ind w:left="0"/>
              <w:jc w:val="both"/>
              <w:rPr>
                <w:rFonts w:ascii="Verdana" w:hAnsi="Verdana"/>
                <w:b/>
                <w:bCs/>
                <w:sz w:val="24"/>
                <w:szCs w:val="24"/>
              </w:rPr>
            </w:pPr>
            <w:r w:rsidRPr="00C07C6C">
              <w:rPr>
                <w:rFonts w:ascii="Verdana" w:hAnsi="Verdana"/>
                <w:b/>
                <w:bCs/>
                <w:sz w:val="24"/>
                <w:szCs w:val="24"/>
              </w:rPr>
              <w:t>Afternoon Drop-in</w:t>
            </w:r>
          </w:p>
          <w:p w14:paraId="29756D02" w14:textId="77777777" w:rsidR="00C07C6C" w:rsidRDefault="00C07C6C" w:rsidP="00C07C6C">
            <w:pPr>
              <w:pStyle w:val="ListParagraph"/>
              <w:ind w:left="0"/>
              <w:jc w:val="both"/>
              <w:rPr>
                <w:rFonts w:ascii="Verdana" w:hAnsi="Verdana"/>
                <w:b/>
                <w:bCs/>
                <w:sz w:val="24"/>
                <w:szCs w:val="24"/>
              </w:rPr>
            </w:pPr>
          </w:p>
          <w:p w14:paraId="104D7469" w14:textId="4012B9F9" w:rsidR="00C07C6C" w:rsidRDefault="00C07C6C" w:rsidP="00C07C6C">
            <w:pPr>
              <w:pStyle w:val="ListParagraph"/>
              <w:ind w:left="0"/>
              <w:jc w:val="both"/>
              <w:rPr>
                <w:rFonts w:ascii="Verdana" w:hAnsi="Verdana"/>
                <w:b/>
                <w:bCs/>
                <w:sz w:val="24"/>
                <w:szCs w:val="24"/>
              </w:rPr>
            </w:pPr>
            <w:r w:rsidRPr="00C07C6C">
              <w:rPr>
                <w:rFonts w:ascii="Verdana" w:hAnsi="Verdana"/>
                <w:b/>
                <w:bCs/>
                <w:sz w:val="24"/>
                <w:szCs w:val="24"/>
              </w:rPr>
              <w:t>(12noon-15:00hrs)</w:t>
            </w:r>
          </w:p>
          <w:p w14:paraId="42DDF52E" w14:textId="77777777" w:rsidR="00C07C6C" w:rsidRPr="00C07C6C" w:rsidRDefault="00C07C6C" w:rsidP="00C07C6C">
            <w:pPr>
              <w:pStyle w:val="ListParagraph"/>
              <w:ind w:left="0"/>
              <w:jc w:val="both"/>
              <w:rPr>
                <w:rFonts w:ascii="Verdana" w:hAnsi="Verdana"/>
                <w:b/>
                <w:bCs/>
                <w:sz w:val="24"/>
                <w:szCs w:val="24"/>
              </w:rPr>
            </w:pPr>
          </w:p>
          <w:p w14:paraId="405010BB" w14:textId="3E54677A" w:rsidR="00C07C6C" w:rsidRPr="00C07C6C" w:rsidRDefault="00C07C6C" w:rsidP="00C07C6C">
            <w:pPr>
              <w:pStyle w:val="ListParagraph"/>
              <w:ind w:left="0"/>
              <w:jc w:val="both"/>
              <w:rPr>
                <w:rFonts w:ascii="Verdana" w:hAnsi="Verdana"/>
                <w:b/>
                <w:bCs/>
                <w:sz w:val="24"/>
                <w:szCs w:val="24"/>
              </w:rPr>
            </w:pPr>
            <w:r w:rsidRPr="00C07C6C">
              <w:rPr>
                <w:rFonts w:ascii="Verdana" w:hAnsi="Verdana"/>
                <w:b/>
                <w:bCs/>
                <w:sz w:val="24"/>
                <w:szCs w:val="24"/>
              </w:rPr>
              <w:t>Venue</w:t>
            </w:r>
          </w:p>
        </w:tc>
        <w:tc>
          <w:tcPr>
            <w:tcW w:w="2980" w:type="dxa"/>
          </w:tcPr>
          <w:p w14:paraId="00392553" w14:textId="2BF33CF2" w:rsidR="00C07C6C" w:rsidRPr="00C07C6C" w:rsidRDefault="00C07C6C" w:rsidP="00C07C6C">
            <w:pPr>
              <w:pStyle w:val="ListParagraph"/>
              <w:ind w:left="0"/>
              <w:jc w:val="both"/>
              <w:rPr>
                <w:rFonts w:ascii="Verdana" w:hAnsi="Verdana"/>
                <w:b/>
                <w:bCs/>
                <w:sz w:val="24"/>
                <w:szCs w:val="24"/>
              </w:rPr>
            </w:pPr>
            <w:r w:rsidRPr="00C07C6C">
              <w:rPr>
                <w:rFonts w:ascii="Verdana" w:hAnsi="Verdana"/>
                <w:b/>
                <w:bCs/>
                <w:sz w:val="24"/>
                <w:szCs w:val="24"/>
              </w:rPr>
              <w:t>Public Meeting</w:t>
            </w:r>
          </w:p>
          <w:p w14:paraId="74612D89" w14:textId="77777777" w:rsidR="00C07C6C" w:rsidRDefault="00C07C6C" w:rsidP="00C07C6C">
            <w:pPr>
              <w:pStyle w:val="ListParagraph"/>
              <w:ind w:left="0"/>
              <w:jc w:val="both"/>
              <w:rPr>
                <w:rFonts w:ascii="Verdana" w:hAnsi="Verdana"/>
                <w:b/>
                <w:bCs/>
                <w:sz w:val="24"/>
                <w:szCs w:val="24"/>
              </w:rPr>
            </w:pPr>
          </w:p>
          <w:p w14:paraId="2D75D35A" w14:textId="18E3C09E" w:rsidR="00C07C6C" w:rsidRPr="00C07C6C" w:rsidRDefault="00C07C6C" w:rsidP="00C07C6C">
            <w:pPr>
              <w:pStyle w:val="ListParagraph"/>
              <w:ind w:left="0"/>
              <w:jc w:val="both"/>
              <w:rPr>
                <w:rFonts w:ascii="Verdana" w:hAnsi="Verdana"/>
                <w:b/>
                <w:bCs/>
                <w:sz w:val="24"/>
                <w:szCs w:val="24"/>
              </w:rPr>
            </w:pPr>
            <w:r w:rsidRPr="00C07C6C">
              <w:rPr>
                <w:rFonts w:ascii="Verdana" w:hAnsi="Verdana"/>
                <w:b/>
                <w:bCs/>
                <w:sz w:val="24"/>
                <w:szCs w:val="24"/>
              </w:rPr>
              <w:t>(18:30-19:30)</w:t>
            </w:r>
          </w:p>
          <w:p w14:paraId="20D5AB20" w14:textId="77777777" w:rsidR="00C07C6C" w:rsidRDefault="00C07C6C" w:rsidP="00C07C6C">
            <w:pPr>
              <w:pStyle w:val="ListParagraph"/>
              <w:ind w:left="0"/>
              <w:jc w:val="both"/>
              <w:rPr>
                <w:rFonts w:ascii="Verdana" w:hAnsi="Verdana"/>
                <w:b/>
                <w:bCs/>
                <w:sz w:val="24"/>
                <w:szCs w:val="24"/>
              </w:rPr>
            </w:pPr>
          </w:p>
          <w:p w14:paraId="5A9EB29E" w14:textId="799D410E" w:rsidR="00C07C6C" w:rsidRPr="00C07C6C" w:rsidRDefault="00C07C6C" w:rsidP="00C07C6C">
            <w:pPr>
              <w:pStyle w:val="ListParagraph"/>
              <w:ind w:left="0"/>
              <w:jc w:val="both"/>
              <w:rPr>
                <w:rFonts w:ascii="Verdana" w:hAnsi="Verdana"/>
                <w:b/>
                <w:bCs/>
                <w:sz w:val="24"/>
                <w:szCs w:val="24"/>
              </w:rPr>
            </w:pPr>
            <w:r w:rsidRPr="00C07C6C">
              <w:rPr>
                <w:rFonts w:ascii="Verdana" w:hAnsi="Verdana"/>
                <w:b/>
                <w:bCs/>
                <w:sz w:val="24"/>
                <w:szCs w:val="24"/>
              </w:rPr>
              <w:t>Venue</w:t>
            </w:r>
          </w:p>
        </w:tc>
      </w:tr>
      <w:tr w:rsidR="00C07C6C" w14:paraId="491C05C1" w14:textId="77777777" w:rsidTr="00E23FC3">
        <w:trPr>
          <w:jc w:val="center"/>
        </w:trPr>
        <w:tc>
          <w:tcPr>
            <w:tcW w:w="2830" w:type="dxa"/>
          </w:tcPr>
          <w:p w14:paraId="055F752F" w14:textId="6F16ADE3" w:rsidR="00C07C6C" w:rsidRDefault="00C07C6C" w:rsidP="00C07C6C">
            <w:pPr>
              <w:pStyle w:val="ListParagraph"/>
              <w:ind w:left="0"/>
              <w:rPr>
                <w:rFonts w:ascii="Verdana" w:hAnsi="Verdana"/>
                <w:sz w:val="24"/>
                <w:szCs w:val="24"/>
              </w:rPr>
            </w:pPr>
            <w:r w:rsidRPr="00C07C6C">
              <w:rPr>
                <w:rFonts w:ascii="Verdana" w:hAnsi="Verdana"/>
                <w:sz w:val="24"/>
                <w:szCs w:val="24"/>
              </w:rPr>
              <w:t>Thursday 12 October</w:t>
            </w:r>
          </w:p>
        </w:tc>
        <w:tc>
          <w:tcPr>
            <w:tcW w:w="2979" w:type="dxa"/>
          </w:tcPr>
          <w:p w14:paraId="72164F4B" w14:textId="77777777" w:rsidR="00C07C6C" w:rsidRDefault="00C07C6C" w:rsidP="00C07C6C">
            <w:pPr>
              <w:pStyle w:val="ListParagraph"/>
              <w:ind w:left="0"/>
              <w:rPr>
                <w:rFonts w:ascii="Verdana" w:hAnsi="Verdana"/>
                <w:sz w:val="24"/>
                <w:szCs w:val="24"/>
              </w:rPr>
            </w:pPr>
            <w:r>
              <w:rPr>
                <w:rFonts w:ascii="Verdana" w:hAnsi="Verdana"/>
                <w:sz w:val="24"/>
                <w:szCs w:val="24"/>
              </w:rPr>
              <w:t>Welshpool Town Hall</w:t>
            </w:r>
          </w:p>
          <w:p w14:paraId="3A1F422C" w14:textId="34CE86CE" w:rsidR="00E23FC3" w:rsidRDefault="00E23FC3" w:rsidP="00C07C6C">
            <w:pPr>
              <w:pStyle w:val="ListParagraph"/>
              <w:ind w:left="0"/>
              <w:rPr>
                <w:rFonts w:ascii="Verdana" w:hAnsi="Verdana"/>
                <w:sz w:val="24"/>
                <w:szCs w:val="24"/>
              </w:rPr>
            </w:pPr>
          </w:p>
        </w:tc>
        <w:tc>
          <w:tcPr>
            <w:tcW w:w="2980" w:type="dxa"/>
          </w:tcPr>
          <w:p w14:paraId="5C3A715E" w14:textId="53E8B099" w:rsidR="00C07C6C" w:rsidRDefault="00C07C6C" w:rsidP="00C07C6C">
            <w:pPr>
              <w:pStyle w:val="ListParagraph"/>
              <w:ind w:left="0"/>
              <w:rPr>
                <w:rFonts w:ascii="Verdana" w:hAnsi="Verdana"/>
                <w:sz w:val="24"/>
                <w:szCs w:val="24"/>
              </w:rPr>
            </w:pPr>
            <w:r>
              <w:rPr>
                <w:rFonts w:ascii="Verdana" w:hAnsi="Verdana"/>
                <w:sz w:val="24"/>
                <w:szCs w:val="24"/>
              </w:rPr>
              <w:t>Welshpool High School</w:t>
            </w:r>
          </w:p>
        </w:tc>
      </w:tr>
      <w:tr w:rsidR="00C07C6C" w14:paraId="709A127E" w14:textId="77777777" w:rsidTr="00E23FC3">
        <w:trPr>
          <w:jc w:val="center"/>
        </w:trPr>
        <w:tc>
          <w:tcPr>
            <w:tcW w:w="2830" w:type="dxa"/>
          </w:tcPr>
          <w:p w14:paraId="53159873" w14:textId="6A0C086B" w:rsidR="00C07C6C" w:rsidRDefault="00C07C6C" w:rsidP="00C07C6C">
            <w:pPr>
              <w:pStyle w:val="ListParagraph"/>
              <w:ind w:left="0"/>
              <w:rPr>
                <w:rFonts w:ascii="Verdana" w:hAnsi="Verdana"/>
                <w:sz w:val="24"/>
                <w:szCs w:val="24"/>
              </w:rPr>
            </w:pPr>
            <w:r w:rsidRPr="00C07C6C">
              <w:rPr>
                <w:rFonts w:ascii="Verdana" w:hAnsi="Verdana"/>
                <w:sz w:val="24"/>
                <w:szCs w:val="24"/>
              </w:rPr>
              <w:t>Friday 13 October</w:t>
            </w:r>
          </w:p>
        </w:tc>
        <w:tc>
          <w:tcPr>
            <w:tcW w:w="2979" w:type="dxa"/>
          </w:tcPr>
          <w:p w14:paraId="7E865DB9" w14:textId="5B5466D5" w:rsidR="00C07C6C" w:rsidRDefault="00C07C6C" w:rsidP="00C07C6C">
            <w:pPr>
              <w:pStyle w:val="ListParagraph"/>
              <w:ind w:left="0"/>
              <w:rPr>
                <w:rFonts w:ascii="Verdana" w:hAnsi="Verdana"/>
                <w:sz w:val="24"/>
                <w:szCs w:val="24"/>
              </w:rPr>
            </w:pPr>
            <w:r>
              <w:rPr>
                <w:rFonts w:ascii="Verdana" w:hAnsi="Verdana"/>
                <w:sz w:val="24"/>
                <w:szCs w:val="24"/>
              </w:rPr>
              <w:t>Theatr Hafren, Newtown</w:t>
            </w:r>
          </w:p>
        </w:tc>
        <w:tc>
          <w:tcPr>
            <w:tcW w:w="2980" w:type="dxa"/>
          </w:tcPr>
          <w:p w14:paraId="03C67C45" w14:textId="72BD4882" w:rsidR="00C07C6C" w:rsidRDefault="00C07C6C" w:rsidP="00C07C6C">
            <w:pPr>
              <w:pStyle w:val="ListParagraph"/>
              <w:ind w:left="0"/>
              <w:rPr>
                <w:rFonts w:ascii="Verdana" w:hAnsi="Verdana"/>
                <w:sz w:val="24"/>
                <w:szCs w:val="24"/>
              </w:rPr>
            </w:pPr>
            <w:r>
              <w:rPr>
                <w:rFonts w:ascii="Verdana" w:hAnsi="Verdana"/>
                <w:sz w:val="24"/>
                <w:szCs w:val="24"/>
              </w:rPr>
              <w:t>Newtown High School</w:t>
            </w:r>
          </w:p>
        </w:tc>
      </w:tr>
      <w:tr w:rsidR="00C07C6C" w14:paraId="49B2C0C2" w14:textId="77777777" w:rsidTr="00E23FC3">
        <w:trPr>
          <w:jc w:val="center"/>
        </w:trPr>
        <w:tc>
          <w:tcPr>
            <w:tcW w:w="2830" w:type="dxa"/>
          </w:tcPr>
          <w:p w14:paraId="1C78CABE" w14:textId="45798CC5" w:rsidR="00C07C6C" w:rsidRDefault="00C07C6C" w:rsidP="00C07C6C">
            <w:pPr>
              <w:pStyle w:val="ListParagraph"/>
              <w:ind w:left="0"/>
              <w:rPr>
                <w:rFonts w:ascii="Verdana" w:hAnsi="Verdana"/>
                <w:sz w:val="24"/>
                <w:szCs w:val="24"/>
              </w:rPr>
            </w:pPr>
            <w:r w:rsidRPr="00C07C6C">
              <w:rPr>
                <w:rFonts w:ascii="Verdana" w:hAnsi="Verdana"/>
                <w:sz w:val="24"/>
                <w:szCs w:val="24"/>
              </w:rPr>
              <w:t>Monday 16 Oct</w:t>
            </w:r>
            <w:r w:rsidR="00E23FC3">
              <w:rPr>
                <w:rFonts w:ascii="Verdana" w:hAnsi="Verdana"/>
                <w:sz w:val="24"/>
                <w:szCs w:val="24"/>
              </w:rPr>
              <w:t>ober</w:t>
            </w:r>
          </w:p>
        </w:tc>
        <w:tc>
          <w:tcPr>
            <w:tcW w:w="2979" w:type="dxa"/>
          </w:tcPr>
          <w:p w14:paraId="6106A37A" w14:textId="69C09647" w:rsidR="00C07C6C" w:rsidRDefault="00C07C6C" w:rsidP="00C07C6C">
            <w:pPr>
              <w:pStyle w:val="ListParagraph"/>
              <w:ind w:left="0"/>
              <w:rPr>
                <w:rFonts w:ascii="Verdana" w:hAnsi="Verdana"/>
                <w:sz w:val="24"/>
                <w:szCs w:val="24"/>
              </w:rPr>
            </w:pPr>
            <w:r w:rsidRPr="00C07C6C">
              <w:rPr>
                <w:rFonts w:ascii="Verdana" w:hAnsi="Verdana"/>
                <w:sz w:val="24"/>
                <w:szCs w:val="24"/>
              </w:rPr>
              <w:t>Machynlleth Rugby Club</w:t>
            </w:r>
          </w:p>
        </w:tc>
        <w:tc>
          <w:tcPr>
            <w:tcW w:w="2980" w:type="dxa"/>
          </w:tcPr>
          <w:p w14:paraId="56BA71F6" w14:textId="2661C10E" w:rsidR="00C07C6C" w:rsidRDefault="00C07C6C" w:rsidP="00C07C6C">
            <w:pPr>
              <w:pStyle w:val="ListParagraph"/>
              <w:ind w:left="0"/>
              <w:rPr>
                <w:rFonts w:ascii="Verdana" w:hAnsi="Verdana"/>
                <w:sz w:val="24"/>
                <w:szCs w:val="24"/>
              </w:rPr>
            </w:pPr>
            <w:r>
              <w:rPr>
                <w:rFonts w:ascii="Verdana" w:hAnsi="Verdana"/>
                <w:sz w:val="24"/>
                <w:szCs w:val="24"/>
              </w:rPr>
              <w:t>Ysgol Bro H</w:t>
            </w:r>
            <w:r w:rsidR="00653B8D">
              <w:rPr>
                <w:rFonts w:ascii="Verdana" w:hAnsi="Verdana"/>
                <w:sz w:val="24"/>
                <w:szCs w:val="24"/>
              </w:rPr>
              <w:t>y</w:t>
            </w:r>
            <w:r>
              <w:rPr>
                <w:rFonts w:ascii="Verdana" w:hAnsi="Verdana"/>
                <w:sz w:val="24"/>
                <w:szCs w:val="24"/>
              </w:rPr>
              <w:t>ddgen, Machynlleth</w:t>
            </w:r>
          </w:p>
        </w:tc>
      </w:tr>
      <w:tr w:rsidR="00C07C6C" w14:paraId="20711DFF" w14:textId="77777777" w:rsidTr="00E23FC3">
        <w:trPr>
          <w:jc w:val="center"/>
        </w:trPr>
        <w:tc>
          <w:tcPr>
            <w:tcW w:w="2830" w:type="dxa"/>
          </w:tcPr>
          <w:p w14:paraId="6999BCDF" w14:textId="3DAD6E63" w:rsidR="00C07C6C" w:rsidRDefault="00C07C6C" w:rsidP="00C07C6C">
            <w:pPr>
              <w:pStyle w:val="ListParagraph"/>
              <w:ind w:left="0"/>
              <w:rPr>
                <w:rFonts w:ascii="Verdana" w:hAnsi="Verdana"/>
                <w:sz w:val="24"/>
                <w:szCs w:val="24"/>
              </w:rPr>
            </w:pPr>
            <w:r w:rsidRPr="00C07C6C">
              <w:rPr>
                <w:rFonts w:ascii="Verdana" w:hAnsi="Verdana"/>
                <w:sz w:val="24"/>
                <w:szCs w:val="24"/>
              </w:rPr>
              <w:t xml:space="preserve">Tuesday 17 </w:t>
            </w:r>
            <w:r w:rsidR="00E23FC3" w:rsidRPr="00C07C6C">
              <w:rPr>
                <w:rFonts w:ascii="Verdana" w:hAnsi="Verdana"/>
                <w:sz w:val="24"/>
                <w:szCs w:val="24"/>
              </w:rPr>
              <w:t>Oct</w:t>
            </w:r>
            <w:r w:rsidR="00E23FC3">
              <w:rPr>
                <w:rFonts w:ascii="Verdana" w:hAnsi="Verdana"/>
                <w:sz w:val="24"/>
                <w:szCs w:val="24"/>
              </w:rPr>
              <w:t>ober</w:t>
            </w:r>
          </w:p>
        </w:tc>
        <w:tc>
          <w:tcPr>
            <w:tcW w:w="2979" w:type="dxa"/>
          </w:tcPr>
          <w:p w14:paraId="49EFB484" w14:textId="54DB948B" w:rsidR="00C07C6C" w:rsidRDefault="00C07C6C" w:rsidP="00C07C6C">
            <w:pPr>
              <w:pStyle w:val="ListParagraph"/>
              <w:ind w:left="0"/>
              <w:rPr>
                <w:rFonts w:ascii="Verdana" w:hAnsi="Verdana"/>
                <w:sz w:val="24"/>
                <w:szCs w:val="24"/>
              </w:rPr>
            </w:pPr>
            <w:r>
              <w:rPr>
                <w:rFonts w:ascii="Verdana" w:hAnsi="Verdana"/>
                <w:sz w:val="24"/>
                <w:szCs w:val="24"/>
              </w:rPr>
              <w:t>Bangor City Council Offices</w:t>
            </w:r>
          </w:p>
        </w:tc>
        <w:tc>
          <w:tcPr>
            <w:tcW w:w="2980" w:type="dxa"/>
          </w:tcPr>
          <w:p w14:paraId="0BED0F50" w14:textId="1DCF93C6" w:rsidR="00C07C6C" w:rsidRDefault="00C07C6C" w:rsidP="00C07C6C">
            <w:pPr>
              <w:pStyle w:val="ListParagraph"/>
              <w:ind w:left="0"/>
              <w:rPr>
                <w:rFonts w:ascii="Verdana" w:hAnsi="Verdana"/>
                <w:sz w:val="24"/>
                <w:szCs w:val="24"/>
              </w:rPr>
            </w:pPr>
            <w:r>
              <w:rPr>
                <w:rFonts w:ascii="Verdana" w:hAnsi="Verdana"/>
                <w:sz w:val="24"/>
                <w:szCs w:val="24"/>
              </w:rPr>
              <w:t>Bangor City Council Offices</w:t>
            </w:r>
          </w:p>
        </w:tc>
      </w:tr>
      <w:tr w:rsidR="00C07C6C" w14:paraId="5DC0970E" w14:textId="77777777" w:rsidTr="00E23FC3">
        <w:trPr>
          <w:jc w:val="center"/>
        </w:trPr>
        <w:tc>
          <w:tcPr>
            <w:tcW w:w="2830" w:type="dxa"/>
          </w:tcPr>
          <w:p w14:paraId="2E988060" w14:textId="1722FDB4" w:rsidR="00C07C6C" w:rsidRDefault="00C07C6C" w:rsidP="00C07C6C">
            <w:pPr>
              <w:pStyle w:val="ListParagraph"/>
              <w:ind w:left="0"/>
              <w:rPr>
                <w:rFonts w:ascii="Verdana" w:hAnsi="Verdana"/>
                <w:sz w:val="24"/>
                <w:szCs w:val="24"/>
              </w:rPr>
            </w:pPr>
            <w:r w:rsidRPr="00C07C6C">
              <w:rPr>
                <w:rFonts w:ascii="Verdana" w:hAnsi="Verdana"/>
                <w:sz w:val="24"/>
                <w:szCs w:val="24"/>
              </w:rPr>
              <w:t xml:space="preserve">Wed 18 </w:t>
            </w:r>
            <w:r w:rsidR="00E23FC3" w:rsidRPr="00C07C6C">
              <w:rPr>
                <w:rFonts w:ascii="Verdana" w:hAnsi="Verdana"/>
                <w:sz w:val="24"/>
                <w:szCs w:val="24"/>
              </w:rPr>
              <w:t>Oct</w:t>
            </w:r>
            <w:r w:rsidR="00E23FC3">
              <w:rPr>
                <w:rFonts w:ascii="Verdana" w:hAnsi="Verdana"/>
                <w:sz w:val="24"/>
                <w:szCs w:val="24"/>
              </w:rPr>
              <w:t>ober</w:t>
            </w:r>
          </w:p>
        </w:tc>
        <w:tc>
          <w:tcPr>
            <w:tcW w:w="2979" w:type="dxa"/>
          </w:tcPr>
          <w:p w14:paraId="2B81BA51" w14:textId="18F00F42" w:rsidR="00C07C6C" w:rsidRDefault="00C07C6C" w:rsidP="00C07C6C">
            <w:pPr>
              <w:pStyle w:val="ListParagraph"/>
              <w:ind w:left="0"/>
              <w:rPr>
                <w:rFonts w:ascii="Verdana" w:hAnsi="Verdana"/>
                <w:sz w:val="24"/>
                <w:szCs w:val="24"/>
              </w:rPr>
            </w:pPr>
            <w:r w:rsidRPr="00C07C6C">
              <w:rPr>
                <w:rFonts w:ascii="Verdana" w:hAnsi="Verdana"/>
                <w:sz w:val="24"/>
                <w:szCs w:val="24"/>
              </w:rPr>
              <w:t>Plas Heli</w:t>
            </w:r>
            <w:r>
              <w:rPr>
                <w:rFonts w:ascii="Verdana" w:hAnsi="Verdana"/>
                <w:sz w:val="24"/>
                <w:szCs w:val="24"/>
              </w:rPr>
              <w:t>, Pwllheli</w:t>
            </w:r>
          </w:p>
        </w:tc>
        <w:tc>
          <w:tcPr>
            <w:tcW w:w="2980" w:type="dxa"/>
          </w:tcPr>
          <w:p w14:paraId="2AD58E4B" w14:textId="57072B6F" w:rsidR="00C07C6C" w:rsidRDefault="00C07C6C" w:rsidP="00C07C6C">
            <w:pPr>
              <w:pStyle w:val="ListParagraph"/>
              <w:ind w:left="0"/>
              <w:rPr>
                <w:rFonts w:ascii="Verdana" w:hAnsi="Verdana"/>
                <w:sz w:val="24"/>
                <w:szCs w:val="24"/>
              </w:rPr>
            </w:pPr>
            <w:r w:rsidRPr="00C07C6C">
              <w:rPr>
                <w:rFonts w:ascii="Verdana" w:hAnsi="Verdana"/>
                <w:sz w:val="24"/>
                <w:szCs w:val="24"/>
              </w:rPr>
              <w:t>Ysgol Glan Y Mor</w:t>
            </w:r>
            <w:r>
              <w:rPr>
                <w:rFonts w:ascii="Verdana" w:hAnsi="Verdana"/>
                <w:sz w:val="24"/>
                <w:szCs w:val="24"/>
              </w:rPr>
              <w:t>, Pwllheli</w:t>
            </w:r>
          </w:p>
        </w:tc>
      </w:tr>
      <w:tr w:rsidR="00C07C6C" w14:paraId="57A11A03" w14:textId="77777777" w:rsidTr="00E23FC3">
        <w:trPr>
          <w:jc w:val="center"/>
        </w:trPr>
        <w:tc>
          <w:tcPr>
            <w:tcW w:w="2830" w:type="dxa"/>
          </w:tcPr>
          <w:p w14:paraId="7B077552" w14:textId="20B71C6C" w:rsidR="00C07C6C" w:rsidRPr="00C07C6C" w:rsidRDefault="00C07C6C" w:rsidP="00C07C6C">
            <w:pPr>
              <w:pStyle w:val="ListParagraph"/>
              <w:ind w:left="0"/>
              <w:rPr>
                <w:rFonts w:ascii="Verdana" w:hAnsi="Verdana"/>
                <w:sz w:val="24"/>
                <w:szCs w:val="24"/>
              </w:rPr>
            </w:pPr>
            <w:r w:rsidRPr="00C07C6C">
              <w:rPr>
                <w:rFonts w:ascii="Verdana" w:hAnsi="Verdana"/>
                <w:sz w:val="24"/>
                <w:szCs w:val="24"/>
              </w:rPr>
              <w:t xml:space="preserve">Thurs 19 </w:t>
            </w:r>
            <w:r w:rsidR="00E23FC3" w:rsidRPr="00C07C6C">
              <w:rPr>
                <w:rFonts w:ascii="Verdana" w:hAnsi="Verdana"/>
                <w:sz w:val="24"/>
                <w:szCs w:val="24"/>
              </w:rPr>
              <w:t>Oct</w:t>
            </w:r>
            <w:r w:rsidR="00E23FC3">
              <w:rPr>
                <w:rFonts w:ascii="Verdana" w:hAnsi="Verdana"/>
                <w:sz w:val="24"/>
                <w:szCs w:val="24"/>
              </w:rPr>
              <w:t>ober</w:t>
            </w:r>
          </w:p>
        </w:tc>
        <w:tc>
          <w:tcPr>
            <w:tcW w:w="2979" w:type="dxa"/>
          </w:tcPr>
          <w:p w14:paraId="682CC43F" w14:textId="7C4F424C" w:rsidR="00C07C6C" w:rsidRDefault="00C07C6C" w:rsidP="00C07C6C">
            <w:pPr>
              <w:pStyle w:val="ListParagraph"/>
              <w:ind w:left="0"/>
              <w:rPr>
                <w:rFonts w:ascii="Verdana" w:hAnsi="Verdana"/>
                <w:sz w:val="24"/>
                <w:szCs w:val="24"/>
              </w:rPr>
            </w:pPr>
            <w:r>
              <w:rPr>
                <w:rFonts w:ascii="Verdana" w:hAnsi="Verdana"/>
                <w:sz w:val="24"/>
                <w:szCs w:val="24"/>
              </w:rPr>
              <w:t>n/a</w:t>
            </w:r>
          </w:p>
        </w:tc>
        <w:tc>
          <w:tcPr>
            <w:tcW w:w="2980" w:type="dxa"/>
          </w:tcPr>
          <w:p w14:paraId="18718FAA" w14:textId="1F349E5E" w:rsidR="00C07C6C" w:rsidRDefault="00283818" w:rsidP="00C07C6C">
            <w:pPr>
              <w:pStyle w:val="ListParagraph"/>
              <w:ind w:left="0"/>
              <w:rPr>
                <w:rFonts w:ascii="Verdana" w:hAnsi="Verdana"/>
                <w:sz w:val="24"/>
                <w:szCs w:val="24"/>
              </w:rPr>
            </w:pPr>
            <w:r>
              <w:rPr>
                <w:rFonts w:ascii="Verdana" w:hAnsi="Verdana"/>
                <w:sz w:val="24"/>
                <w:szCs w:val="24"/>
              </w:rPr>
              <w:t xml:space="preserve">18:30 – 19:30 </w:t>
            </w:r>
            <w:r w:rsidR="00C07C6C">
              <w:rPr>
                <w:rFonts w:ascii="Verdana" w:hAnsi="Verdana"/>
                <w:sz w:val="24"/>
                <w:szCs w:val="24"/>
              </w:rPr>
              <w:t>Virtual/online</w:t>
            </w:r>
          </w:p>
        </w:tc>
      </w:tr>
      <w:tr w:rsidR="00C07C6C" w14:paraId="270545DD" w14:textId="77777777" w:rsidTr="00E23FC3">
        <w:trPr>
          <w:jc w:val="center"/>
        </w:trPr>
        <w:tc>
          <w:tcPr>
            <w:tcW w:w="2830" w:type="dxa"/>
          </w:tcPr>
          <w:p w14:paraId="1E31F00F" w14:textId="0557C31E" w:rsidR="00C07C6C" w:rsidRPr="00C07C6C" w:rsidRDefault="00C07C6C" w:rsidP="00C07C6C">
            <w:pPr>
              <w:pStyle w:val="ListParagraph"/>
              <w:ind w:left="0"/>
              <w:rPr>
                <w:rFonts w:ascii="Verdana" w:hAnsi="Verdana"/>
                <w:sz w:val="24"/>
                <w:szCs w:val="24"/>
              </w:rPr>
            </w:pPr>
            <w:r w:rsidRPr="00C07C6C">
              <w:rPr>
                <w:rFonts w:ascii="Verdana" w:hAnsi="Verdana"/>
                <w:sz w:val="24"/>
                <w:szCs w:val="24"/>
              </w:rPr>
              <w:t xml:space="preserve">Fri 20 </w:t>
            </w:r>
            <w:r w:rsidR="00E23FC3" w:rsidRPr="00C07C6C">
              <w:rPr>
                <w:rFonts w:ascii="Verdana" w:hAnsi="Verdana"/>
                <w:sz w:val="24"/>
                <w:szCs w:val="24"/>
              </w:rPr>
              <w:t>Oct</w:t>
            </w:r>
            <w:r w:rsidR="00E23FC3">
              <w:rPr>
                <w:rFonts w:ascii="Verdana" w:hAnsi="Verdana"/>
                <w:sz w:val="24"/>
                <w:szCs w:val="24"/>
              </w:rPr>
              <w:t>ober</w:t>
            </w:r>
          </w:p>
        </w:tc>
        <w:tc>
          <w:tcPr>
            <w:tcW w:w="2979" w:type="dxa"/>
          </w:tcPr>
          <w:p w14:paraId="66ED9560" w14:textId="77777777" w:rsidR="00C07C6C" w:rsidRDefault="00C07C6C" w:rsidP="00C07C6C">
            <w:pPr>
              <w:pStyle w:val="ListParagraph"/>
              <w:ind w:left="0"/>
              <w:rPr>
                <w:rFonts w:ascii="Verdana" w:hAnsi="Verdana"/>
                <w:sz w:val="24"/>
                <w:szCs w:val="24"/>
              </w:rPr>
            </w:pPr>
            <w:r>
              <w:rPr>
                <w:rFonts w:ascii="Verdana" w:hAnsi="Verdana"/>
                <w:sz w:val="24"/>
                <w:szCs w:val="24"/>
              </w:rPr>
              <w:t>13:00 – 14:00</w:t>
            </w:r>
          </w:p>
          <w:p w14:paraId="7CD32B50" w14:textId="6D9F623C" w:rsidR="00C07C6C" w:rsidRDefault="00C07C6C" w:rsidP="00C07C6C">
            <w:pPr>
              <w:pStyle w:val="ListParagraph"/>
              <w:ind w:left="0"/>
              <w:rPr>
                <w:rFonts w:ascii="Verdana" w:hAnsi="Verdana"/>
                <w:sz w:val="24"/>
                <w:szCs w:val="24"/>
              </w:rPr>
            </w:pPr>
            <w:r>
              <w:rPr>
                <w:rFonts w:ascii="Verdana" w:hAnsi="Verdana"/>
                <w:sz w:val="24"/>
                <w:szCs w:val="24"/>
              </w:rPr>
              <w:t>Virtual/online</w:t>
            </w:r>
          </w:p>
        </w:tc>
        <w:tc>
          <w:tcPr>
            <w:tcW w:w="2980" w:type="dxa"/>
          </w:tcPr>
          <w:p w14:paraId="4C31A149" w14:textId="6335BDF8" w:rsidR="00C07C6C" w:rsidRDefault="00C07C6C" w:rsidP="00C07C6C">
            <w:pPr>
              <w:pStyle w:val="ListParagraph"/>
              <w:ind w:left="0"/>
              <w:rPr>
                <w:rFonts w:ascii="Verdana" w:hAnsi="Verdana"/>
                <w:sz w:val="24"/>
                <w:szCs w:val="24"/>
              </w:rPr>
            </w:pPr>
            <w:r>
              <w:rPr>
                <w:rFonts w:ascii="Verdana" w:hAnsi="Verdana"/>
                <w:sz w:val="24"/>
                <w:szCs w:val="24"/>
              </w:rPr>
              <w:t>n/a</w:t>
            </w:r>
          </w:p>
        </w:tc>
      </w:tr>
    </w:tbl>
    <w:p w14:paraId="4286B509" w14:textId="77777777" w:rsidR="00C07C6C" w:rsidRPr="007F03A3" w:rsidRDefault="00C07C6C" w:rsidP="00C07C6C">
      <w:pPr>
        <w:pStyle w:val="ListParagraph"/>
        <w:spacing w:after="0" w:line="240" w:lineRule="auto"/>
        <w:ind w:left="1399"/>
        <w:jc w:val="both"/>
        <w:rPr>
          <w:rFonts w:ascii="Verdana" w:hAnsi="Verdana"/>
          <w:sz w:val="24"/>
          <w:szCs w:val="24"/>
        </w:rPr>
      </w:pPr>
    </w:p>
    <w:sectPr w:rsidR="00C07C6C" w:rsidRPr="007F03A3" w:rsidSect="00F2772F">
      <w:headerReference w:type="default" r:id="rId26"/>
      <w:footerReference w:type="default" r:id="rId27"/>
      <w:headerReference w:type="first" r:id="rId28"/>
      <w:pgSz w:w="12240" w:h="15840"/>
      <w:pgMar w:top="1440" w:right="1440" w:bottom="709" w:left="1440" w:header="283" w:footer="173"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78BB1D3" w16cex:dateUtc="2023-02-06T17:05: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E8434FB" w14:textId="77777777" w:rsidR="00C86680" w:rsidRDefault="00C86680" w:rsidP="003E43AD">
      <w:pPr>
        <w:spacing w:after="0" w:line="240" w:lineRule="auto"/>
      </w:pPr>
      <w:r>
        <w:separator/>
      </w:r>
    </w:p>
  </w:endnote>
  <w:endnote w:type="continuationSeparator" w:id="0">
    <w:p w14:paraId="3F13D95D" w14:textId="77777777" w:rsidR="00C86680" w:rsidRDefault="00C86680"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auto"/>
    <w:pitch w:val="default"/>
    <w:sig w:usb0="00000003" w:usb1="00000000" w:usb2="00000000" w:usb3="00000000" w:csb0="00000001" w:csb1="00000000"/>
  </w:font>
  <w:font w:name=".SF UI Text">
    <w:altName w:val="Times New Roman"/>
    <w:panose1 w:val="00000000000000000000"/>
    <w:charset w:val="00"/>
    <w:family w:val="auto"/>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AC3AB8" w14:textId="77777777" w:rsidR="00C86680" w:rsidRPr="00344184" w:rsidRDefault="00C86680" w:rsidP="00E65705">
    <w:pPr>
      <w:pStyle w:val="Footer"/>
      <w:rPr>
        <w:sz w:val="2"/>
      </w:rPr>
    </w:pPr>
  </w:p>
  <w:tbl>
    <w:tblPr>
      <w:tblStyle w:val="TableGrid"/>
      <w:tblW w:w="11258" w:type="dxa"/>
      <w:tblInd w:w="-993"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1"/>
      <w:gridCol w:w="1701"/>
      <w:gridCol w:w="4736"/>
    </w:tblGrid>
    <w:tr w:rsidR="00C86680" w14:paraId="1CD9A5C7" w14:textId="77777777" w:rsidTr="003D301E">
      <w:trPr>
        <w:trHeight w:val="98"/>
      </w:trPr>
      <w:tc>
        <w:tcPr>
          <w:tcW w:w="4821" w:type="dxa"/>
        </w:tcPr>
        <w:p w14:paraId="1307E00E" w14:textId="77777777" w:rsidR="00C86680" w:rsidRDefault="00C86680" w:rsidP="00DA6B09">
          <w:pPr>
            <w:pStyle w:val="Footer"/>
            <w:rPr>
              <w:rFonts w:ascii="Verdana" w:hAnsi="Verdana"/>
              <w:b/>
              <w:sz w:val="18"/>
              <w:szCs w:val="18"/>
            </w:rPr>
          </w:pPr>
          <w:r>
            <w:rPr>
              <w:rFonts w:ascii="Verdana" w:hAnsi="Verdana"/>
              <w:b/>
              <w:sz w:val="18"/>
              <w:szCs w:val="18"/>
            </w:rPr>
            <w:t>EMRTS Service Review</w:t>
          </w:r>
        </w:p>
        <w:p w14:paraId="5D554C7B" w14:textId="46786001" w:rsidR="00C86680" w:rsidRPr="00DA6B09" w:rsidRDefault="00C86680" w:rsidP="00DA6B09">
          <w:pPr>
            <w:pStyle w:val="Footer"/>
            <w:rPr>
              <w:rFonts w:ascii="Verdana" w:hAnsi="Verdana"/>
              <w:b/>
              <w:sz w:val="18"/>
              <w:szCs w:val="18"/>
            </w:rPr>
          </w:pPr>
          <w:r>
            <w:rPr>
              <w:rFonts w:ascii="Verdana" w:hAnsi="Verdana"/>
              <w:b/>
              <w:sz w:val="18"/>
              <w:szCs w:val="18"/>
            </w:rPr>
            <w:t>Progress Update</w:t>
          </w:r>
        </w:p>
      </w:tc>
      <w:tc>
        <w:tcPr>
          <w:tcW w:w="1701" w:type="dxa"/>
        </w:tcPr>
        <w:p w14:paraId="2C63E7E5" w14:textId="7C160BA0" w:rsidR="00C86680" w:rsidRPr="00DA6B09" w:rsidRDefault="00F26933" w:rsidP="00DA6B09">
          <w:pPr>
            <w:pStyle w:val="Footer"/>
            <w:jc w:val="center"/>
            <w:rPr>
              <w:rFonts w:ascii="Verdana" w:hAnsi="Verdana"/>
              <w:b/>
              <w:sz w:val="18"/>
              <w:szCs w:val="18"/>
            </w:rPr>
          </w:pPr>
          <w:sdt>
            <w:sdtPr>
              <w:rPr>
                <w:rFonts w:ascii="Verdana" w:hAnsi="Verdana"/>
                <w:b/>
                <w:sz w:val="18"/>
                <w:szCs w:val="18"/>
              </w:rPr>
              <w:id w:val="-1001352295"/>
              <w:docPartObj>
                <w:docPartGallery w:val="Page Numbers (Top of Page)"/>
                <w:docPartUnique/>
              </w:docPartObj>
            </w:sdtPr>
            <w:sdtEndPr/>
            <w:sdtContent>
              <w:r w:rsidR="00C86680" w:rsidRPr="00DA6B09">
                <w:rPr>
                  <w:rFonts w:ascii="Verdana" w:hAnsi="Verdana" w:cs="Arial"/>
                  <w:b/>
                  <w:sz w:val="18"/>
                  <w:szCs w:val="18"/>
                </w:rPr>
                <w:t xml:space="preserve">Page </w:t>
              </w:r>
              <w:r w:rsidR="00C86680" w:rsidRPr="00DA6B09">
                <w:rPr>
                  <w:rFonts w:ascii="Verdana" w:hAnsi="Verdana" w:cs="Arial"/>
                  <w:b/>
                  <w:bCs/>
                  <w:sz w:val="18"/>
                  <w:szCs w:val="18"/>
                </w:rPr>
                <w:fldChar w:fldCharType="begin"/>
              </w:r>
              <w:r w:rsidR="00C86680" w:rsidRPr="00DA6B09">
                <w:rPr>
                  <w:rFonts w:ascii="Verdana" w:hAnsi="Verdana" w:cs="Arial"/>
                  <w:b/>
                  <w:bCs/>
                  <w:sz w:val="18"/>
                  <w:szCs w:val="18"/>
                </w:rPr>
                <w:instrText xml:space="preserve"> PAGE </w:instrText>
              </w:r>
              <w:r w:rsidR="00C86680" w:rsidRPr="00DA6B09">
                <w:rPr>
                  <w:rFonts w:ascii="Verdana" w:hAnsi="Verdana" w:cs="Arial"/>
                  <w:b/>
                  <w:bCs/>
                  <w:sz w:val="18"/>
                  <w:szCs w:val="18"/>
                </w:rPr>
                <w:fldChar w:fldCharType="separate"/>
              </w:r>
              <w:r w:rsidR="00283818">
                <w:rPr>
                  <w:rFonts w:ascii="Verdana" w:hAnsi="Verdana" w:cs="Arial"/>
                  <w:b/>
                  <w:bCs/>
                  <w:noProof/>
                  <w:sz w:val="18"/>
                  <w:szCs w:val="18"/>
                </w:rPr>
                <w:t>9</w:t>
              </w:r>
              <w:r w:rsidR="00C86680" w:rsidRPr="00DA6B09">
                <w:rPr>
                  <w:rFonts w:ascii="Verdana" w:hAnsi="Verdana" w:cs="Arial"/>
                  <w:b/>
                  <w:bCs/>
                  <w:sz w:val="18"/>
                  <w:szCs w:val="18"/>
                </w:rPr>
                <w:fldChar w:fldCharType="end"/>
              </w:r>
              <w:r w:rsidR="00C86680" w:rsidRPr="00DA6B09">
                <w:rPr>
                  <w:rFonts w:ascii="Verdana" w:hAnsi="Verdana" w:cs="Arial"/>
                  <w:b/>
                  <w:sz w:val="18"/>
                  <w:szCs w:val="18"/>
                </w:rPr>
                <w:t xml:space="preserve"> of </w:t>
              </w:r>
              <w:r w:rsidR="00C86680" w:rsidRPr="00DA6B09">
                <w:rPr>
                  <w:rFonts w:ascii="Verdana" w:hAnsi="Verdana" w:cs="Arial"/>
                  <w:b/>
                  <w:bCs/>
                  <w:sz w:val="18"/>
                  <w:szCs w:val="18"/>
                </w:rPr>
                <w:fldChar w:fldCharType="begin"/>
              </w:r>
              <w:r w:rsidR="00C86680" w:rsidRPr="00DA6B09">
                <w:rPr>
                  <w:rFonts w:ascii="Verdana" w:hAnsi="Verdana" w:cs="Arial"/>
                  <w:b/>
                  <w:bCs/>
                  <w:sz w:val="18"/>
                  <w:szCs w:val="18"/>
                </w:rPr>
                <w:instrText xml:space="preserve"> NUMPAGES  </w:instrText>
              </w:r>
              <w:r w:rsidR="00C86680" w:rsidRPr="00DA6B09">
                <w:rPr>
                  <w:rFonts w:ascii="Verdana" w:hAnsi="Verdana" w:cs="Arial"/>
                  <w:b/>
                  <w:bCs/>
                  <w:sz w:val="18"/>
                  <w:szCs w:val="18"/>
                </w:rPr>
                <w:fldChar w:fldCharType="separate"/>
              </w:r>
              <w:r w:rsidR="00283818">
                <w:rPr>
                  <w:rFonts w:ascii="Verdana" w:hAnsi="Verdana" w:cs="Arial"/>
                  <w:b/>
                  <w:bCs/>
                  <w:noProof/>
                  <w:sz w:val="18"/>
                  <w:szCs w:val="18"/>
                </w:rPr>
                <w:t>9</w:t>
              </w:r>
              <w:r w:rsidR="00C86680" w:rsidRPr="00DA6B09">
                <w:rPr>
                  <w:rFonts w:ascii="Verdana" w:hAnsi="Verdana" w:cs="Arial"/>
                  <w:b/>
                  <w:bCs/>
                  <w:sz w:val="18"/>
                  <w:szCs w:val="18"/>
                </w:rPr>
                <w:fldChar w:fldCharType="end"/>
              </w:r>
            </w:sdtContent>
          </w:sdt>
        </w:p>
      </w:tc>
      <w:tc>
        <w:tcPr>
          <w:tcW w:w="4736" w:type="dxa"/>
        </w:tcPr>
        <w:p w14:paraId="0FC41489" w14:textId="7DAF0FB1" w:rsidR="00C86680" w:rsidRDefault="00C86680" w:rsidP="00DA6B09">
          <w:pPr>
            <w:pStyle w:val="Footer"/>
            <w:jc w:val="right"/>
            <w:rPr>
              <w:rFonts w:ascii="Verdana" w:hAnsi="Verdana"/>
              <w:b/>
              <w:sz w:val="18"/>
              <w:szCs w:val="18"/>
            </w:rPr>
          </w:pPr>
          <w:r>
            <w:rPr>
              <w:rFonts w:ascii="Verdana" w:hAnsi="Verdana"/>
              <w:b/>
              <w:sz w:val="18"/>
              <w:szCs w:val="18"/>
            </w:rPr>
            <w:t>Emergency Ambulance Services Committee</w:t>
          </w:r>
          <w:r w:rsidR="004417D9">
            <w:rPr>
              <w:rFonts w:ascii="Verdana" w:hAnsi="Verdana"/>
              <w:b/>
              <w:sz w:val="18"/>
              <w:szCs w:val="18"/>
            </w:rPr>
            <w:t xml:space="preserve"> Meeting</w:t>
          </w:r>
          <w:r>
            <w:rPr>
              <w:rFonts w:ascii="Verdana" w:hAnsi="Verdana"/>
              <w:b/>
              <w:sz w:val="18"/>
              <w:szCs w:val="18"/>
            </w:rPr>
            <w:t xml:space="preserve"> </w:t>
          </w:r>
        </w:p>
        <w:p w14:paraId="75857B57" w14:textId="74F99340" w:rsidR="00C86680" w:rsidRPr="00DA6B09" w:rsidRDefault="00283818" w:rsidP="00283818">
          <w:pPr>
            <w:pStyle w:val="Footer"/>
            <w:jc w:val="right"/>
            <w:rPr>
              <w:rFonts w:ascii="Verdana" w:hAnsi="Verdana"/>
              <w:b/>
              <w:sz w:val="18"/>
              <w:szCs w:val="18"/>
            </w:rPr>
          </w:pPr>
          <w:r>
            <w:rPr>
              <w:rFonts w:ascii="Verdana" w:hAnsi="Verdana"/>
              <w:b/>
              <w:sz w:val="18"/>
              <w:szCs w:val="18"/>
            </w:rPr>
            <w:t>21 November</w:t>
          </w:r>
          <w:r w:rsidR="00B36880">
            <w:rPr>
              <w:rFonts w:ascii="Verdana" w:hAnsi="Verdana"/>
              <w:b/>
              <w:sz w:val="18"/>
              <w:szCs w:val="18"/>
            </w:rPr>
            <w:t xml:space="preserve"> </w:t>
          </w:r>
          <w:r w:rsidR="00C86680">
            <w:rPr>
              <w:rFonts w:ascii="Verdana" w:hAnsi="Verdana"/>
              <w:b/>
              <w:sz w:val="18"/>
              <w:szCs w:val="18"/>
            </w:rPr>
            <w:t>2023</w:t>
          </w:r>
        </w:p>
      </w:tc>
    </w:tr>
  </w:tbl>
  <w:p w14:paraId="64B98FCB" w14:textId="77777777" w:rsidR="00C86680" w:rsidRPr="00344184" w:rsidRDefault="00C86680">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A7A6C72" w14:textId="77777777" w:rsidR="00C86680" w:rsidRDefault="00C86680" w:rsidP="003E43AD">
      <w:pPr>
        <w:spacing w:after="0" w:line="240" w:lineRule="auto"/>
      </w:pPr>
      <w:r>
        <w:separator/>
      </w:r>
    </w:p>
  </w:footnote>
  <w:footnote w:type="continuationSeparator" w:id="0">
    <w:p w14:paraId="45E972AF" w14:textId="77777777" w:rsidR="00C86680" w:rsidRDefault="00C86680"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F576E2" w14:textId="768131FB" w:rsidR="00C86680" w:rsidRDefault="00C86680" w:rsidP="00345EE2">
    <w:pPr>
      <w:pStyle w:val="Header"/>
      <w:jc w:val="center"/>
    </w:pPr>
    <w:r w:rsidRPr="00E4493C">
      <w:rPr>
        <w:noProof/>
        <w:color w:val="000000"/>
        <w:lang w:eastAsia="en-GB"/>
      </w:rPr>
      <w:drawing>
        <wp:inline distT="0" distB="0" distL="0" distR="0" wp14:anchorId="77DB6512" wp14:editId="36C152E2">
          <wp:extent cx="2852928" cy="722055"/>
          <wp:effectExtent l="0" t="0" r="5080" b="1905"/>
          <wp:docPr id="15" name="Picture 15"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2ADEB63C" w14:textId="77777777" w:rsidR="00C86680" w:rsidRPr="00344184" w:rsidRDefault="00C86680">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FB6608" w14:textId="08DA9C85" w:rsidR="00C86680" w:rsidRDefault="00C86680" w:rsidP="00345EE2">
    <w:pPr>
      <w:pStyle w:val="Header"/>
      <w:jc w:val="center"/>
    </w:pPr>
    <w:r w:rsidRPr="00E4493C">
      <w:rPr>
        <w:noProof/>
        <w:color w:val="000000"/>
        <w:lang w:eastAsia="en-GB"/>
      </w:rPr>
      <w:drawing>
        <wp:inline distT="0" distB="0" distL="0" distR="0" wp14:anchorId="31957EF2" wp14:editId="4F33D165">
          <wp:extent cx="2852928" cy="722055"/>
          <wp:effectExtent l="0" t="0" r="5080" b="1905"/>
          <wp:docPr id="16" name="Picture 16"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2086192D" w14:textId="77777777" w:rsidR="00C86680" w:rsidRDefault="00C86680"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0036CB"/>
    <w:multiLevelType w:val="hybridMultilevel"/>
    <w:tmpl w:val="6FC0B95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F">
      <w:start w:val="1"/>
      <w:numFmt w:val="decimal"/>
      <w:lvlText w:val="%4."/>
      <w:lvlJc w:val="left"/>
      <w:pPr>
        <w:ind w:left="2880" w:hanging="360"/>
      </w:p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B71233B"/>
    <w:multiLevelType w:val="hybridMultilevel"/>
    <w:tmpl w:val="B29A562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1B8640D"/>
    <w:multiLevelType w:val="hybridMultilevel"/>
    <w:tmpl w:val="002AA8F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120D2218"/>
    <w:multiLevelType w:val="multilevel"/>
    <w:tmpl w:val="DAC68146"/>
    <w:lvl w:ilvl="0">
      <w:start w:val="1"/>
      <w:numFmt w:val="decimal"/>
      <w:lvlText w:val="%1."/>
      <w:lvlJc w:val="left"/>
      <w:pPr>
        <w:ind w:left="360" w:hanging="360"/>
      </w:pPr>
    </w:lvl>
    <w:lvl w:ilvl="1">
      <w:start w:val="1"/>
      <w:numFmt w:val="bullet"/>
      <w:lvlText w:val="o"/>
      <w:lvlJc w:val="left"/>
      <w:pPr>
        <w:ind w:left="720" w:hanging="720"/>
      </w:pPr>
      <w:rPr>
        <w:rFonts w:ascii="Courier New" w:hAnsi="Courier New" w:cs="Courier New" w:hint="default"/>
        <w:b w:val="0"/>
        <w:bCs w:val="0"/>
        <w:sz w:val="24"/>
        <w:szCs w:val="24"/>
      </w:rPr>
    </w:lvl>
    <w:lvl w:ilvl="2">
      <w:start w:val="1"/>
      <w:numFmt w:val="decimal"/>
      <w:isLgl/>
      <w:lvlText w:val="%1.%2.%3"/>
      <w:lvlJc w:val="left"/>
      <w:pPr>
        <w:ind w:left="720" w:hanging="720"/>
      </w:pPr>
      <w:rPr>
        <w:rFonts w:hint="default"/>
        <w:b w:val="0"/>
      </w:rPr>
    </w:lvl>
    <w:lvl w:ilvl="3">
      <w:start w:val="1"/>
      <w:numFmt w:val="bullet"/>
      <w:lvlText w:val="o"/>
      <w:lvlJc w:val="left"/>
      <w:pPr>
        <w:ind w:left="720" w:hanging="720"/>
      </w:pPr>
      <w:rPr>
        <w:rFonts w:ascii="Courier New" w:hAnsi="Courier New" w:cs="Courier New"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 w15:restartNumberingAfterBreak="0">
    <w:nsid w:val="13D759A5"/>
    <w:multiLevelType w:val="multilevel"/>
    <w:tmpl w:val="DAC68146"/>
    <w:lvl w:ilvl="0">
      <w:start w:val="1"/>
      <w:numFmt w:val="decimal"/>
      <w:lvlText w:val="%1."/>
      <w:lvlJc w:val="left"/>
      <w:pPr>
        <w:ind w:left="360" w:hanging="360"/>
      </w:pPr>
    </w:lvl>
    <w:lvl w:ilvl="1">
      <w:start w:val="1"/>
      <w:numFmt w:val="bullet"/>
      <w:lvlText w:val="o"/>
      <w:lvlJc w:val="left"/>
      <w:pPr>
        <w:ind w:left="720" w:hanging="720"/>
      </w:pPr>
      <w:rPr>
        <w:rFonts w:ascii="Courier New" w:hAnsi="Courier New" w:cs="Courier New" w:hint="default"/>
        <w:b w:val="0"/>
        <w:bCs w:val="0"/>
        <w:sz w:val="24"/>
        <w:szCs w:val="24"/>
      </w:rPr>
    </w:lvl>
    <w:lvl w:ilvl="2">
      <w:start w:val="1"/>
      <w:numFmt w:val="decimal"/>
      <w:isLgl/>
      <w:lvlText w:val="%1.%2.%3"/>
      <w:lvlJc w:val="left"/>
      <w:pPr>
        <w:ind w:left="720" w:hanging="720"/>
      </w:pPr>
      <w:rPr>
        <w:rFonts w:hint="default"/>
        <w:b w:val="0"/>
      </w:rPr>
    </w:lvl>
    <w:lvl w:ilvl="3">
      <w:start w:val="1"/>
      <w:numFmt w:val="bullet"/>
      <w:lvlText w:val="o"/>
      <w:lvlJc w:val="left"/>
      <w:pPr>
        <w:ind w:left="720" w:hanging="720"/>
      </w:pPr>
      <w:rPr>
        <w:rFonts w:ascii="Courier New" w:hAnsi="Courier New" w:cs="Courier New"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15:restartNumberingAfterBreak="0">
    <w:nsid w:val="13FF5BA4"/>
    <w:multiLevelType w:val="hybridMultilevel"/>
    <w:tmpl w:val="BF04A63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16370007"/>
    <w:multiLevelType w:val="multilevel"/>
    <w:tmpl w:val="DAC68146"/>
    <w:lvl w:ilvl="0">
      <w:start w:val="1"/>
      <w:numFmt w:val="decimal"/>
      <w:lvlText w:val="%1."/>
      <w:lvlJc w:val="left"/>
      <w:pPr>
        <w:ind w:left="360" w:hanging="360"/>
      </w:pPr>
    </w:lvl>
    <w:lvl w:ilvl="1">
      <w:start w:val="1"/>
      <w:numFmt w:val="bullet"/>
      <w:lvlText w:val="o"/>
      <w:lvlJc w:val="left"/>
      <w:pPr>
        <w:ind w:left="720" w:hanging="720"/>
      </w:pPr>
      <w:rPr>
        <w:rFonts w:ascii="Courier New" w:hAnsi="Courier New" w:cs="Courier New" w:hint="default"/>
        <w:b w:val="0"/>
        <w:bCs w:val="0"/>
        <w:sz w:val="24"/>
        <w:szCs w:val="24"/>
      </w:rPr>
    </w:lvl>
    <w:lvl w:ilvl="2">
      <w:start w:val="1"/>
      <w:numFmt w:val="decimal"/>
      <w:isLgl/>
      <w:lvlText w:val="%1.%2.%3"/>
      <w:lvlJc w:val="left"/>
      <w:pPr>
        <w:ind w:left="720" w:hanging="720"/>
      </w:pPr>
      <w:rPr>
        <w:rFonts w:hint="default"/>
        <w:b w:val="0"/>
      </w:rPr>
    </w:lvl>
    <w:lvl w:ilvl="3">
      <w:start w:val="1"/>
      <w:numFmt w:val="bullet"/>
      <w:lvlText w:val="o"/>
      <w:lvlJc w:val="left"/>
      <w:pPr>
        <w:ind w:left="720" w:hanging="720"/>
      </w:pPr>
      <w:rPr>
        <w:rFonts w:ascii="Courier New" w:hAnsi="Courier New" w:cs="Courier New"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177D4CD9"/>
    <w:multiLevelType w:val="hybridMultilevel"/>
    <w:tmpl w:val="ABEE3CD6"/>
    <w:lvl w:ilvl="0" w:tplc="08090001">
      <w:start w:val="1"/>
      <w:numFmt w:val="bullet"/>
      <w:lvlText w:val=""/>
      <w:lvlJc w:val="left"/>
      <w:pPr>
        <w:ind w:left="770" w:hanging="360"/>
      </w:pPr>
      <w:rPr>
        <w:rFonts w:ascii="Symbol" w:hAnsi="Symbol" w:hint="default"/>
      </w:rPr>
    </w:lvl>
    <w:lvl w:ilvl="1" w:tplc="08090003">
      <w:start w:val="1"/>
      <w:numFmt w:val="bullet"/>
      <w:lvlText w:val="o"/>
      <w:lvlJc w:val="left"/>
      <w:pPr>
        <w:ind w:left="1490" w:hanging="360"/>
      </w:pPr>
      <w:rPr>
        <w:rFonts w:ascii="Courier New" w:hAnsi="Courier New" w:cs="Courier New" w:hint="default"/>
      </w:rPr>
    </w:lvl>
    <w:lvl w:ilvl="2" w:tplc="08090005">
      <w:start w:val="1"/>
      <w:numFmt w:val="bullet"/>
      <w:lvlText w:val=""/>
      <w:lvlJc w:val="left"/>
      <w:pPr>
        <w:ind w:left="2210" w:hanging="360"/>
      </w:pPr>
      <w:rPr>
        <w:rFonts w:ascii="Wingdings" w:hAnsi="Wingdings" w:hint="default"/>
      </w:rPr>
    </w:lvl>
    <w:lvl w:ilvl="3" w:tplc="08090001">
      <w:start w:val="1"/>
      <w:numFmt w:val="bullet"/>
      <w:lvlText w:val=""/>
      <w:lvlJc w:val="left"/>
      <w:pPr>
        <w:ind w:left="2930" w:hanging="360"/>
      </w:pPr>
      <w:rPr>
        <w:rFonts w:ascii="Symbol" w:hAnsi="Symbol" w:hint="default"/>
      </w:rPr>
    </w:lvl>
    <w:lvl w:ilvl="4" w:tplc="08090003">
      <w:start w:val="1"/>
      <w:numFmt w:val="bullet"/>
      <w:lvlText w:val="o"/>
      <w:lvlJc w:val="left"/>
      <w:pPr>
        <w:ind w:left="3650" w:hanging="360"/>
      </w:pPr>
      <w:rPr>
        <w:rFonts w:ascii="Courier New" w:hAnsi="Courier New" w:cs="Courier New" w:hint="default"/>
      </w:rPr>
    </w:lvl>
    <w:lvl w:ilvl="5" w:tplc="08090005">
      <w:start w:val="1"/>
      <w:numFmt w:val="bullet"/>
      <w:lvlText w:val=""/>
      <w:lvlJc w:val="left"/>
      <w:pPr>
        <w:ind w:left="4370" w:hanging="360"/>
      </w:pPr>
      <w:rPr>
        <w:rFonts w:ascii="Wingdings" w:hAnsi="Wingdings" w:hint="default"/>
      </w:rPr>
    </w:lvl>
    <w:lvl w:ilvl="6" w:tplc="08090001">
      <w:start w:val="1"/>
      <w:numFmt w:val="bullet"/>
      <w:lvlText w:val=""/>
      <w:lvlJc w:val="left"/>
      <w:pPr>
        <w:ind w:left="5090" w:hanging="360"/>
      </w:pPr>
      <w:rPr>
        <w:rFonts w:ascii="Symbol" w:hAnsi="Symbol" w:hint="default"/>
      </w:rPr>
    </w:lvl>
    <w:lvl w:ilvl="7" w:tplc="08090003">
      <w:start w:val="1"/>
      <w:numFmt w:val="bullet"/>
      <w:lvlText w:val="o"/>
      <w:lvlJc w:val="left"/>
      <w:pPr>
        <w:ind w:left="5810" w:hanging="360"/>
      </w:pPr>
      <w:rPr>
        <w:rFonts w:ascii="Courier New" w:hAnsi="Courier New" w:cs="Courier New" w:hint="default"/>
      </w:rPr>
    </w:lvl>
    <w:lvl w:ilvl="8" w:tplc="08090005">
      <w:start w:val="1"/>
      <w:numFmt w:val="bullet"/>
      <w:lvlText w:val=""/>
      <w:lvlJc w:val="left"/>
      <w:pPr>
        <w:ind w:left="6530" w:hanging="360"/>
      </w:pPr>
      <w:rPr>
        <w:rFonts w:ascii="Wingdings" w:hAnsi="Wingdings" w:hint="default"/>
      </w:rPr>
    </w:lvl>
  </w:abstractNum>
  <w:abstractNum w:abstractNumId="8" w15:restartNumberingAfterBreak="0">
    <w:nsid w:val="191F6018"/>
    <w:multiLevelType w:val="hybridMultilevel"/>
    <w:tmpl w:val="81E49106"/>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19340878"/>
    <w:multiLevelType w:val="multilevel"/>
    <w:tmpl w:val="0EECB16C"/>
    <w:lvl w:ilvl="0">
      <w:start w:val="5"/>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0" w15:restartNumberingAfterBreak="0">
    <w:nsid w:val="21AB466E"/>
    <w:multiLevelType w:val="multilevel"/>
    <w:tmpl w:val="DAC68146"/>
    <w:lvl w:ilvl="0">
      <w:start w:val="1"/>
      <w:numFmt w:val="decimal"/>
      <w:lvlText w:val="%1."/>
      <w:lvlJc w:val="left"/>
      <w:pPr>
        <w:ind w:left="360" w:hanging="360"/>
      </w:pPr>
    </w:lvl>
    <w:lvl w:ilvl="1">
      <w:start w:val="1"/>
      <w:numFmt w:val="bullet"/>
      <w:lvlText w:val="o"/>
      <w:lvlJc w:val="left"/>
      <w:pPr>
        <w:ind w:left="720" w:hanging="720"/>
      </w:pPr>
      <w:rPr>
        <w:rFonts w:ascii="Courier New" w:hAnsi="Courier New" w:cs="Courier New" w:hint="default"/>
        <w:b w:val="0"/>
        <w:bCs w:val="0"/>
        <w:sz w:val="24"/>
        <w:szCs w:val="24"/>
      </w:rPr>
    </w:lvl>
    <w:lvl w:ilvl="2">
      <w:start w:val="1"/>
      <w:numFmt w:val="decimal"/>
      <w:isLgl/>
      <w:lvlText w:val="%1.%2.%3"/>
      <w:lvlJc w:val="left"/>
      <w:pPr>
        <w:ind w:left="720" w:hanging="720"/>
      </w:pPr>
      <w:rPr>
        <w:rFonts w:hint="default"/>
        <w:b w:val="0"/>
      </w:rPr>
    </w:lvl>
    <w:lvl w:ilvl="3">
      <w:start w:val="1"/>
      <w:numFmt w:val="bullet"/>
      <w:lvlText w:val="o"/>
      <w:lvlJc w:val="left"/>
      <w:pPr>
        <w:ind w:left="720" w:hanging="720"/>
      </w:pPr>
      <w:rPr>
        <w:rFonts w:ascii="Courier New" w:hAnsi="Courier New" w:cs="Courier New"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 w15:restartNumberingAfterBreak="0">
    <w:nsid w:val="30E33F32"/>
    <w:multiLevelType w:val="multilevel"/>
    <w:tmpl w:val="95520C96"/>
    <w:lvl w:ilvl="0">
      <w:start w:val="1"/>
      <w:numFmt w:val="decimal"/>
      <w:lvlText w:val="%1."/>
      <w:lvlJc w:val="left"/>
      <w:pPr>
        <w:ind w:left="360" w:hanging="360"/>
      </w:pPr>
    </w:lvl>
    <w:lvl w:ilvl="1">
      <w:start w:val="1"/>
      <w:numFmt w:val="decimal"/>
      <w:isLgl/>
      <w:lvlText w:val="%1.%2"/>
      <w:lvlJc w:val="left"/>
      <w:pPr>
        <w:ind w:left="720" w:hanging="720"/>
      </w:pPr>
      <w:rPr>
        <w:rFonts w:hint="default"/>
        <w:b w:val="0"/>
        <w:bCs w:val="0"/>
        <w:sz w:val="24"/>
        <w:szCs w:val="24"/>
      </w:rPr>
    </w:lvl>
    <w:lvl w:ilvl="2">
      <w:start w:val="1"/>
      <w:numFmt w:val="bullet"/>
      <w:lvlText w:val=""/>
      <w:lvlJc w:val="left"/>
      <w:pPr>
        <w:ind w:left="720" w:hanging="720"/>
      </w:pPr>
      <w:rPr>
        <w:rFonts w:ascii="Symbol" w:hAnsi="Symbol"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 w15:restartNumberingAfterBreak="0">
    <w:nsid w:val="32506007"/>
    <w:multiLevelType w:val="multilevel"/>
    <w:tmpl w:val="ED48A6D6"/>
    <w:lvl w:ilvl="0">
      <w:start w:val="3"/>
      <w:numFmt w:val="decimal"/>
      <w:lvlText w:val="%1."/>
      <w:lvlJc w:val="left"/>
      <w:pPr>
        <w:ind w:left="360" w:hanging="360"/>
      </w:pPr>
      <w:rPr>
        <w:rFonts w:hint="default"/>
      </w:rPr>
    </w:lvl>
    <w:lvl w:ilvl="1">
      <w:start w:val="30"/>
      <w:numFmt w:val="decimal"/>
      <w:isLgl/>
      <w:lvlText w:val="%1.%2"/>
      <w:lvlJc w:val="left"/>
      <w:pPr>
        <w:ind w:left="720" w:hanging="720"/>
      </w:pPr>
      <w:rPr>
        <w:rFonts w:hint="default"/>
        <w:b w:val="0"/>
        <w:bCs w:val="0"/>
        <w:sz w:val="24"/>
        <w:szCs w:val="24"/>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 w15:restartNumberingAfterBreak="0">
    <w:nsid w:val="33CA1798"/>
    <w:multiLevelType w:val="multilevel"/>
    <w:tmpl w:val="DAC68146"/>
    <w:lvl w:ilvl="0">
      <w:start w:val="1"/>
      <w:numFmt w:val="decimal"/>
      <w:lvlText w:val="%1."/>
      <w:lvlJc w:val="left"/>
      <w:pPr>
        <w:ind w:left="360" w:hanging="360"/>
      </w:pPr>
    </w:lvl>
    <w:lvl w:ilvl="1">
      <w:start w:val="1"/>
      <w:numFmt w:val="bullet"/>
      <w:lvlText w:val="o"/>
      <w:lvlJc w:val="left"/>
      <w:pPr>
        <w:ind w:left="720" w:hanging="720"/>
      </w:pPr>
      <w:rPr>
        <w:rFonts w:ascii="Courier New" w:hAnsi="Courier New" w:cs="Courier New" w:hint="default"/>
        <w:b w:val="0"/>
        <w:bCs w:val="0"/>
        <w:sz w:val="24"/>
        <w:szCs w:val="24"/>
      </w:rPr>
    </w:lvl>
    <w:lvl w:ilvl="2">
      <w:start w:val="1"/>
      <w:numFmt w:val="decimal"/>
      <w:isLgl/>
      <w:lvlText w:val="%1.%2.%3"/>
      <w:lvlJc w:val="left"/>
      <w:pPr>
        <w:ind w:left="720" w:hanging="720"/>
      </w:pPr>
      <w:rPr>
        <w:rFonts w:hint="default"/>
        <w:b w:val="0"/>
      </w:rPr>
    </w:lvl>
    <w:lvl w:ilvl="3">
      <w:start w:val="1"/>
      <w:numFmt w:val="bullet"/>
      <w:lvlText w:val="o"/>
      <w:lvlJc w:val="left"/>
      <w:pPr>
        <w:ind w:left="720" w:hanging="720"/>
      </w:pPr>
      <w:rPr>
        <w:rFonts w:ascii="Courier New" w:hAnsi="Courier New" w:cs="Courier New"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4" w15:restartNumberingAfterBreak="0">
    <w:nsid w:val="360D43B7"/>
    <w:multiLevelType w:val="multilevel"/>
    <w:tmpl w:val="72245A72"/>
    <w:lvl w:ilvl="0">
      <w:start w:val="1"/>
      <w:numFmt w:val="bullet"/>
      <w:lvlText w:val=""/>
      <w:lvlJc w:val="left"/>
      <w:pPr>
        <w:ind w:left="360" w:hanging="360"/>
      </w:pPr>
      <w:rPr>
        <w:rFonts w:ascii="Symbol" w:hAnsi="Symbol" w:hint="default"/>
      </w:rPr>
    </w:lvl>
    <w:lvl w:ilvl="1">
      <w:start w:val="1"/>
      <w:numFmt w:val="bullet"/>
      <w:lvlText w:val=""/>
      <w:lvlJc w:val="left"/>
      <w:pPr>
        <w:ind w:left="720" w:hanging="720"/>
      </w:pPr>
      <w:rPr>
        <w:rFonts w:ascii="Symbol" w:hAnsi="Symbol" w:hint="default"/>
        <w:b w:val="0"/>
        <w:bCs w:val="0"/>
        <w:sz w:val="24"/>
        <w:szCs w:val="24"/>
      </w:rPr>
    </w:lvl>
    <w:lvl w:ilvl="2">
      <w:start w:val="1"/>
      <w:numFmt w:val="decimal"/>
      <w:isLgl/>
      <w:lvlText w:val="%1.%2.%3"/>
      <w:lvlJc w:val="left"/>
      <w:pPr>
        <w:ind w:left="720" w:hanging="720"/>
      </w:pPr>
      <w:rPr>
        <w:rFonts w:hint="default"/>
        <w:b w:val="0"/>
      </w:rPr>
    </w:lvl>
    <w:lvl w:ilvl="3">
      <w:start w:val="1"/>
      <w:numFmt w:val="bullet"/>
      <w:lvlText w:val="o"/>
      <w:lvlJc w:val="left"/>
      <w:pPr>
        <w:ind w:left="720" w:hanging="720"/>
      </w:pPr>
      <w:rPr>
        <w:rFonts w:ascii="Courier New" w:hAnsi="Courier New" w:cs="Courier New"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 w15:restartNumberingAfterBreak="0">
    <w:nsid w:val="37C36A7C"/>
    <w:multiLevelType w:val="hybridMultilevel"/>
    <w:tmpl w:val="B11E715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3837489C"/>
    <w:multiLevelType w:val="hybridMultilevel"/>
    <w:tmpl w:val="B8925E5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9CF7B33"/>
    <w:multiLevelType w:val="hybridMultilevel"/>
    <w:tmpl w:val="37BA42F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3AEE7761"/>
    <w:multiLevelType w:val="multilevel"/>
    <w:tmpl w:val="4FFCCD06"/>
    <w:lvl w:ilvl="0">
      <w:start w:val="3"/>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9" w15:restartNumberingAfterBreak="0">
    <w:nsid w:val="3C4B55CF"/>
    <w:multiLevelType w:val="hybridMultilevel"/>
    <w:tmpl w:val="55C6DFB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3C716F11"/>
    <w:multiLevelType w:val="hybridMultilevel"/>
    <w:tmpl w:val="10249AC4"/>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D51025E"/>
    <w:multiLevelType w:val="hybridMultilevel"/>
    <w:tmpl w:val="DB643DFE"/>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2" w15:restartNumberingAfterBreak="0">
    <w:nsid w:val="40843D23"/>
    <w:multiLevelType w:val="multilevel"/>
    <w:tmpl w:val="73A02522"/>
    <w:lvl w:ilvl="0">
      <w:start w:val="1"/>
      <w:numFmt w:val="bullet"/>
      <w:lvlText w:val=""/>
      <w:lvlJc w:val="left"/>
      <w:pPr>
        <w:ind w:left="1080" w:hanging="360"/>
      </w:pPr>
      <w:rPr>
        <w:rFonts w:ascii="Symbol" w:hAnsi="Symbol" w:hint="default"/>
      </w:rPr>
    </w:lvl>
    <w:lvl w:ilvl="1">
      <w:start w:val="1"/>
      <w:numFmt w:val="bullet"/>
      <w:lvlText w:val=""/>
      <w:lvlJc w:val="left"/>
      <w:pPr>
        <w:ind w:left="1440" w:hanging="720"/>
      </w:pPr>
      <w:rPr>
        <w:rFonts w:ascii="Symbol" w:hAnsi="Symbol" w:hint="default"/>
        <w:b w:val="0"/>
        <w:bCs w:val="0"/>
        <w:sz w:val="24"/>
        <w:szCs w:val="24"/>
      </w:rPr>
    </w:lvl>
    <w:lvl w:ilvl="2">
      <w:start w:val="1"/>
      <w:numFmt w:val="decimal"/>
      <w:isLgl/>
      <w:lvlText w:val="%1.%2.%3"/>
      <w:lvlJc w:val="left"/>
      <w:pPr>
        <w:ind w:left="1440" w:hanging="720"/>
      </w:pPr>
      <w:rPr>
        <w:rFonts w:hint="default"/>
        <w:b w:val="0"/>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3" w15:restartNumberingAfterBreak="0">
    <w:nsid w:val="41F87B5B"/>
    <w:multiLevelType w:val="hybridMultilevel"/>
    <w:tmpl w:val="C5189FE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4" w15:restartNumberingAfterBreak="0">
    <w:nsid w:val="48273A9E"/>
    <w:multiLevelType w:val="hybridMultilevel"/>
    <w:tmpl w:val="813666E0"/>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start w:val="1"/>
      <w:numFmt w:val="bullet"/>
      <w:lvlText w:val=""/>
      <w:lvlJc w:val="left"/>
      <w:pPr>
        <w:ind w:left="2160" w:hanging="360"/>
      </w:pPr>
      <w:rPr>
        <w:rFonts w:ascii="Wingdings" w:hAnsi="Wingdings" w:hint="default"/>
      </w:rPr>
    </w:lvl>
    <w:lvl w:ilvl="3" w:tplc="0809000B">
      <w:start w:val="1"/>
      <w:numFmt w:val="bullet"/>
      <w:lvlText w:val=""/>
      <w:lvlJc w:val="left"/>
      <w:pPr>
        <w:ind w:left="2880" w:hanging="360"/>
      </w:pPr>
      <w:rPr>
        <w:rFonts w:ascii="Wingdings" w:hAnsi="Wingdings"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5" w15:restartNumberingAfterBreak="0">
    <w:nsid w:val="4867521B"/>
    <w:multiLevelType w:val="hybridMultilevel"/>
    <w:tmpl w:val="14926554"/>
    <w:lvl w:ilvl="0" w:tplc="08090003">
      <w:start w:val="1"/>
      <w:numFmt w:val="bullet"/>
      <w:lvlText w:val="o"/>
      <w:lvlJc w:val="left"/>
      <w:pPr>
        <w:ind w:left="360" w:hanging="360"/>
      </w:pPr>
      <w:rPr>
        <w:rFonts w:ascii="Courier New" w:hAnsi="Courier New" w:cs="Courier New"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4B0C4F84"/>
    <w:multiLevelType w:val="multilevel"/>
    <w:tmpl w:val="7848EAF6"/>
    <w:lvl w:ilvl="0">
      <w:start w:val="1"/>
      <w:numFmt w:val="decimal"/>
      <w:lvlText w:val="%1."/>
      <w:lvlJc w:val="left"/>
      <w:pPr>
        <w:ind w:left="360" w:hanging="360"/>
      </w:pPr>
    </w:lvl>
    <w:lvl w:ilvl="1">
      <w:start w:val="1"/>
      <w:numFmt w:val="bullet"/>
      <w:lvlText w:val=""/>
      <w:lvlJc w:val="left"/>
      <w:pPr>
        <w:ind w:left="720" w:hanging="720"/>
      </w:pPr>
      <w:rPr>
        <w:rFonts w:ascii="Symbol" w:hAnsi="Symbol" w:hint="default"/>
        <w:b w:val="0"/>
        <w:bCs w:val="0"/>
        <w:sz w:val="24"/>
        <w:szCs w:val="24"/>
      </w:rPr>
    </w:lvl>
    <w:lvl w:ilvl="2">
      <w:start w:val="1"/>
      <w:numFmt w:val="decimal"/>
      <w:isLgl/>
      <w:lvlText w:val="%1.%2.%3"/>
      <w:lvlJc w:val="left"/>
      <w:pPr>
        <w:ind w:left="720" w:hanging="720"/>
      </w:pPr>
      <w:rPr>
        <w:rFonts w:hint="default"/>
        <w:b w:val="0"/>
      </w:rPr>
    </w:lvl>
    <w:lvl w:ilvl="3">
      <w:start w:val="1"/>
      <w:numFmt w:val="bullet"/>
      <w:lvlText w:val="o"/>
      <w:lvlJc w:val="left"/>
      <w:pPr>
        <w:ind w:left="720" w:hanging="720"/>
      </w:pPr>
      <w:rPr>
        <w:rFonts w:ascii="Courier New" w:hAnsi="Courier New" w:cs="Courier New"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7" w15:restartNumberingAfterBreak="0">
    <w:nsid w:val="4DB96D06"/>
    <w:multiLevelType w:val="multilevel"/>
    <w:tmpl w:val="A1FEFB5E"/>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bCs w:val="0"/>
        <w:sz w:val="24"/>
        <w:szCs w:val="24"/>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8" w15:restartNumberingAfterBreak="0">
    <w:nsid w:val="4E3B63E3"/>
    <w:multiLevelType w:val="multilevel"/>
    <w:tmpl w:val="A1FEFB5E"/>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720"/>
      </w:pPr>
      <w:rPr>
        <w:rFonts w:hint="default"/>
        <w:b w:val="0"/>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9" w15:restartNumberingAfterBreak="0">
    <w:nsid w:val="559E5D9E"/>
    <w:multiLevelType w:val="multilevel"/>
    <w:tmpl w:val="58BCA8CC"/>
    <w:lvl w:ilvl="0">
      <w:start w:val="1"/>
      <w:numFmt w:val="decimal"/>
      <w:lvlText w:val="%1."/>
      <w:lvlJc w:val="left"/>
      <w:pPr>
        <w:ind w:left="360" w:hanging="360"/>
      </w:pPr>
    </w:lvl>
    <w:lvl w:ilvl="1">
      <w:start w:val="1"/>
      <w:numFmt w:val="bullet"/>
      <w:lvlText w:val=""/>
      <w:lvlJc w:val="left"/>
      <w:pPr>
        <w:ind w:left="720" w:hanging="720"/>
      </w:pPr>
      <w:rPr>
        <w:rFonts w:ascii="Symbol" w:hAnsi="Symbol" w:hint="default"/>
        <w:b w:val="0"/>
        <w:bCs w:val="0"/>
        <w:sz w:val="24"/>
        <w:szCs w:val="24"/>
      </w:rPr>
    </w:lvl>
    <w:lvl w:ilvl="2">
      <w:start w:val="1"/>
      <w:numFmt w:val="decimal"/>
      <w:isLgl/>
      <w:lvlText w:val="%1.%2.%3"/>
      <w:lvlJc w:val="left"/>
      <w:pPr>
        <w:ind w:left="720" w:hanging="720"/>
      </w:pPr>
      <w:rPr>
        <w:rFonts w:hint="default"/>
        <w:b w:val="0"/>
      </w:rPr>
    </w:lvl>
    <w:lvl w:ilvl="3">
      <w:start w:val="1"/>
      <w:numFmt w:val="bullet"/>
      <w:lvlText w:val="o"/>
      <w:lvlJc w:val="left"/>
      <w:pPr>
        <w:ind w:left="720" w:hanging="720"/>
      </w:pPr>
      <w:rPr>
        <w:rFonts w:ascii="Courier New" w:hAnsi="Courier New" w:cs="Courier New"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0" w15:restartNumberingAfterBreak="0">
    <w:nsid w:val="56D60FE6"/>
    <w:multiLevelType w:val="multilevel"/>
    <w:tmpl w:val="770A4DD0"/>
    <w:lvl w:ilvl="0">
      <w:start w:val="1"/>
      <w:numFmt w:val="decimal"/>
      <w:lvlText w:val="%1."/>
      <w:lvlJc w:val="left"/>
      <w:pPr>
        <w:ind w:left="360" w:hanging="360"/>
      </w:pPr>
    </w:lvl>
    <w:lvl w:ilvl="1">
      <w:start w:val="1"/>
      <w:numFmt w:val="bullet"/>
      <w:lvlText w:val=""/>
      <w:lvlJc w:val="left"/>
      <w:pPr>
        <w:ind w:left="720" w:hanging="720"/>
      </w:pPr>
      <w:rPr>
        <w:rFonts w:ascii="Symbol" w:hAnsi="Symbol" w:hint="default"/>
        <w:b w:val="0"/>
        <w:bCs w:val="0"/>
        <w:sz w:val="24"/>
        <w:szCs w:val="24"/>
      </w:rPr>
    </w:lvl>
    <w:lvl w:ilvl="2">
      <w:start w:val="1"/>
      <w:numFmt w:val="decimal"/>
      <w:isLgl/>
      <w:lvlText w:val="%1.%2.%3"/>
      <w:lvlJc w:val="left"/>
      <w:pPr>
        <w:ind w:left="720" w:hanging="720"/>
      </w:pPr>
      <w:rPr>
        <w:rFonts w:hint="default"/>
        <w:b w:val="0"/>
      </w:rPr>
    </w:lvl>
    <w:lvl w:ilvl="3">
      <w:start w:val="1"/>
      <w:numFmt w:val="bullet"/>
      <w:lvlText w:val="o"/>
      <w:lvlJc w:val="left"/>
      <w:pPr>
        <w:ind w:left="720" w:hanging="720"/>
      </w:pPr>
      <w:rPr>
        <w:rFonts w:ascii="Courier New" w:hAnsi="Courier New" w:cs="Courier New"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1" w15:restartNumberingAfterBreak="0">
    <w:nsid w:val="583A6364"/>
    <w:multiLevelType w:val="multilevel"/>
    <w:tmpl w:val="DAC68146"/>
    <w:lvl w:ilvl="0">
      <w:start w:val="1"/>
      <w:numFmt w:val="decimal"/>
      <w:lvlText w:val="%1."/>
      <w:lvlJc w:val="left"/>
      <w:pPr>
        <w:ind w:left="360" w:hanging="360"/>
      </w:pPr>
    </w:lvl>
    <w:lvl w:ilvl="1">
      <w:start w:val="1"/>
      <w:numFmt w:val="bullet"/>
      <w:lvlText w:val="o"/>
      <w:lvlJc w:val="left"/>
      <w:pPr>
        <w:ind w:left="720" w:hanging="720"/>
      </w:pPr>
      <w:rPr>
        <w:rFonts w:ascii="Courier New" w:hAnsi="Courier New" w:cs="Courier New" w:hint="default"/>
        <w:b w:val="0"/>
        <w:bCs w:val="0"/>
        <w:sz w:val="24"/>
        <w:szCs w:val="24"/>
      </w:rPr>
    </w:lvl>
    <w:lvl w:ilvl="2">
      <w:start w:val="1"/>
      <w:numFmt w:val="decimal"/>
      <w:isLgl/>
      <w:lvlText w:val="%1.%2.%3"/>
      <w:lvlJc w:val="left"/>
      <w:pPr>
        <w:ind w:left="720" w:hanging="720"/>
      </w:pPr>
      <w:rPr>
        <w:rFonts w:hint="default"/>
        <w:b w:val="0"/>
      </w:rPr>
    </w:lvl>
    <w:lvl w:ilvl="3">
      <w:start w:val="1"/>
      <w:numFmt w:val="bullet"/>
      <w:lvlText w:val="o"/>
      <w:lvlJc w:val="left"/>
      <w:pPr>
        <w:ind w:left="720" w:hanging="720"/>
      </w:pPr>
      <w:rPr>
        <w:rFonts w:ascii="Courier New" w:hAnsi="Courier New" w:cs="Courier New"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2" w15:restartNumberingAfterBreak="0">
    <w:nsid w:val="5DC51B60"/>
    <w:multiLevelType w:val="multilevel"/>
    <w:tmpl w:val="24F65320"/>
    <w:lvl w:ilvl="0">
      <w:start w:val="1"/>
      <w:numFmt w:val="decimal"/>
      <w:lvlText w:val="%1."/>
      <w:lvlJc w:val="left"/>
      <w:pPr>
        <w:ind w:left="360" w:hanging="360"/>
      </w:pPr>
    </w:lvl>
    <w:lvl w:ilvl="1">
      <w:start w:val="1"/>
      <w:numFmt w:val="bullet"/>
      <w:lvlText w:val="o"/>
      <w:lvlJc w:val="left"/>
      <w:pPr>
        <w:ind w:left="720" w:hanging="720"/>
      </w:pPr>
      <w:rPr>
        <w:rFonts w:ascii="Courier New" w:hAnsi="Courier New" w:cs="Courier New" w:hint="default"/>
        <w:b w:val="0"/>
        <w:bCs w:val="0"/>
        <w:sz w:val="24"/>
        <w:szCs w:val="24"/>
      </w:rPr>
    </w:lvl>
    <w:lvl w:ilvl="2">
      <w:start w:val="1"/>
      <w:numFmt w:val="decimal"/>
      <w:isLgl/>
      <w:lvlText w:val="%1.%2.%3"/>
      <w:lvlJc w:val="left"/>
      <w:pPr>
        <w:ind w:left="720" w:hanging="720"/>
      </w:pPr>
      <w:rPr>
        <w:rFonts w:hint="default"/>
        <w:b w:val="0"/>
      </w:rPr>
    </w:lvl>
    <w:lvl w:ilvl="3">
      <w:start w:val="1"/>
      <w:numFmt w:val="bullet"/>
      <w:lvlText w:val=""/>
      <w:lvlJc w:val="left"/>
      <w:pPr>
        <w:ind w:left="720" w:hanging="720"/>
      </w:pPr>
      <w:rPr>
        <w:rFonts w:ascii="Symbol" w:hAnsi="Symbol"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3" w15:restartNumberingAfterBreak="0">
    <w:nsid w:val="5FBB4497"/>
    <w:multiLevelType w:val="multilevel"/>
    <w:tmpl w:val="DAC68146"/>
    <w:lvl w:ilvl="0">
      <w:start w:val="1"/>
      <w:numFmt w:val="decimal"/>
      <w:lvlText w:val="%1."/>
      <w:lvlJc w:val="left"/>
      <w:pPr>
        <w:ind w:left="360" w:hanging="360"/>
      </w:pPr>
    </w:lvl>
    <w:lvl w:ilvl="1">
      <w:start w:val="1"/>
      <w:numFmt w:val="bullet"/>
      <w:lvlText w:val="o"/>
      <w:lvlJc w:val="left"/>
      <w:pPr>
        <w:ind w:left="720" w:hanging="720"/>
      </w:pPr>
      <w:rPr>
        <w:rFonts w:ascii="Courier New" w:hAnsi="Courier New" w:cs="Courier New" w:hint="default"/>
        <w:b w:val="0"/>
        <w:bCs w:val="0"/>
        <w:sz w:val="24"/>
        <w:szCs w:val="24"/>
      </w:rPr>
    </w:lvl>
    <w:lvl w:ilvl="2">
      <w:start w:val="1"/>
      <w:numFmt w:val="decimal"/>
      <w:isLgl/>
      <w:lvlText w:val="%1.%2.%3"/>
      <w:lvlJc w:val="left"/>
      <w:pPr>
        <w:ind w:left="720" w:hanging="720"/>
      </w:pPr>
      <w:rPr>
        <w:rFonts w:hint="default"/>
        <w:b w:val="0"/>
      </w:rPr>
    </w:lvl>
    <w:lvl w:ilvl="3">
      <w:start w:val="1"/>
      <w:numFmt w:val="bullet"/>
      <w:lvlText w:val="o"/>
      <w:lvlJc w:val="left"/>
      <w:pPr>
        <w:ind w:left="720" w:hanging="720"/>
      </w:pPr>
      <w:rPr>
        <w:rFonts w:ascii="Courier New" w:hAnsi="Courier New" w:cs="Courier New"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4" w15:restartNumberingAfterBreak="0">
    <w:nsid w:val="6042214E"/>
    <w:multiLevelType w:val="hybridMultilevel"/>
    <w:tmpl w:val="0600866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5" w15:restartNumberingAfterBreak="0">
    <w:nsid w:val="72DA5A14"/>
    <w:multiLevelType w:val="multilevel"/>
    <w:tmpl w:val="EB64E3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1"/>
  </w:num>
  <w:num w:numId="2">
    <w:abstractNumId w:val="19"/>
  </w:num>
  <w:num w:numId="3">
    <w:abstractNumId w:val="12"/>
  </w:num>
  <w:num w:numId="4">
    <w:abstractNumId w:val="18"/>
  </w:num>
  <w:num w:numId="5">
    <w:abstractNumId w:val="9"/>
  </w:num>
  <w:num w:numId="6">
    <w:abstractNumId w:val="27"/>
  </w:num>
  <w:num w:numId="7">
    <w:abstractNumId w:val="28"/>
  </w:num>
  <w:num w:numId="8">
    <w:abstractNumId w:val="22"/>
  </w:num>
  <w:num w:numId="9">
    <w:abstractNumId w:val="32"/>
  </w:num>
  <w:num w:numId="10">
    <w:abstractNumId w:val="29"/>
  </w:num>
  <w:num w:numId="11">
    <w:abstractNumId w:val="4"/>
  </w:num>
  <w:num w:numId="12">
    <w:abstractNumId w:val="30"/>
  </w:num>
  <w:num w:numId="13">
    <w:abstractNumId w:val="31"/>
  </w:num>
  <w:num w:numId="14">
    <w:abstractNumId w:val="26"/>
  </w:num>
  <w:num w:numId="15">
    <w:abstractNumId w:val="10"/>
  </w:num>
  <w:num w:numId="16">
    <w:abstractNumId w:val="33"/>
  </w:num>
  <w:num w:numId="17">
    <w:abstractNumId w:val="13"/>
  </w:num>
  <w:num w:numId="18">
    <w:abstractNumId w:val="3"/>
  </w:num>
  <w:num w:numId="19">
    <w:abstractNumId w:val="6"/>
  </w:num>
  <w:num w:numId="20">
    <w:abstractNumId w:val="20"/>
  </w:num>
  <w:num w:numId="21">
    <w:abstractNumId w:val="21"/>
  </w:num>
  <w:num w:numId="22">
    <w:abstractNumId w:val="1"/>
  </w:num>
  <w:num w:numId="23">
    <w:abstractNumId w:val="25"/>
  </w:num>
  <w:num w:numId="24">
    <w:abstractNumId w:val="14"/>
  </w:num>
  <w:num w:numId="25">
    <w:abstractNumId w:val="5"/>
  </w:num>
  <w:num w:numId="26">
    <w:abstractNumId w:val="34"/>
  </w:num>
  <w:num w:numId="27">
    <w:abstractNumId w:val="23"/>
  </w:num>
  <w:num w:numId="28">
    <w:abstractNumId w:val="15"/>
  </w:num>
  <w:num w:numId="29">
    <w:abstractNumId w:val="7"/>
  </w:num>
  <w:num w:numId="30">
    <w:abstractNumId w:val="17"/>
  </w:num>
  <w:num w:numId="31">
    <w:abstractNumId w:val="2"/>
  </w:num>
  <w:num w:numId="32">
    <w:abstractNumId w:val="24"/>
  </w:num>
  <w:num w:numId="33">
    <w:abstractNumId w:val="0"/>
    <w:lvlOverride w:ilvl="0"/>
    <w:lvlOverride w:ilvl="1"/>
    <w:lvlOverride w:ilvl="2"/>
    <w:lvlOverride w:ilvl="3">
      <w:startOverride w:val="1"/>
    </w:lvlOverride>
    <w:lvlOverride w:ilvl="4"/>
    <w:lvlOverride w:ilvl="5"/>
    <w:lvlOverride w:ilvl="6"/>
    <w:lvlOverride w:ilvl="7"/>
    <w:lvlOverride w:ilvl="8"/>
  </w:num>
  <w:num w:numId="34">
    <w:abstractNumId w:val="0"/>
  </w:num>
  <w:num w:numId="35">
    <w:abstractNumId w:val="24"/>
  </w:num>
  <w:num w:numId="36">
    <w:abstractNumId w:val="8"/>
  </w:num>
  <w:num w:numId="37">
    <w:abstractNumId w:val="35"/>
  </w:num>
  <w:num w:numId="38">
    <w:abstractNumId w:val="16"/>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drawingGridHorizontalSpacing w:val="110"/>
  <w:displayHorizontalDrawingGridEvery w:val="2"/>
  <w:characterSpacingControl w:val="doNotCompress"/>
  <w:hdrShapeDefaults>
    <o:shapedefaults v:ext="edit" spidmax="409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009B"/>
    <w:rsid w:val="000043E6"/>
    <w:rsid w:val="00004D9F"/>
    <w:rsid w:val="000061AE"/>
    <w:rsid w:val="00012A54"/>
    <w:rsid w:val="00013F45"/>
    <w:rsid w:val="00023DF3"/>
    <w:rsid w:val="0003001C"/>
    <w:rsid w:val="00034B97"/>
    <w:rsid w:val="00035924"/>
    <w:rsid w:val="00053FE7"/>
    <w:rsid w:val="00056A11"/>
    <w:rsid w:val="00060AF4"/>
    <w:rsid w:val="00063FCF"/>
    <w:rsid w:val="00065FEA"/>
    <w:rsid w:val="00070207"/>
    <w:rsid w:val="00070A77"/>
    <w:rsid w:val="00071BF2"/>
    <w:rsid w:val="000804F4"/>
    <w:rsid w:val="00081198"/>
    <w:rsid w:val="00082004"/>
    <w:rsid w:val="00083045"/>
    <w:rsid w:val="00083C68"/>
    <w:rsid w:val="00084FFC"/>
    <w:rsid w:val="000856E3"/>
    <w:rsid w:val="0008594B"/>
    <w:rsid w:val="00087588"/>
    <w:rsid w:val="00090B03"/>
    <w:rsid w:val="00091C9E"/>
    <w:rsid w:val="00093A7C"/>
    <w:rsid w:val="00095EDA"/>
    <w:rsid w:val="00096698"/>
    <w:rsid w:val="000967FA"/>
    <w:rsid w:val="00096F57"/>
    <w:rsid w:val="000A03E0"/>
    <w:rsid w:val="000A14EC"/>
    <w:rsid w:val="000A50D0"/>
    <w:rsid w:val="000B0E34"/>
    <w:rsid w:val="000B4302"/>
    <w:rsid w:val="000B434B"/>
    <w:rsid w:val="000B4FC8"/>
    <w:rsid w:val="000B6C7A"/>
    <w:rsid w:val="000B6FD0"/>
    <w:rsid w:val="000C1992"/>
    <w:rsid w:val="000C5F9F"/>
    <w:rsid w:val="000C78F6"/>
    <w:rsid w:val="000D1B23"/>
    <w:rsid w:val="000D5054"/>
    <w:rsid w:val="000D6FF2"/>
    <w:rsid w:val="000E6CAB"/>
    <w:rsid w:val="000F16E2"/>
    <w:rsid w:val="000F63D7"/>
    <w:rsid w:val="00103FE8"/>
    <w:rsid w:val="001041A8"/>
    <w:rsid w:val="0010490D"/>
    <w:rsid w:val="00120869"/>
    <w:rsid w:val="00124F73"/>
    <w:rsid w:val="00125B07"/>
    <w:rsid w:val="00127FC6"/>
    <w:rsid w:val="00135618"/>
    <w:rsid w:val="001356BB"/>
    <w:rsid w:val="0013576B"/>
    <w:rsid w:val="00137600"/>
    <w:rsid w:val="00143326"/>
    <w:rsid w:val="001468E1"/>
    <w:rsid w:val="001507F6"/>
    <w:rsid w:val="001607ED"/>
    <w:rsid w:val="00160C0D"/>
    <w:rsid w:val="00162375"/>
    <w:rsid w:val="001632D2"/>
    <w:rsid w:val="00165CED"/>
    <w:rsid w:val="00167C9D"/>
    <w:rsid w:val="00170D64"/>
    <w:rsid w:val="00171CF2"/>
    <w:rsid w:val="00173FC6"/>
    <w:rsid w:val="00174726"/>
    <w:rsid w:val="00177C98"/>
    <w:rsid w:val="00181475"/>
    <w:rsid w:val="001814D4"/>
    <w:rsid w:val="001819F4"/>
    <w:rsid w:val="001857D6"/>
    <w:rsid w:val="00186745"/>
    <w:rsid w:val="0019519C"/>
    <w:rsid w:val="00196352"/>
    <w:rsid w:val="00197517"/>
    <w:rsid w:val="001A001F"/>
    <w:rsid w:val="001A1AD3"/>
    <w:rsid w:val="001A427C"/>
    <w:rsid w:val="001A5525"/>
    <w:rsid w:val="001A664C"/>
    <w:rsid w:val="001B34C6"/>
    <w:rsid w:val="001B439D"/>
    <w:rsid w:val="001B43D5"/>
    <w:rsid w:val="001B46C3"/>
    <w:rsid w:val="001B75C5"/>
    <w:rsid w:val="001C0C24"/>
    <w:rsid w:val="001C4A1A"/>
    <w:rsid w:val="001C650D"/>
    <w:rsid w:val="001D08F5"/>
    <w:rsid w:val="001D2F08"/>
    <w:rsid w:val="001D3391"/>
    <w:rsid w:val="001D5489"/>
    <w:rsid w:val="001E148A"/>
    <w:rsid w:val="001E4F67"/>
    <w:rsid w:val="001E7544"/>
    <w:rsid w:val="0020130D"/>
    <w:rsid w:val="0020179E"/>
    <w:rsid w:val="00202BB4"/>
    <w:rsid w:val="002061D6"/>
    <w:rsid w:val="00214AF0"/>
    <w:rsid w:val="002216C2"/>
    <w:rsid w:val="0022363D"/>
    <w:rsid w:val="00223662"/>
    <w:rsid w:val="00223C86"/>
    <w:rsid w:val="00226C62"/>
    <w:rsid w:val="00231110"/>
    <w:rsid w:val="00233831"/>
    <w:rsid w:val="002338B8"/>
    <w:rsid w:val="00234569"/>
    <w:rsid w:val="00236B16"/>
    <w:rsid w:val="002374CB"/>
    <w:rsid w:val="00243D48"/>
    <w:rsid w:val="00246BFE"/>
    <w:rsid w:val="002501E0"/>
    <w:rsid w:val="00253B32"/>
    <w:rsid w:val="0025429D"/>
    <w:rsid w:val="00257336"/>
    <w:rsid w:val="00261366"/>
    <w:rsid w:val="00266240"/>
    <w:rsid w:val="0026731D"/>
    <w:rsid w:val="00281D69"/>
    <w:rsid w:val="002835D1"/>
    <w:rsid w:val="00283818"/>
    <w:rsid w:val="002839C3"/>
    <w:rsid w:val="00283F46"/>
    <w:rsid w:val="002949B3"/>
    <w:rsid w:val="00295FE7"/>
    <w:rsid w:val="00297B25"/>
    <w:rsid w:val="002B0283"/>
    <w:rsid w:val="002B3153"/>
    <w:rsid w:val="002B4377"/>
    <w:rsid w:val="002B5D2A"/>
    <w:rsid w:val="002B6F8F"/>
    <w:rsid w:val="002C072D"/>
    <w:rsid w:val="002C2E27"/>
    <w:rsid w:val="002C3CDE"/>
    <w:rsid w:val="002C4823"/>
    <w:rsid w:val="002C4E95"/>
    <w:rsid w:val="002D02D2"/>
    <w:rsid w:val="002D1BC3"/>
    <w:rsid w:val="002D2127"/>
    <w:rsid w:val="002D27B0"/>
    <w:rsid w:val="002E3113"/>
    <w:rsid w:val="002E3751"/>
    <w:rsid w:val="002E479F"/>
    <w:rsid w:val="002F3A0D"/>
    <w:rsid w:val="002F6164"/>
    <w:rsid w:val="002F795B"/>
    <w:rsid w:val="00301CB8"/>
    <w:rsid w:val="003035A2"/>
    <w:rsid w:val="00303C49"/>
    <w:rsid w:val="00304120"/>
    <w:rsid w:val="003111B3"/>
    <w:rsid w:val="00312206"/>
    <w:rsid w:val="00312F30"/>
    <w:rsid w:val="00324A58"/>
    <w:rsid w:val="00324C25"/>
    <w:rsid w:val="003253AD"/>
    <w:rsid w:val="00325A46"/>
    <w:rsid w:val="0032655A"/>
    <w:rsid w:val="00326748"/>
    <w:rsid w:val="00327CE9"/>
    <w:rsid w:val="003319E4"/>
    <w:rsid w:val="0034126A"/>
    <w:rsid w:val="003413F1"/>
    <w:rsid w:val="00344184"/>
    <w:rsid w:val="00345653"/>
    <w:rsid w:val="00345EE2"/>
    <w:rsid w:val="00351391"/>
    <w:rsid w:val="00352A7F"/>
    <w:rsid w:val="003560AE"/>
    <w:rsid w:val="00362417"/>
    <w:rsid w:val="00364E3F"/>
    <w:rsid w:val="003660C3"/>
    <w:rsid w:val="0036697E"/>
    <w:rsid w:val="003718C6"/>
    <w:rsid w:val="0037783E"/>
    <w:rsid w:val="00377B69"/>
    <w:rsid w:val="00380B51"/>
    <w:rsid w:val="00395735"/>
    <w:rsid w:val="00395D25"/>
    <w:rsid w:val="003969DF"/>
    <w:rsid w:val="003A2314"/>
    <w:rsid w:val="003A5FA5"/>
    <w:rsid w:val="003B7C1C"/>
    <w:rsid w:val="003B7CC2"/>
    <w:rsid w:val="003C1F07"/>
    <w:rsid w:val="003C4CCD"/>
    <w:rsid w:val="003C5D58"/>
    <w:rsid w:val="003C6903"/>
    <w:rsid w:val="003D0509"/>
    <w:rsid w:val="003D301E"/>
    <w:rsid w:val="003D55A5"/>
    <w:rsid w:val="003E2FB0"/>
    <w:rsid w:val="003E3239"/>
    <w:rsid w:val="003E43AD"/>
    <w:rsid w:val="003F35E4"/>
    <w:rsid w:val="003F40A1"/>
    <w:rsid w:val="004022F2"/>
    <w:rsid w:val="0040540F"/>
    <w:rsid w:val="00406A70"/>
    <w:rsid w:val="004102D4"/>
    <w:rsid w:val="00412586"/>
    <w:rsid w:val="0041542C"/>
    <w:rsid w:val="0041799E"/>
    <w:rsid w:val="004232D1"/>
    <w:rsid w:val="0042622A"/>
    <w:rsid w:val="0042641E"/>
    <w:rsid w:val="00431346"/>
    <w:rsid w:val="00431AB2"/>
    <w:rsid w:val="00435148"/>
    <w:rsid w:val="004361C5"/>
    <w:rsid w:val="00440DA1"/>
    <w:rsid w:val="0044148A"/>
    <w:rsid w:val="004417D9"/>
    <w:rsid w:val="00444C03"/>
    <w:rsid w:val="00451303"/>
    <w:rsid w:val="00453701"/>
    <w:rsid w:val="0045420E"/>
    <w:rsid w:val="004564C9"/>
    <w:rsid w:val="00456CC0"/>
    <w:rsid w:val="0046035B"/>
    <w:rsid w:val="00460A73"/>
    <w:rsid w:val="0046196C"/>
    <w:rsid w:val="00461D13"/>
    <w:rsid w:val="004639B0"/>
    <w:rsid w:val="00463B6C"/>
    <w:rsid w:val="00463C74"/>
    <w:rsid w:val="00465FC4"/>
    <w:rsid w:val="004674F7"/>
    <w:rsid w:val="00470844"/>
    <w:rsid w:val="00472764"/>
    <w:rsid w:val="00472CC2"/>
    <w:rsid w:val="004745D6"/>
    <w:rsid w:val="00474989"/>
    <w:rsid w:val="0048273C"/>
    <w:rsid w:val="00491229"/>
    <w:rsid w:val="00493CD8"/>
    <w:rsid w:val="00494695"/>
    <w:rsid w:val="00496062"/>
    <w:rsid w:val="004A0485"/>
    <w:rsid w:val="004A0C71"/>
    <w:rsid w:val="004A1B43"/>
    <w:rsid w:val="004A6453"/>
    <w:rsid w:val="004B0175"/>
    <w:rsid w:val="004B0F1C"/>
    <w:rsid w:val="004B16AF"/>
    <w:rsid w:val="004B1B0B"/>
    <w:rsid w:val="004C1110"/>
    <w:rsid w:val="004C7430"/>
    <w:rsid w:val="004C7B5E"/>
    <w:rsid w:val="004D13F9"/>
    <w:rsid w:val="004D4D0B"/>
    <w:rsid w:val="004D5DC3"/>
    <w:rsid w:val="004E1520"/>
    <w:rsid w:val="004E3E40"/>
    <w:rsid w:val="004F13F7"/>
    <w:rsid w:val="004F27AD"/>
    <w:rsid w:val="004F3890"/>
    <w:rsid w:val="004F51B7"/>
    <w:rsid w:val="004F5C8E"/>
    <w:rsid w:val="0050158E"/>
    <w:rsid w:val="00504EF4"/>
    <w:rsid w:val="00504FF1"/>
    <w:rsid w:val="005079E8"/>
    <w:rsid w:val="00510740"/>
    <w:rsid w:val="005130B4"/>
    <w:rsid w:val="00514AF1"/>
    <w:rsid w:val="00516954"/>
    <w:rsid w:val="005204AB"/>
    <w:rsid w:val="005232A5"/>
    <w:rsid w:val="00531C62"/>
    <w:rsid w:val="00532CA7"/>
    <w:rsid w:val="005346C0"/>
    <w:rsid w:val="00534C54"/>
    <w:rsid w:val="00541998"/>
    <w:rsid w:val="00543CFA"/>
    <w:rsid w:val="00544EB6"/>
    <w:rsid w:val="00547FA5"/>
    <w:rsid w:val="0055006F"/>
    <w:rsid w:val="005515FD"/>
    <w:rsid w:val="00551A5E"/>
    <w:rsid w:val="00556055"/>
    <w:rsid w:val="00565D33"/>
    <w:rsid w:val="005741E1"/>
    <w:rsid w:val="00577535"/>
    <w:rsid w:val="005802A6"/>
    <w:rsid w:val="005813D4"/>
    <w:rsid w:val="00583950"/>
    <w:rsid w:val="005843DD"/>
    <w:rsid w:val="00584421"/>
    <w:rsid w:val="005848A6"/>
    <w:rsid w:val="005872BC"/>
    <w:rsid w:val="00590AEC"/>
    <w:rsid w:val="00594A95"/>
    <w:rsid w:val="005A0836"/>
    <w:rsid w:val="005A0E27"/>
    <w:rsid w:val="005A137C"/>
    <w:rsid w:val="005B5178"/>
    <w:rsid w:val="005B7550"/>
    <w:rsid w:val="005C3447"/>
    <w:rsid w:val="005C6F32"/>
    <w:rsid w:val="005C7482"/>
    <w:rsid w:val="005D1A5E"/>
    <w:rsid w:val="005D7295"/>
    <w:rsid w:val="005E0025"/>
    <w:rsid w:val="005E14D3"/>
    <w:rsid w:val="005E255F"/>
    <w:rsid w:val="005E2915"/>
    <w:rsid w:val="005E2AB0"/>
    <w:rsid w:val="005E3A3C"/>
    <w:rsid w:val="005E619E"/>
    <w:rsid w:val="005F08E9"/>
    <w:rsid w:val="005F74CD"/>
    <w:rsid w:val="005F7CB1"/>
    <w:rsid w:val="006026A1"/>
    <w:rsid w:val="006065EF"/>
    <w:rsid w:val="00610568"/>
    <w:rsid w:val="00610937"/>
    <w:rsid w:val="00612035"/>
    <w:rsid w:val="00615FFB"/>
    <w:rsid w:val="00620CF7"/>
    <w:rsid w:val="006213F1"/>
    <w:rsid w:val="006259CB"/>
    <w:rsid w:val="0062666D"/>
    <w:rsid w:val="00632A71"/>
    <w:rsid w:val="00633D19"/>
    <w:rsid w:val="00634623"/>
    <w:rsid w:val="00644963"/>
    <w:rsid w:val="00646663"/>
    <w:rsid w:val="00651526"/>
    <w:rsid w:val="00652117"/>
    <w:rsid w:val="00652A99"/>
    <w:rsid w:val="00653B8D"/>
    <w:rsid w:val="00653C04"/>
    <w:rsid w:val="00655239"/>
    <w:rsid w:val="00655AF7"/>
    <w:rsid w:val="00655BAD"/>
    <w:rsid w:val="00655E46"/>
    <w:rsid w:val="006568F6"/>
    <w:rsid w:val="00656A88"/>
    <w:rsid w:val="006610B7"/>
    <w:rsid w:val="006617E2"/>
    <w:rsid w:val="00662A3E"/>
    <w:rsid w:val="00662CE0"/>
    <w:rsid w:val="0066532B"/>
    <w:rsid w:val="00665656"/>
    <w:rsid w:val="006667CD"/>
    <w:rsid w:val="006733AE"/>
    <w:rsid w:val="00673912"/>
    <w:rsid w:val="006802A0"/>
    <w:rsid w:val="006806AF"/>
    <w:rsid w:val="00681F9E"/>
    <w:rsid w:val="006851D5"/>
    <w:rsid w:val="00687A45"/>
    <w:rsid w:val="00690768"/>
    <w:rsid w:val="006915F7"/>
    <w:rsid w:val="00694011"/>
    <w:rsid w:val="00694A31"/>
    <w:rsid w:val="006964F1"/>
    <w:rsid w:val="00696AE1"/>
    <w:rsid w:val="006A0AD3"/>
    <w:rsid w:val="006A1C86"/>
    <w:rsid w:val="006A3A71"/>
    <w:rsid w:val="006A3CE4"/>
    <w:rsid w:val="006A7DA6"/>
    <w:rsid w:val="006B10EC"/>
    <w:rsid w:val="006B1F5F"/>
    <w:rsid w:val="006C2724"/>
    <w:rsid w:val="006C35B7"/>
    <w:rsid w:val="006C3C79"/>
    <w:rsid w:val="006C53DA"/>
    <w:rsid w:val="006C7317"/>
    <w:rsid w:val="006D14CB"/>
    <w:rsid w:val="006D1C25"/>
    <w:rsid w:val="006D26F9"/>
    <w:rsid w:val="006D4BAB"/>
    <w:rsid w:val="006D7D02"/>
    <w:rsid w:val="006F001B"/>
    <w:rsid w:val="006F2022"/>
    <w:rsid w:val="006F2128"/>
    <w:rsid w:val="006F3D29"/>
    <w:rsid w:val="006F6401"/>
    <w:rsid w:val="00705EE6"/>
    <w:rsid w:val="00706638"/>
    <w:rsid w:val="007107E5"/>
    <w:rsid w:val="00712A8D"/>
    <w:rsid w:val="00713892"/>
    <w:rsid w:val="00713E34"/>
    <w:rsid w:val="007214F7"/>
    <w:rsid w:val="00722E83"/>
    <w:rsid w:val="007233BB"/>
    <w:rsid w:val="0072351B"/>
    <w:rsid w:val="00723BF8"/>
    <w:rsid w:val="007277CA"/>
    <w:rsid w:val="0073184A"/>
    <w:rsid w:val="0073442A"/>
    <w:rsid w:val="007345C8"/>
    <w:rsid w:val="00735BBE"/>
    <w:rsid w:val="00736157"/>
    <w:rsid w:val="007361D6"/>
    <w:rsid w:val="0073656F"/>
    <w:rsid w:val="00737E25"/>
    <w:rsid w:val="00740FA0"/>
    <w:rsid w:val="0074626D"/>
    <w:rsid w:val="00747CDC"/>
    <w:rsid w:val="00753EFE"/>
    <w:rsid w:val="007547A0"/>
    <w:rsid w:val="00754CD0"/>
    <w:rsid w:val="007563F7"/>
    <w:rsid w:val="00757E24"/>
    <w:rsid w:val="007603C1"/>
    <w:rsid w:val="0076291B"/>
    <w:rsid w:val="00764348"/>
    <w:rsid w:val="00766B8D"/>
    <w:rsid w:val="00767C2B"/>
    <w:rsid w:val="007724F5"/>
    <w:rsid w:val="007738AA"/>
    <w:rsid w:val="00777C4A"/>
    <w:rsid w:val="007809A4"/>
    <w:rsid w:val="00790969"/>
    <w:rsid w:val="0079542C"/>
    <w:rsid w:val="00796E09"/>
    <w:rsid w:val="007A0249"/>
    <w:rsid w:val="007A0970"/>
    <w:rsid w:val="007A0F5D"/>
    <w:rsid w:val="007B11D1"/>
    <w:rsid w:val="007B2F89"/>
    <w:rsid w:val="007B5229"/>
    <w:rsid w:val="007B568C"/>
    <w:rsid w:val="007C0506"/>
    <w:rsid w:val="007C0C31"/>
    <w:rsid w:val="007C3572"/>
    <w:rsid w:val="007C412E"/>
    <w:rsid w:val="007C4405"/>
    <w:rsid w:val="007C450E"/>
    <w:rsid w:val="007D0B6E"/>
    <w:rsid w:val="007D1063"/>
    <w:rsid w:val="007D3C6E"/>
    <w:rsid w:val="007D3EF1"/>
    <w:rsid w:val="007D5585"/>
    <w:rsid w:val="007E0ED7"/>
    <w:rsid w:val="007E22C9"/>
    <w:rsid w:val="007E348F"/>
    <w:rsid w:val="007E388B"/>
    <w:rsid w:val="007E7996"/>
    <w:rsid w:val="007F03A3"/>
    <w:rsid w:val="007F0937"/>
    <w:rsid w:val="007F474D"/>
    <w:rsid w:val="008029D4"/>
    <w:rsid w:val="0081101B"/>
    <w:rsid w:val="008113F2"/>
    <w:rsid w:val="00816502"/>
    <w:rsid w:val="00817A64"/>
    <w:rsid w:val="008201E1"/>
    <w:rsid w:val="008229A6"/>
    <w:rsid w:val="00822A00"/>
    <w:rsid w:val="00823C7F"/>
    <w:rsid w:val="00826EF9"/>
    <w:rsid w:val="0083034D"/>
    <w:rsid w:val="0083252F"/>
    <w:rsid w:val="0083280E"/>
    <w:rsid w:val="008330CA"/>
    <w:rsid w:val="00840CFA"/>
    <w:rsid w:val="00846878"/>
    <w:rsid w:val="008508A8"/>
    <w:rsid w:val="008514B9"/>
    <w:rsid w:val="00855093"/>
    <w:rsid w:val="00856A21"/>
    <w:rsid w:val="0086174F"/>
    <w:rsid w:val="00861CE5"/>
    <w:rsid w:val="008641AF"/>
    <w:rsid w:val="00864412"/>
    <w:rsid w:val="008644A6"/>
    <w:rsid w:val="008713AB"/>
    <w:rsid w:val="00875943"/>
    <w:rsid w:val="00876562"/>
    <w:rsid w:val="00880080"/>
    <w:rsid w:val="0088036F"/>
    <w:rsid w:val="00883B65"/>
    <w:rsid w:val="00886D32"/>
    <w:rsid w:val="00895533"/>
    <w:rsid w:val="00897148"/>
    <w:rsid w:val="008A3202"/>
    <w:rsid w:val="008A3DBD"/>
    <w:rsid w:val="008B0D75"/>
    <w:rsid w:val="008B1407"/>
    <w:rsid w:val="008B16DE"/>
    <w:rsid w:val="008B1929"/>
    <w:rsid w:val="008B2A58"/>
    <w:rsid w:val="008B4481"/>
    <w:rsid w:val="008B5032"/>
    <w:rsid w:val="008C3F1D"/>
    <w:rsid w:val="008C6423"/>
    <w:rsid w:val="008C76DE"/>
    <w:rsid w:val="008D0B01"/>
    <w:rsid w:val="008D244F"/>
    <w:rsid w:val="008D77B8"/>
    <w:rsid w:val="008E5314"/>
    <w:rsid w:val="008E5494"/>
    <w:rsid w:val="008F13FD"/>
    <w:rsid w:val="008F1943"/>
    <w:rsid w:val="008F1E88"/>
    <w:rsid w:val="008F6FCB"/>
    <w:rsid w:val="00900E24"/>
    <w:rsid w:val="009035AC"/>
    <w:rsid w:val="00906D9A"/>
    <w:rsid w:val="009172E0"/>
    <w:rsid w:val="00925191"/>
    <w:rsid w:val="00925B65"/>
    <w:rsid w:val="00925EEC"/>
    <w:rsid w:val="009278D3"/>
    <w:rsid w:val="00927D8A"/>
    <w:rsid w:val="00930C7B"/>
    <w:rsid w:val="00930C99"/>
    <w:rsid w:val="009331B7"/>
    <w:rsid w:val="00937F07"/>
    <w:rsid w:val="00937FA4"/>
    <w:rsid w:val="0095222D"/>
    <w:rsid w:val="00952F25"/>
    <w:rsid w:val="00955A6F"/>
    <w:rsid w:val="0097451A"/>
    <w:rsid w:val="0097572A"/>
    <w:rsid w:val="0098063E"/>
    <w:rsid w:val="00981A1D"/>
    <w:rsid w:val="00986088"/>
    <w:rsid w:val="00990EEF"/>
    <w:rsid w:val="0099125B"/>
    <w:rsid w:val="009916ED"/>
    <w:rsid w:val="0099497F"/>
    <w:rsid w:val="00994ABC"/>
    <w:rsid w:val="00994D8D"/>
    <w:rsid w:val="0099687F"/>
    <w:rsid w:val="009A3851"/>
    <w:rsid w:val="009A3FDB"/>
    <w:rsid w:val="009A49C6"/>
    <w:rsid w:val="009A64B4"/>
    <w:rsid w:val="009A6E03"/>
    <w:rsid w:val="009A7A53"/>
    <w:rsid w:val="009B2826"/>
    <w:rsid w:val="009B6215"/>
    <w:rsid w:val="009B7F54"/>
    <w:rsid w:val="009C189F"/>
    <w:rsid w:val="009C2D5A"/>
    <w:rsid w:val="009C3DC4"/>
    <w:rsid w:val="009C63FA"/>
    <w:rsid w:val="009D0584"/>
    <w:rsid w:val="009D264C"/>
    <w:rsid w:val="009D2F26"/>
    <w:rsid w:val="009E263D"/>
    <w:rsid w:val="009E2EEF"/>
    <w:rsid w:val="009E2FFC"/>
    <w:rsid w:val="009E3A3A"/>
    <w:rsid w:val="009F2248"/>
    <w:rsid w:val="009F4EBA"/>
    <w:rsid w:val="00A01EE3"/>
    <w:rsid w:val="00A02F3F"/>
    <w:rsid w:val="00A07F6D"/>
    <w:rsid w:val="00A13821"/>
    <w:rsid w:val="00A24AAC"/>
    <w:rsid w:val="00A24AD0"/>
    <w:rsid w:val="00A30D69"/>
    <w:rsid w:val="00A3172B"/>
    <w:rsid w:val="00A338B0"/>
    <w:rsid w:val="00A40DDA"/>
    <w:rsid w:val="00A44369"/>
    <w:rsid w:val="00A504B7"/>
    <w:rsid w:val="00A5099D"/>
    <w:rsid w:val="00A51464"/>
    <w:rsid w:val="00A60BA5"/>
    <w:rsid w:val="00A60BFC"/>
    <w:rsid w:val="00A62DB5"/>
    <w:rsid w:val="00A62E09"/>
    <w:rsid w:val="00A6313C"/>
    <w:rsid w:val="00A63E0C"/>
    <w:rsid w:val="00A655BD"/>
    <w:rsid w:val="00A65624"/>
    <w:rsid w:val="00A72602"/>
    <w:rsid w:val="00A82843"/>
    <w:rsid w:val="00A82D41"/>
    <w:rsid w:val="00A839D2"/>
    <w:rsid w:val="00A865DA"/>
    <w:rsid w:val="00A8686B"/>
    <w:rsid w:val="00A86949"/>
    <w:rsid w:val="00A925CB"/>
    <w:rsid w:val="00A95F2A"/>
    <w:rsid w:val="00A960EF"/>
    <w:rsid w:val="00A97F69"/>
    <w:rsid w:val="00AA07AB"/>
    <w:rsid w:val="00AA6554"/>
    <w:rsid w:val="00AB272D"/>
    <w:rsid w:val="00AB44D1"/>
    <w:rsid w:val="00AB67F4"/>
    <w:rsid w:val="00AC4426"/>
    <w:rsid w:val="00AD05D9"/>
    <w:rsid w:val="00AD2446"/>
    <w:rsid w:val="00AD358C"/>
    <w:rsid w:val="00AD37CE"/>
    <w:rsid w:val="00AD6F5C"/>
    <w:rsid w:val="00AE262A"/>
    <w:rsid w:val="00AE683D"/>
    <w:rsid w:val="00AE71F1"/>
    <w:rsid w:val="00AF0389"/>
    <w:rsid w:val="00AF3F10"/>
    <w:rsid w:val="00AF60A3"/>
    <w:rsid w:val="00B0251D"/>
    <w:rsid w:val="00B03E75"/>
    <w:rsid w:val="00B05DB6"/>
    <w:rsid w:val="00B105B6"/>
    <w:rsid w:val="00B13942"/>
    <w:rsid w:val="00B1422A"/>
    <w:rsid w:val="00B142D6"/>
    <w:rsid w:val="00B1642D"/>
    <w:rsid w:val="00B1772A"/>
    <w:rsid w:val="00B17EF4"/>
    <w:rsid w:val="00B23F9E"/>
    <w:rsid w:val="00B276ED"/>
    <w:rsid w:val="00B30C33"/>
    <w:rsid w:val="00B33FC6"/>
    <w:rsid w:val="00B34A09"/>
    <w:rsid w:val="00B36880"/>
    <w:rsid w:val="00B53862"/>
    <w:rsid w:val="00B57080"/>
    <w:rsid w:val="00B6000B"/>
    <w:rsid w:val="00B6083A"/>
    <w:rsid w:val="00B6264F"/>
    <w:rsid w:val="00B62DCA"/>
    <w:rsid w:val="00B663FE"/>
    <w:rsid w:val="00B71EBB"/>
    <w:rsid w:val="00B82C87"/>
    <w:rsid w:val="00B854B7"/>
    <w:rsid w:val="00B85E64"/>
    <w:rsid w:val="00B92D18"/>
    <w:rsid w:val="00B9386E"/>
    <w:rsid w:val="00B945D4"/>
    <w:rsid w:val="00B95D32"/>
    <w:rsid w:val="00BA0224"/>
    <w:rsid w:val="00BA133B"/>
    <w:rsid w:val="00BA1AF1"/>
    <w:rsid w:val="00BA4614"/>
    <w:rsid w:val="00BB0CC5"/>
    <w:rsid w:val="00BB3626"/>
    <w:rsid w:val="00BB6917"/>
    <w:rsid w:val="00BC6FBE"/>
    <w:rsid w:val="00BC76DB"/>
    <w:rsid w:val="00BE58D5"/>
    <w:rsid w:val="00BE5FD0"/>
    <w:rsid w:val="00BE69D8"/>
    <w:rsid w:val="00BE6ED8"/>
    <w:rsid w:val="00BF02FF"/>
    <w:rsid w:val="00BF2683"/>
    <w:rsid w:val="00BF5DD8"/>
    <w:rsid w:val="00BF62C5"/>
    <w:rsid w:val="00BF7546"/>
    <w:rsid w:val="00C00BBB"/>
    <w:rsid w:val="00C01E10"/>
    <w:rsid w:val="00C02216"/>
    <w:rsid w:val="00C032DA"/>
    <w:rsid w:val="00C07C6C"/>
    <w:rsid w:val="00C11ED7"/>
    <w:rsid w:val="00C13E38"/>
    <w:rsid w:val="00C17DE9"/>
    <w:rsid w:val="00C22C23"/>
    <w:rsid w:val="00C230D2"/>
    <w:rsid w:val="00C24111"/>
    <w:rsid w:val="00C2585F"/>
    <w:rsid w:val="00C276E2"/>
    <w:rsid w:val="00C27C34"/>
    <w:rsid w:val="00C31050"/>
    <w:rsid w:val="00C31F55"/>
    <w:rsid w:val="00C3547F"/>
    <w:rsid w:val="00C41AFC"/>
    <w:rsid w:val="00C43116"/>
    <w:rsid w:val="00C437B9"/>
    <w:rsid w:val="00C4433D"/>
    <w:rsid w:val="00C45E2D"/>
    <w:rsid w:val="00C500CB"/>
    <w:rsid w:val="00C52F2D"/>
    <w:rsid w:val="00C5524E"/>
    <w:rsid w:val="00C604EE"/>
    <w:rsid w:val="00C668D7"/>
    <w:rsid w:val="00C67568"/>
    <w:rsid w:val="00C70660"/>
    <w:rsid w:val="00C7151A"/>
    <w:rsid w:val="00C777CD"/>
    <w:rsid w:val="00C7785E"/>
    <w:rsid w:val="00C82F03"/>
    <w:rsid w:val="00C84B4C"/>
    <w:rsid w:val="00C86680"/>
    <w:rsid w:val="00C87E5D"/>
    <w:rsid w:val="00C9167F"/>
    <w:rsid w:val="00CA374F"/>
    <w:rsid w:val="00CB0971"/>
    <w:rsid w:val="00CB3FB5"/>
    <w:rsid w:val="00CB5571"/>
    <w:rsid w:val="00CB5D6B"/>
    <w:rsid w:val="00CB75FA"/>
    <w:rsid w:val="00CB7D49"/>
    <w:rsid w:val="00CC040C"/>
    <w:rsid w:val="00CC0522"/>
    <w:rsid w:val="00CC05E0"/>
    <w:rsid w:val="00CC6203"/>
    <w:rsid w:val="00CC7D8D"/>
    <w:rsid w:val="00CD0ADA"/>
    <w:rsid w:val="00CD5818"/>
    <w:rsid w:val="00CD6585"/>
    <w:rsid w:val="00CE12CE"/>
    <w:rsid w:val="00CE231B"/>
    <w:rsid w:val="00CE2C60"/>
    <w:rsid w:val="00CE5E94"/>
    <w:rsid w:val="00CE6D44"/>
    <w:rsid w:val="00CE6F5F"/>
    <w:rsid w:val="00CF160C"/>
    <w:rsid w:val="00CF7B43"/>
    <w:rsid w:val="00D00311"/>
    <w:rsid w:val="00D01546"/>
    <w:rsid w:val="00D02961"/>
    <w:rsid w:val="00D03A9E"/>
    <w:rsid w:val="00D106CD"/>
    <w:rsid w:val="00D12B44"/>
    <w:rsid w:val="00D149FF"/>
    <w:rsid w:val="00D1673F"/>
    <w:rsid w:val="00D16C57"/>
    <w:rsid w:val="00D17C2C"/>
    <w:rsid w:val="00D21A72"/>
    <w:rsid w:val="00D221CF"/>
    <w:rsid w:val="00D227B8"/>
    <w:rsid w:val="00D24711"/>
    <w:rsid w:val="00D31AD4"/>
    <w:rsid w:val="00D33D2A"/>
    <w:rsid w:val="00D34456"/>
    <w:rsid w:val="00D35C41"/>
    <w:rsid w:val="00D36475"/>
    <w:rsid w:val="00D42128"/>
    <w:rsid w:val="00D45A60"/>
    <w:rsid w:val="00D50037"/>
    <w:rsid w:val="00D50D29"/>
    <w:rsid w:val="00D53197"/>
    <w:rsid w:val="00D531C1"/>
    <w:rsid w:val="00D53DEE"/>
    <w:rsid w:val="00D548B6"/>
    <w:rsid w:val="00D567E1"/>
    <w:rsid w:val="00D6173B"/>
    <w:rsid w:val="00D648D7"/>
    <w:rsid w:val="00D72601"/>
    <w:rsid w:val="00D73DBB"/>
    <w:rsid w:val="00D81EAE"/>
    <w:rsid w:val="00D8311D"/>
    <w:rsid w:val="00D9043B"/>
    <w:rsid w:val="00D913F0"/>
    <w:rsid w:val="00D91EF2"/>
    <w:rsid w:val="00D96AC4"/>
    <w:rsid w:val="00D96B09"/>
    <w:rsid w:val="00D971D0"/>
    <w:rsid w:val="00D975A0"/>
    <w:rsid w:val="00DA6B09"/>
    <w:rsid w:val="00DA76E9"/>
    <w:rsid w:val="00DA795E"/>
    <w:rsid w:val="00DA7EF2"/>
    <w:rsid w:val="00DB183C"/>
    <w:rsid w:val="00DB19FE"/>
    <w:rsid w:val="00DB2A28"/>
    <w:rsid w:val="00DB53CB"/>
    <w:rsid w:val="00DB7FCB"/>
    <w:rsid w:val="00DC0AB8"/>
    <w:rsid w:val="00DC3B4C"/>
    <w:rsid w:val="00DC3DE9"/>
    <w:rsid w:val="00DC4EA9"/>
    <w:rsid w:val="00DC790C"/>
    <w:rsid w:val="00DC7A40"/>
    <w:rsid w:val="00DD128A"/>
    <w:rsid w:val="00DD1A6E"/>
    <w:rsid w:val="00DD21AE"/>
    <w:rsid w:val="00DD69C4"/>
    <w:rsid w:val="00DE1FA7"/>
    <w:rsid w:val="00DE2EAD"/>
    <w:rsid w:val="00DE7BEB"/>
    <w:rsid w:val="00DF44B5"/>
    <w:rsid w:val="00DF4F0C"/>
    <w:rsid w:val="00DF611E"/>
    <w:rsid w:val="00DF6256"/>
    <w:rsid w:val="00E03015"/>
    <w:rsid w:val="00E0360D"/>
    <w:rsid w:val="00E038B0"/>
    <w:rsid w:val="00E05AF9"/>
    <w:rsid w:val="00E17D8E"/>
    <w:rsid w:val="00E17F9F"/>
    <w:rsid w:val="00E20B9C"/>
    <w:rsid w:val="00E2156E"/>
    <w:rsid w:val="00E23B12"/>
    <w:rsid w:val="00E23FC3"/>
    <w:rsid w:val="00E25164"/>
    <w:rsid w:val="00E324DE"/>
    <w:rsid w:val="00E355DB"/>
    <w:rsid w:val="00E37205"/>
    <w:rsid w:val="00E41B3E"/>
    <w:rsid w:val="00E4399F"/>
    <w:rsid w:val="00E44ECD"/>
    <w:rsid w:val="00E47406"/>
    <w:rsid w:val="00E50677"/>
    <w:rsid w:val="00E5168D"/>
    <w:rsid w:val="00E5175D"/>
    <w:rsid w:val="00E5315E"/>
    <w:rsid w:val="00E553BF"/>
    <w:rsid w:val="00E55D6E"/>
    <w:rsid w:val="00E5602A"/>
    <w:rsid w:val="00E57405"/>
    <w:rsid w:val="00E601FB"/>
    <w:rsid w:val="00E65705"/>
    <w:rsid w:val="00E739D4"/>
    <w:rsid w:val="00E84D89"/>
    <w:rsid w:val="00E90D9F"/>
    <w:rsid w:val="00E91F2C"/>
    <w:rsid w:val="00E9462A"/>
    <w:rsid w:val="00E95916"/>
    <w:rsid w:val="00E961C0"/>
    <w:rsid w:val="00EA04B5"/>
    <w:rsid w:val="00EA10F4"/>
    <w:rsid w:val="00EA24C6"/>
    <w:rsid w:val="00EA3F68"/>
    <w:rsid w:val="00EA7C24"/>
    <w:rsid w:val="00EB09C8"/>
    <w:rsid w:val="00EB0B59"/>
    <w:rsid w:val="00EB247A"/>
    <w:rsid w:val="00EB290A"/>
    <w:rsid w:val="00EB3381"/>
    <w:rsid w:val="00EB544A"/>
    <w:rsid w:val="00EB6ECE"/>
    <w:rsid w:val="00EC35CA"/>
    <w:rsid w:val="00EC361F"/>
    <w:rsid w:val="00ED0FA6"/>
    <w:rsid w:val="00ED11AD"/>
    <w:rsid w:val="00ED46A8"/>
    <w:rsid w:val="00ED5731"/>
    <w:rsid w:val="00ED7FF5"/>
    <w:rsid w:val="00EE0E1D"/>
    <w:rsid w:val="00EE4BD0"/>
    <w:rsid w:val="00EE7BB5"/>
    <w:rsid w:val="00EF55A5"/>
    <w:rsid w:val="00F01052"/>
    <w:rsid w:val="00F0299C"/>
    <w:rsid w:val="00F111EE"/>
    <w:rsid w:val="00F12A50"/>
    <w:rsid w:val="00F16CE6"/>
    <w:rsid w:val="00F20286"/>
    <w:rsid w:val="00F21CAC"/>
    <w:rsid w:val="00F24384"/>
    <w:rsid w:val="00F244A7"/>
    <w:rsid w:val="00F26933"/>
    <w:rsid w:val="00F2772F"/>
    <w:rsid w:val="00F278EC"/>
    <w:rsid w:val="00F302C7"/>
    <w:rsid w:val="00F30B33"/>
    <w:rsid w:val="00F31186"/>
    <w:rsid w:val="00F3140F"/>
    <w:rsid w:val="00F35524"/>
    <w:rsid w:val="00F36769"/>
    <w:rsid w:val="00F40CE6"/>
    <w:rsid w:val="00F44805"/>
    <w:rsid w:val="00F473F0"/>
    <w:rsid w:val="00F47440"/>
    <w:rsid w:val="00F47589"/>
    <w:rsid w:val="00F5268C"/>
    <w:rsid w:val="00F5597C"/>
    <w:rsid w:val="00F600F7"/>
    <w:rsid w:val="00F64948"/>
    <w:rsid w:val="00F662BD"/>
    <w:rsid w:val="00F66869"/>
    <w:rsid w:val="00F70D7A"/>
    <w:rsid w:val="00F7584E"/>
    <w:rsid w:val="00F75A0B"/>
    <w:rsid w:val="00F80AC9"/>
    <w:rsid w:val="00F83D60"/>
    <w:rsid w:val="00F9202B"/>
    <w:rsid w:val="00F943B1"/>
    <w:rsid w:val="00F9737A"/>
    <w:rsid w:val="00FA1C16"/>
    <w:rsid w:val="00FA728E"/>
    <w:rsid w:val="00FB3903"/>
    <w:rsid w:val="00FB7FE5"/>
    <w:rsid w:val="00FB7FE8"/>
    <w:rsid w:val="00FC044C"/>
    <w:rsid w:val="00FC1177"/>
    <w:rsid w:val="00FC337D"/>
    <w:rsid w:val="00FC4668"/>
    <w:rsid w:val="00FC6829"/>
    <w:rsid w:val="00FD119F"/>
    <w:rsid w:val="00FD3005"/>
    <w:rsid w:val="00FD30C9"/>
    <w:rsid w:val="00FE0B9F"/>
    <w:rsid w:val="00FE69D3"/>
    <w:rsid w:val="00FF0A5B"/>
    <w:rsid w:val="00FF199B"/>
    <w:rsid w:val="00FF2711"/>
    <w:rsid w:val="00FF33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14:docId w14:val="48A9C3B4"/>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D5585"/>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B"/>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Heading2Char3">
    <w:name w:val="Heading 2 Char3"/>
    <w:aliases w:val="Chapter Title Char3,Lev 2 Char3,Heading 2 Hidden Char3,Proposal Char3,h2 Char3,2 Char3,Level 2 Heading Char3,Numbered indent 2 Char3,ni2 Char3,Hanging 2 Indent Char3,numbered indent 2 Char3,exercise Char3,Heading 2 substyle Char3"/>
    <w:uiPriority w:val="99"/>
    <w:semiHidden/>
    <w:locked/>
    <w:rsid w:val="00F5597C"/>
    <w:rPr>
      <w:rFonts w:ascii="Cambria" w:hAnsi="Cambria" w:cs="Times New Roman"/>
      <w:b/>
      <w:bCs/>
      <w:i/>
      <w:iCs/>
      <w:sz w:val="28"/>
      <w:szCs w:val="28"/>
      <w:lang w:eastAsia="en-US"/>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qFormat/>
    <w:locked/>
    <w:rsid w:val="00431346"/>
  </w:style>
  <w:style w:type="paragraph" w:customStyle="1" w:styleId="Default">
    <w:name w:val="Default"/>
    <w:basedOn w:val="Normal"/>
    <w:rsid w:val="00431346"/>
    <w:pPr>
      <w:autoSpaceDE w:val="0"/>
      <w:autoSpaceDN w:val="0"/>
      <w:spacing w:after="0" w:line="240" w:lineRule="auto"/>
    </w:pPr>
    <w:rPr>
      <w:rFonts w:ascii="Calibri" w:hAnsi="Calibri" w:cs="Times New Roman"/>
      <w:color w:val="000000"/>
      <w:sz w:val="24"/>
      <w:szCs w:val="24"/>
      <w:lang w:eastAsia="en-GB"/>
    </w:rPr>
  </w:style>
  <w:style w:type="character" w:styleId="Strong">
    <w:name w:val="Strong"/>
    <w:basedOn w:val="DefaultParagraphFont"/>
    <w:uiPriority w:val="22"/>
    <w:qFormat/>
    <w:rsid w:val="0022363D"/>
    <w:rPr>
      <w:b/>
      <w:bCs/>
    </w:rPr>
  </w:style>
  <w:style w:type="paragraph" w:customStyle="1" w:styleId="p1">
    <w:name w:val="p1"/>
    <w:basedOn w:val="Normal"/>
    <w:rsid w:val="001C0C24"/>
    <w:pPr>
      <w:spacing w:after="0" w:line="240" w:lineRule="auto"/>
    </w:pPr>
    <w:rPr>
      <w:rFonts w:ascii=".SF UI Text" w:eastAsia="Calibri" w:hAnsi=".SF UI Text" w:cs="Times New Roman"/>
      <w:color w:val="454545"/>
      <w:sz w:val="26"/>
      <w:szCs w:val="26"/>
      <w:lang w:eastAsia="en-GB"/>
    </w:rPr>
  </w:style>
  <w:style w:type="character" w:customStyle="1" w:styleId="UnresolvedMention1">
    <w:name w:val="Unresolved Mention1"/>
    <w:basedOn w:val="DefaultParagraphFont"/>
    <w:uiPriority w:val="99"/>
    <w:semiHidden/>
    <w:unhideWhenUsed/>
    <w:rsid w:val="00F20286"/>
    <w:rPr>
      <w:color w:val="605E5C"/>
      <w:shd w:val="clear" w:color="auto" w:fill="E1DFDD"/>
    </w:rPr>
  </w:style>
  <w:style w:type="paragraph" w:styleId="NormalWeb">
    <w:name w:val="Normal (Web)"/>
    <w:basedOn w:val="Normal"/>
    <w:uiPriority w:val="99"/>
    <w:semiHidden/>
    <w:unhideWhenUsed/>
    <w:rsid w:val="00CE6F5F"/>
    <w:pPr>
      <w:spacing w:before="100" w:beforeAutospacing="1" w:after="100" w:afterAutospacing="1" w:line="240" w:lineRule="auto"/>
    </w:pPr>
    <w:rPr>
      <w:rFonts w:ascii="Times New Roman" w:hAnsi="Times New Roman" w:cs="Times New Roman"/>
      <w:sz w:val="24"/>
      <w:szCs w:val="24"/>
      <w:lang w:eastAsia="en-GB"/>
    </w:rPr>
  </w:style>
  <w:style w:type="paragraph" w:customStyle="1" w:styleId="xmsonormal">
    <w:name w:val="x_msonormal"/>
    <w:basedOn w:val="Normal"/>
    <w:rsid w:val="00590AEC"/>
    <w:pPr>
      <w:spacing w:after="0" w:line="240" w:lineRule="auto"/>
    </w:pPr>
    <w:rPr>
      <w:rFonts w:ascii="Calibri" w:hAnsi="Calibri" w:cs="Calibri"/>
      <w:lang w:eastAsia="en-GB"/>
    </w:rPr>
  </w:style>
  <w:style w:type="paragraph" w:styleId="Revision">
    <w:name w:val="Revision"/>
    <w:hidden/>
    <w:uiPriority w:val="99"/>
    <w:semiHidden/>
    <w:rsid w:val="007603C1"/>
    <w:pPr>
      <w:spacing w:after="0" w:line="240" w:lineRule="auto"/>
    </w:pPr>
    <w:rPr>
      <w:lang w:val="en-GB"/>
    </w:rPr>
  </w:style>
  <w:style w:type="character" w:customStyle="1" w:styleId="UnresolvedMention2">
    <w:name w:val="Unresolved Mention2"/>
    <w:basedOn w:val="DefaultParagraphFont"/>
    <w:uiPriority w:val="99"/>
    <w:semiHidden/>
    <w:unhideWhenUsed/>
    <w:rsid w:val="00DB53CB"/>
    <w:rPr>
      <w:color w:val="605E5C"/>
      <w:shd w:val="clear" w:color="auto" w:fill="E1DFDD"/>
    </w:rPr>
  </w:style>
  <w:style w:type="paragraph" w:styleId="PlainText">
    <w:name w:val="Plain Text"/>
    <w:basedOn w:val="Normal"/>
    <w:link w:val="PlainTextChar"/>
    <w:uiPriority w:val="99"/>
    <w:semiHidden/>
    <w:unhideWhenUsed/>
    <w:rsid w:val="00706638"/>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semiHidden/>
    <w:rsid w:val="00706638"/>
    <w:rPr>
      <w:rFonts w:ascii="Consolas" w:hAnsi="Consolas"/>
      <w:sz w:val="21"/>
      <w:szCs w:val="21"/>
      <w:lang w:val="en-GB"/>
    </w:rPr>
  </w:style>
  <w:style w:type="character" w:customStyle="1" w:styleId="UnresolvedMention3">
    <w:name w:val="Unresolved Mention3"/>
    <w:basedOn w:val="DefaultParagraphFont"/>
    <w:uiPriority w:val="99"/>
    <w:semiHidden/>
    <w:unhideWhenUsed/>
    <w:rsid w:val="004A0485"/>
    <w:rPr>
      <w:color w:val="605E5C"/>
      <w:shd w:val="clear" w:color="auto" w:fill="E1DFDD"/>
    </w:rPr>
  </w:style>
  <w:style w:type="character" w:customStyle="1" w:styleId="UnresolvedMention4">
    <w:name w:val="Unresolved Mention4"/>
    <w:basedOn w:val="DefaultParagraphFont"/>
    <w:uiPriority w:val="99"/>
    <w:semiHidden/>
    <w:unhideWhenUsed/>
    <w:rsid w:val="00084FFC"/>
    <w:rPr>
      <w:color w:val="605E5C"/>
      <w:shd w:val="clear" w:color="auto" w:fill="E1DFDD"/>
    </w:rPr>
  </w:style>
  <w:style w:type="character" w:customStyle="1" w:styleId="UnresolvedMention5">
    <w:name w:val="Unresolved Mention5"/>
    <w:basedOn w:val="DefaultParagraphFont"/>
    <w:uiPriority w:val="99"/>
    <w:semiHidden/>
    <w:unhideWhenUsed/>
    <w:rsid w:val="00D34456"/>
    <w:rPr>
      <w:color w:val="605E5C"/>
      <w:shd w:val="clear" w:color="auto" w:fill="E1DFDD"/>
    </w:rPr>
  </w:style>
  <w:style w:type="character" w:styleId="UnresolvedMention">
    <w:name w:val="Unresolved Mention"/>
    <w:basedOn w:val="DefaultParagraphFont"/>
    <w:uiPriority w:val="99"/>
    <w:semiHidden/>
    <w:unhideWhenUsed/>
    <w:rsid w:val="005E002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680592">
      <w:bodyDiv w:val="1"/>
      <w:marLeft w:val="0"/>
      <w:marRight w:val="0"/>
      <w:marTop w:val="0"/>
      <w:marBottom w:val="0"/>
      <w:divBdr>
        <w:top w:val="none" w:sz="0" w:space="0" w:color="auto"/>
        <w:left w:val="none" w:sz="0" w:space="0" w:color="auto"/>
        <w:bottom w:val="none" w:sz="0" w:space="0" w:color="auto"/>
        <w:right w:val="none" w:sz="0" w:space="0" w:color="auto"/>
      </w:divBdr>
    </w:div>
    <w:div w:id="71199927">
      <w:bodyDiv w:val="1"/>
      <w:marLeft w:val="0"/>
      <w:marRight w:val="0"/>
      <w:marTop w:val="0"/>
      <w:marBottom w:val="0"/>
      <w:divBdr>
        <w:top w:val="none" w:sz="0" w:space="0" w:color="auto"/>
        <w:left w:val="none" w:sz="0" w:space="0" w:color="auto"/>
        <w:bottom w:val="none" w:sz="0" w:space="0" w:color="auto"/>
        <w:right w:val="none" w:sz="0" w:space="0" w:color="auto"/>
      </w:divBdr>
    </w:div>
    <w:div w:id="77215749">
      <w:bodyDiv w:val="1"/>
      <w:marLeft w:val="0"/>
      <w:marRight w:val="0"/>
      <w:marTop w:val="0"/>
      <w:marBottom w:val="0"/>
      <w:divBdr>
        <w:top w:val="none" w:sz="0" w:space="0" w:color="auto"/>
        <w:left w:val="none" w:sz="0" w:space="0" w:color="auto"/>
        <w:bottom w:val="none" w:sz="0" w:space="0" w:color="auto"/>
        <w:right w:val="none" w:sz="0" w:space="0" w:color="auto"/>
      </w:divBdr>
    </w:div>
    <w:div w:id="123427529">
      <w:bodyDiv w:val="1"/>
      <w:marLeft w:val="0"/>
      <w:marRight w:val="0"/>
      <w:marTop w:val="0"/>
      <w:marBottom w:val="0"/>
      <w:divBdr>
        <w:top w:val="none" w:sz="0" w:space="0" w:color="auto"/>
        <w:left w:val="none" w:sz="0" w:space="0" w:color="auto"/>
        <w:bottom w:val="none" w:sz="0" w:space="0" w:color="auto"/>
        <w:right w:val="none" w:sz="0" w:space="0" w:color="auto"/>
      </w:divBdr>
    </w:div>
    <w:div w:id="138035841">
      <w:bodyDiv w:val="1"/>
      <w:marLeft w:val="0"/>
      <w:marRight w:val="0"/>
      <w:marTop w:val="0"/>
      <w:marBottom w:val="0"/>
      <w:divBdr>
        <w:top w:val="none" w:sz="0" w:space="0" w:color="auto"/>
        <w:left w:val="none" w:sz="0" w:space="0" w:color="auto"/>
        <w:bottom w:val="none" w:sz="0" w:space="0" w:color="auto"/>
        <w:right w:val="none" w:sz="0" w:space="0" w:color="auto"/>
      </w:divBdr>
    </w:div>
    <w:div w:id="218173692">
      <w:bodyDiv w:val="1"/>
      <w:marLeft w:val="0"/>
      <w:marRight w:val="0"/>
      <w:marTop w:val="0"/>
      <w:marBottom w:val="0"/>
      <w:divBdr>
        <w:top w:val="none" w:sz="0" w:space="0" w:color="auto"/>
        <w:left w:val="none" w:sz="0" w:space="0" w:color="auto"/>
        <w:bottom w:val="none" w:sz="0" w:space="0" w:color="auto"/>
        <w:right w:val="none" w:sz="0" w:space="0" w:color="auto"/>
      </w:divBdr>
    </w:div>
    <w:div w:id="283508918">
      <w:bodyDiv w:val="1"/>
      <w:marLeft w:val="0"/>
      <w:marRight w:val="0"/>
      <w:marTop w:val="0"/>
      <w:marBottom w:val="0"/>
      <w:divBdr>
        <w:top w:val="none" w:sz="0" w:space="0" w:color="auto"/>
        <w:left w:val="none" w:sz="0" w:space="0" w:color="auto"/>
        <w:bottom w:val="none" w:sz="0" w:space="0" w:color="auto"/>
        <w:right w:val="none" w:sz="0" w:space="0" w:color="auto"/>
      </w:divBdr>
    </w:div>
    <w:div w:id="287590537">
      <w:bodyDiv w:val="1"/>
      <w:marLeft w:val="0"/>
      <w:marRight w:val="0"/>
      <w:marTop w:val="0"/>
      <w:marBottom w:val="0"/>
      <w:divBdr>
        <w:top w:val="none" w:sz="0" w:space="0" w:color="auto"/>
        <w:left w:val="none" w:sz="0" w:space="0" w:color="auto"/>
        <w:bottom w:val="none" w:sz="0" w:space="0" w:color="auto"/>
        <w:right w:val="none" w:sz="0" w:space="0" w:color="auto"/>
      </w:divBdr>
    </w:div>
    <w:div w:id="322777943">
      <w:bodyDiv w:val="1"/>
      <w:marLeft w:val="0"/>
      <w:marRight w:val="0"/>
      <w:marTop w:val="0"/>
      <w:marBottom w:val="0"/>
      <w:divBdr>
        <w:top w:val="none" w:sz="0" w:space="0" w:color="auto"/>
        <w:left w:val="none" w:sz="0" w:space="0" w:color="auto"/>
        <w:bottom w:val="none" w:sz="0" w:space="0" w:color="auto"/>
        <w:right w:val="none" w:sz="0" w:space="0" w:color="auto"/>
      </w:divBdr>
    </w:div>
    <w:div w:id="384330159">
      <w:bodyDiv w:val="1"/>
      <w:marLeft w:val="0"/>
      <w:marRight w:val="0"/>
      <w:marTop w:val="0"/>
      <w:marBottom w:val="0"/>
      <w:divBdr>
        <w:top w:val="none" w:sz="0" w:space="0" w:color="auto"/>
        <w:left w:val="none" w:sz="0" w:space="0" w:color="auto"/>
        <w:bottom w:val="none" w:sz="0" w:space="0" w:color="auto"/>
        <w:right w:val="none" w:sz="0" w:space="0" w:color="auto"/>
      </w:divBdr>
    </w:div>
    <w:div w:id="473915591">
      <w:bodyDiv w:val="1"/>
      <w:marLeft w:val="0"/>
      <w:marRight w:val="0"/>
      <w:marTop w:val="0"/>
      <w:marBottom w:val="0"/>
      <w:divBdr>
        <w:top w:val="none" w:sz="0" w:space="0" w:color="auto"/>
        <w:left w:val="none" w:sz="0" w:space="0" w:color="auto"/>
        <w:bottom w:val="none" w:sz="0" w:space="0" w:color="auto"/>
        <w:right w:val="none" w:sz="0" w:space="0" w:color="auto"/>
      </w:divBdr>
    </w:div>
    <w:div w:id="489563001">
      <w:bodyDiv w:val="1"/>
      <w:marLeft w:val="0"/>
      <w:marRight w:val="0"/>
      <w:marTop w:val="0"/>
      <w:marBottom w:val="0"/>
      <w:divBdr>
        <w:top w:val="none" w:sz="0" w:space="0" w:color="auto"/>
        <w:left w:val="none" w:sz="0" w:space="0" w:color="auto"/>
        <w:bottom w:val="none" w:sz="0" w:space="0" w:color="auto"/>
        <w:right w:val="none" w:sz="0" w:space="0" w:color="auto"/>
      </w:divBdr>
    </w:div>
    <w:div w:id="518590878">
      <w:bodyDiv w:val="1"/>
      <w:marLeft w:val="0"/>
      <w:marRight w:val="0"/>
      <w:marTop w:val="0"/>
      <w:marBottom w:val="0"/>
      <w:divBdr>
        <w:top w:val="none" w:sz="0" w:space="0" w:color="auto"/>
        <w:left w:val="none" w:sz="0" w:space="0" w:color="auto"/>
        <w:bottom w:val="none" w:sz="0" w:space="0" w:color="auto"/>
        <w:right w:val="none" w:sz="0" w:space="0" w:color="auto"/>
      </w:divBdr>
    </w:div>
    <w:div w:id="522791110">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750203133">
      <w:bodyDiv w:val="1"/>
      <w:marLeft w:val="0"/>
      <w:marRight w:val="0"/>
      <w:marTop w:val="0"/>
      <w:marBottom w:val="0"/>
      <w:divBdr>
        <w:top w:val="none" w:sz="0" w:space="0" w:color="auto"/>
        <w:left w:val="none" w:sz="0" w:space="0" w:color="auto"/>
        <w:bottom w:val="none" w:sz="0" w:space="0" w:color="auto"/>
        <w:right w:val="none" w:sz="0" w:space="0" w:color="auto"/>
      </w:divBdr>
    </w:div>
    <w:div w:id="781651739">
      <w:bodyDiv w:val="1"/>
      <w:marLeft w:val="0"/>
      <w:marRight w:val="0"/>
      <w:marTop w:val="0"/>
      <w:marBottom w:val="0"/>
      <w:divBdr>
        <w:top w:val="none" w:sz="0" w:space="0" w:color="auto"/>
        <w:left w:val="none" w:sz="0" w:space="0" w:color="auto"/>
        <w:bottom w:val="none" w:sz="0" w:space="0" w:color="auto"/>
        <w:right w:val="none" w:sz="0" w:space="0" w:color="auto"/>
      </w:divBdr>
    </w:div>
    <w:div w:id="805126445">
      <w:bodyDiv w:val="1"/>
      <w:marLeft w:val="0"/>
      <w:marRight w:val="0"/>
      <w:marTop w:val="0"/>
      <w:marBottom w:val="0"/>
      <w:divBdr>
        <w:top w:val="none" w:sz="0" w:space="0" w:color="auto"/>
        <w:left w:val="none" w:sz="0" w:space="0" w:color="auto"/>
        <w:bottom w:val="none" w:sz="0" w:space="0" w:color="auto"/>
        <w:right w:val="none" w:sz="0" w:space="0" w:color="auto"/>
      </w:divBdr>
    </w:div>
    <w:div w:id="827600538">
      <w:bodyDiv w:val="1"/>
      <w:marLeft w:val="0"/>
      <w:marRight w:val="0"/>
      <w:marTop w:val="0"/>
      <w:marBottom w:val="0"/>
      <w:divBdr>
        <w:top w:val="none" w:sz="0" w:space="0" w:color="auto"/>
        <w:left w:val="none" w:sz="0" w:space="0" w:color="auto"/>
        <w:bottom w:val="none" w:sz="0" w:space="0" w:color="auto"/>
        <w:right w:val="none" w:sz="0" w:space="0" w:color="auto"/>
      </w:divBdr>
    </w:div>
    <w:div w:id="868759275">
      <w:bodyDiv w:val="1"/>
      <w:marLeft w:val="0"/>
      <w:marRight w:val="0"/>
      <w:marTop w:val="0"/>
      <w:marBottom w:val="0"/>
      <w:divBdr>
        <w:top w:val="none" w:sz="0" w:space="0" w:color="auto"/>
        <w:left w:val="none" w:sz="0" w:space="0" w:color="auto"/>
        <w:bottom w:val="none" w:sz="0" w:space="0" w:color="auto"/>
        <w:right w:val="none" w:sz="0" w:space="0" w:color="auto"/>
      </w:divBdr>
    </w:div>
    <w:div w:id="871848874">
      <w:bodyDiv w:val="1"/>
      <w:marLeft w:val="0"/>
      <w:marRight w:val="0"/>
      <w:marTop w:val="0"/>
      <w:marBottom w:val="0"/>
      <w:divBdr>
        <w:top w:val="none" w:sz="0" w:space="0" w:color="auto"/>
        <w:left w:val="none" w:sz="0" w:space="0" w:color="auto"/>
        <w:bottom w:val="none" w:sz="0" w:space="0" w:color="auto"/>
        <w:right w:val="none" w:sz="0" w:space="0" w:color="auto"/>
      </w:divBdr>
    </w:div>
    <w:div w:id="979647989">
      <w:bodyDiv w:val="1"/>
      <w:marLeft w:val="0"/>
      <w:marRight w:val="0"/>
      <w:marTop w:val="0"/>
      <w:marBottom w:val="0"/>
      <w:divBdr>
        <w:top w:val="none" w:sz="0" w:space="0" w:color="auto"/>
        <w:left w:val="none" w:sz="0" w:space="0" w:color="auto"/>
        <w:bottom w:val="none" w:sz="0" w:space="0" w:color="auto"/>
        <w:right w:val="none" w:sz="0" w:space="0" w:color="auto"/>
      </w:divBdr>
    </w:div>
    <w:div w:id="1011763801">
      <w:bodyDiv w:val="1"/>
      <w:marLeft w:val="0"/>
      <w:marRight w:val="0"/>
      <w:marTop w:val="0"/>
      <w:marBottom w:val="0"/>
      <w:divBdr>
        <w:top w:val="none" w:sz="0" w:space="0" w:color="auto"/>
        <w:left w:val="none" w:sz="0" w:space="0" w:color="auto"/>
        <w:bottom w:val="none" w:sz="0" w:space="0" w:color="auto"/>
        <w:right w:val="none" w:sz="0" w:space="0" w:color="auto"/>
      </w:divBdr>
    </w:div>
    <w:div w:id="1083408139">
      <w:bodyDiv w:val="1"/>
      <w:marLeft w:val="0"/>
      <w:marRight w:val="0"/>
      <w:marTop w:val="0"/>
      <w:marBottom w:val="0"/>
      <w:divBdr>
        <w:top w:val="none" w:sz="0" w:space="0" w:color="auto"/>
        <w:left w:val="none" w:sz="0" w:space="0" w:color="auto"/>
        <w:bottom w:val="none" w:sz="0" w:space="0" w:color="auto"/>
        <w:right w:val="none" w:sz="0" w:space="0" w:color="auto"/>
      </w:divBdr>
    </w:div>
    <w:div w:id="1137800244">
      <w:bodyDiv w:val="1"/>
      <w:marLeft w:val="0"/>
      <w:marRight w:val="0"/>
      <w:marTop w:val="0"/>
      <w:marBottom w:val="0"/>
      <w:divBdr>
        <w:top w:val="none" w:sz="0" w:space="0" w:color="auto"/>
        <w:left w:val="none" w:sz="0" w:space="0" w:color="auto"/>
        <w:bottom w:val="none" w:sz="0" w:space="0" w:color="auto"/>
        <w:right w:val="none" w:sz="0" w:space="0" w:color="auto"/>
      </w:divBdr>
    </w:div>
    <w:div w:id="1163160846">
      <w:bodyDiv w:val="1"/>
      <w:marLeft w:val="0"/>
      <w:marRight w:val="0"/>
      <w:marTop w:val="0"/>
      <w:marBottom w:val="0"/>
      <w:divBdr>
        <w:top w:val="none" w:sz="0" w:space="0" w:color="auto"/>
        <w:left w:val="none" w:sz="0" w:space="0" w:color="auto"/>
        <w:bottom w:val="none" w:sz="0" w:space="0" w:color="auto"/>
        <w:right w:val="none" w:sz="0" w:space="0" w:color="auto"/>
      </w:divBdr>
    </w:div>
    <w:div w:id="1219853699">
      <w:bodyDiv w:val="1"/>
      <w:marLeft w:val="0"/>
      <w:marRight w:val="0"/>
      <w:marTop w:val="0"/>
      <w:marBottom w:val="0"/>
      <w:divBdr>
        <w:top w:val="none" w:sz="0" w:space="0" w:color="auto"/>
        <w:left w:val="none" w:sz="0" w:space="0" w:color="auto"/>
        <w:bottom w:val="none" w:sz="0" w:space="0" w:color="auto"/>
        <w:right w:val="none" w:sz="0" w:space="0" w:color="auto"/>
      </w:divBdr>
    </w:div>
    <w:div w:id="1511529364">
      <w:bodyDiv w:val="1"/>
      <w:marLeft w:val="0"/>
      <w:marRight w:val="0"/>
      <w:marTop w:val="0"/>
      <w:marBottom w:val="0"/>
      <w:divBdr>
        <w:top w:val="none" w:sz="0" w:space="0" w:color="auto"/>
        <w:left w:val="none" w:sz="0" w:space="0" w:color="auto"/>
        <w:bottom w:val="none" w:sz="0" w:space="0" w:color="auto"/>
        <w:right w:val="none" w:sz="0" w:space="0" w:color="auto"/>
      </w:divBdr>
      <w:divsChild>
        <w:div w:id="894898009">
          <w:marLeft w:val="0"/>
          <w:marRight w:val="0"/>
          <w:marTop w:val="0"/>
          <w:marBottom w:val="0"/>
          <w:divBdr>
            <w:top w:val="none" w:sz="0" w:space="0" w:color="auto"/>
            <w:left w:val="none" w:sz="0" w:space="0" w:color="auto"/>
            <w:bottom w:val="none" w:sz="0" w:space="0" w:color="auto"/>
            <w:right w:val="none" w:sz="0" w:space="0" w:color="auto"/>
          </w:divBdr>
          <w:divsChild>
            <w:div w:id="52580432">
              <w:marLeft w:val="0"/>
              <w:marRight w:val="0"/>
              <w:marTop w:val="0"/>
              <w:marBottom w:val="0"/>
              <w:divBdr>
                <w:top w:val="none" w:sz="0" w:space="0" w:color="auto"/>
                <w:left w:val="none" w:sz="0" w:space="0" w:color="auto"/>
                <w:bottom w:val="none" w:sz="0" w:space="0" w:color="auto"/>
                <w:right w:val="none" w:sz="0" w:space="0" w:color="auto"/>
              </w:divBdr>
              <w:divsChild>
                <w:div w:id="1262758688">
                  <w:marLeft w:val="0"/>
                  <w:marRight w:val="0"/>
                  <w:marTop w:val="0"/>
                  <w:marBottom w:val="0"/>
                  <w:divBdr>
                    <w:top w:val="none" w:sz="0" w:space="0" w:color="auto"/>
                    <w:left w:val="none" w:sz="0" w:space="0" w:color="auto"/>
                    <w:bottom w:val="none" w:sz="0" w:space="0" w:color="auto"/>
                    <w:right w:val="none" w:sz="0" w:space="0" w:color="auto"/>
                  </w:divBdr>
                  <w:divsChild>
                    <w:div w:id="750276509">
                      <w:marLeft w:val="0"/>
                      <w:marRight w:val="0"/>
                      <w:marTop w:val="0"/>
                      <w:marBottom w:val="0"/>
                      <w:divBdr>
                        <w:top w:val="none" w:sz="0" w:space="0" w:color="auto"/>
                        <w:left w:val="none" w:sz="0" w:space="0" w:color="auto"/>
                        <w:bottom w:val="none" w:sz="0" w:space="0" w:color="auto"/>
                        <w:right w:val="none" w:sz="0" w:space="0" w:color="auto"/>
                      </w:divBdr>
                      <w:divsChild>
                        <w:div w:id="698315682">
                          <w:marLeft w:val="2700"/>
                          <w:marRight w:val="3960"/>
                          <w:marTop w:val="0"/>
                          <w:marBottom w:val="0"/>
                          <w:divBdr>
                            <w:top w:val="none" w:sz="0" w:space="0" w:color="auto"/>
                            <w:left w:val="none" w:sz="0" w:space="0" w:color="auto"/>
                            <w:bottom w:val="none" w:sz="0" w:space="0" w:color="auto"/>
                            <w:right w:val="none" w:sz="0" w:space="0" w:color="auto"/>
                          </w:divBdr>
                          <w:divsChild>
                            <w:div w:id="739719607">
                              <w:marLeft w:val="0"/>
                              <w:marRight w:val="0"/>
                              <w:marTop w:val="0"/>
                              <w:marBottom w:val="0"/>
                              <w:divBdr>
                                <w:top w:val="none" w:sz="0" w:space="0" w:color="auto"/>
                                <w:left w:val="none" w:sz="0" w:space="0" w:color="auto"/>
                                <w:bottom w:val="none" w:sz="0" w:space="0" w:color="auto"/>
                                <w:right w:val="none" w:sz="0" w:space="0" w:color="auto"/>
                              </w:divBdr>
                              <w:divsChild>
                                <w:div w:id="1775785968">
                                  <w:marLeft w:val="0"/>
                                  <w:marRight w:val="0"/>
                                  <w:marTop w:val="0"/>
                                  <w:marBottom w:val="0"/>
                                  <w:divBdr>
                                    <w:top w:val="none" w:sz="0" w:space="0" w:color="auto"/>
                                    <w:left w:val="none" w:sz="0" w:space="0" w:color="auto"/>
                                    <w:bottom w:val="none" w:sz="0" w:space="0" w:color="auto"/>
                                    <w:right w:val="none" w:sz="0" w:space="0" w:color="auto"/>
                                  </w:divBdr>
                                  <w:divsChild>
                                    <w:div w:id="230235664">
                                      <w:marLeft w:val="0"/>
                                      <w:marRight w:val="0"/>
                                      <w:marTop w:val="0"/>
                                      <w:marBottom w:val="0"/>
                                      <w:divBdr>
                                        <w:top w:val="none" w:sz="0" w:space="0" w:color="auto"/>
                                        <w:left w:val="none" w:sz="0" w:space="0" w:color="auto"/>
                                        <w:bottom w:val="none" w:sz="0" w:space="0" w:color="auto"/>
                                        <w:right w:val="none" w:sz="0" w:space="0" w:color="auto"/>
                                      </w:divBdr>
                                      <w:divsChild>
                                        <w:div w:id="838541668">
                                          <w:marLeft w:val="0"/>
                                          <w:marRight w:val="0"/>
                                          <w:marTop w:val="90"/>
                                          <w:marBottom w:val="0"/>
                                          <w:divBdr>
                                            <w:top w:val="none" w:sz="0" w:space="0" w:color="auto"/>
                                            <w:left w:val="none" w:sz="0" w:space="0" w:color="auto"/>
                                            <w:bottom w:val="none" w:sz="0" w:space="0" w:color="auto"/>
                                            <w:right w:val="none" w:sz="0" w:space="0" w:color="auto"/>
                                          </w:divBdr>
                                          <w:divsChild>
                                            <w:div w:id="1565751449">
                                              <w:marLeft w:val="0"/>
                                              <w:marRight w:val="0"/>
                                              <w:marTop w:val="0"/>
                                              <w:marBottom w:val="0"/>
                                              <w:divBdr>
                                                <w:top w:val="none" w:sz="0" w:space="0" w:color="auto"/>
                                                <w:left w:val="none" w:sz="0" w:space="0" w:color="auto"/>
                                                <w:bottom w:val="none" w:sz="0" w:space="0" w:color="auto"/>
                                                <w:right w:val="none" w:sz="0" w:space="0" w:color="auto"/>
                                              </w:divBdr>
                                              <w:divsChild>
                                                <w:div w:id="538736624">
                                                  <w:marLeft w:val="0"/>
                                                  <w:marRight w:val="0"/>
                                                  <w:marTop w:val="0"/>
                                                  <w:marBottom w:val="420"/>
                                                  <w:divBdr>
                                                    <w:top w:val="none" w:sz="0" w:space="0" w:color="auto"/>
                                                    <w:left w:val="none" w:sz="0" w:space="0" w:color="auto"/>
                                                    <w:bottom w:val="none" w:sz="0" w:space="0" w:color="auto"/>
                                                    <w:right w:val="none" w:sz="0" w:space="0" w:color="auto"/>
                                                  </w:divBdr>
                                                  <w:divsChild>
                                                    <w:div w:id="2119565886">
                                                      <w:marLeft w:val="0"/>
                                                      <w:marRight w:val="0"/>
                                                      <w:marTop w:val="0"/>
                                                      <w:marBottom w:val="0"/>
                                                      <w:divBdr>
                                                        <w:top w:val="none" w:sz="0" w:space="0" w:color="auto"/>
                                                        <w:left w:val="none" w:sz="0" w:space="0" w:color="auto"/>
                                                        <w:bottom w:val="none" w:sz="0" w:space="0" w:color="auto"/>
                                                        <w:right w:val="none" w:sz="0" w:space="0" w:color="auto"/>
                                                      </w:divBdr>
                                                      <w:divsChild>
                                                        <w:div w:id="1406755270">
                                                          <w:marLeft w:val="0"/>
                                                          <w:marRight w:val="0"/>
                                                          <w:marTop w:val="0"/>
                                                          <w:marBottom w:val="0"/>
                                                          <w:divBdr>
                                                            <w:top w:val="none" w:sz="0" w:space="0" w:color="auto"/>
                                                            <w:left w:val="none" w:sz="0" w:space="0" w:color="auto"/>
                                                            <w:bottom w:val="none" w:sz="0" w:space="0" w:color="auto"/>
                                                            <w:right w:val="none" w:sz="0" w:space="0" w:color="auto"/>
                                                          </w:divBdr>
                                                          <w:divsChild>
                                                            <w:div w:id="1946841825">
                                                              <w:marLeft w:val="0"/>
                                                              <w:marRight w:val="0"/>
                                                              <w:marTop w:val="0"/>
                                                              <w:marBottom w:val="0"/>
                                                              <w:divBdr>
                                                                <w:top w:val="none" w:sz="0" w:space="0" w:color="auto"/>
                                                                <w:left w:val="none" w:sz="0" w:space="0" w:color="auto"/>
                                                                <w:bottom w:val="none" w:sz="0" w:space="0" w:color="auto"/>
                                                                <w:right w:val="none" w:sz="0" w:space="0" w:color="auto"/>
                                                              </w:divBdr>
                                                              <w:divsChild>
                                                                <w:div w:id="1346714528">
                                                                  <w:marLeft w:val="0"/>
                                                                  <w:marRight w:val="0"/>
                                                                  <w:marTop w:val="0"/>
                                                                  <w:marBottom w:val="0"/>
                                                                  <w:divBdr>
                                                                    <w:top w:val="none" w:sz="0" w:space="0" w:color="auto"/>
                                                                    <w:left w:val="none" w:sz="0" w:space="0" w:color="auto"/>
                                                                    <w:bottom w:val="none" w:sz="0" w:space="0" w:color="auto"/>
                                                                    <w:right w:val="none" w:sz="0" w:space="0" w:color="auto"/>
                                                                  </w:divBdr>
                                                                  <w:divsChild>
                                                                    <w:div w:id="1820609013">
                                                                      <w:marLeft w:val="0"/>
                                                                      <w:marRight w:val="0"/>
                                                                      <w:marTop w:val="0"/>
                                                                      <w:marBottom w:val="0"/>
                                                                      <w:divBdr>
                                                                        <w:top w:val="none" w:sz="0" w:space="0" w:color="auto"/>
                                                                        <w:left w:val="none" w:sz="0" w:space="0" w:color="auto"/>
                                                                        <w:bottom w:val="none" w:sz="0" w:space="0" w:color="auto"/>
                                                                        <w:right w:val="none" w:sz="0" w:space="0" w:color="auto"/>
                                                                      </w:divBdr>
                                                                      <w:divsChild>
                                                                        <w:div w:id="1515150138">
                                                                          <w:marLeft w:val="0"/>
                                                                          <w:marRight w:val="0"/>
                                                                          <w:marTop w:val="0"/>
                                                                          <w:marBottom w:val="0"/>
                                                                          <w:divBdr>
                                                                            <w:top w:val="none" w:sz="0" w:space="0" w:color="auto"/>
                                                                            <w:left w:val="none" w:sz="0" w:space="0" w:color="auto"/>
                                                                            <w:bottom w:val="none" w:sz="0" w:space="0" w:color="auto"/>
                                                                            <w:right w:val="none" w:sz="0" w:space="0" w:color="auto"/>
                                                                          </w:divBdr>
                                                                          <w:divsChild>
                                                                            <w:div w:id="384649340">
                                                                              <w:marLeft w:val="0"/>
                                                                              <w:marRight w:val="0"/>
                                                                              <w:marTop w:val="0"/>
                                                                              <w:marBottom w:val="0"/>
                                                                              <w:divBdr>
                                                                                <w:top w:val="none" w:sz="0" w:space="0" w:color="auto"/>
                                                                                <w:left w:val="none" w:sz="0" w:space="0" w:color="auto"/>
                                                                                <w:bottom w:val="none" w:sz="0" w:space="0" w:color="auto"/>
                                                                                <w:right w:val="none" w:sz="0" w:space="0" w:color="auto"/>
                                                                              </w:divBdr>
                                                                              <w:divsChild>
                                                                                <w:div w:id="671876487">
                                                                                  <w:marLeft w:val="0"/>
                                                                                  <w:marRight w:val="0"/>
                                                                                  <w:marTop w:val="0"/>
                                                                                  <w:marBottom w:val="0"/>
                                                                                  <w:divBdr>
                                                                                    <w:top w:val="none" w:sz="0" w:space="0" w:color="auto"/>
                                                                                    <w:left w:val="none" w:sz="0" w:space="0" w:color="auto"/>
                                                                                    <w:bottom w:val="none" w:sz="0" w:space="0" w:color="auto"/>
                                                                                    <w:right w:val="none" w:sz="0" w:space="0" w:color="auto"/>
                                                                                  </w:divBdr>
                                                                                  <w:divsChild>
                                                                                    <w:div w:id="470484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80215365">
      <w:bodyDiv w:val="1"/>
      <w:marLeft w:val="0"/>
      <w:marRight w:val="0"/>
      <w:marTop w:val="0"/>
      <w:marBottom w:val="0"/>
      <w:divBdr>
        <w:top w:val="none" w:sz="0" w:space="0" w:color="auto"/>
        <w:left w:val="none" w:sz="0" w:space="0" w:color="auto"/>
        <w:bottom w:val="none" w:sz="0" w:space="0" w:color="auto"/>
        <w:right w:val="none" w:sz="0" w:space="0" w:color="auto"/>
      </w:divBdr>
    </w:div>
    <w:div w:id="1604459123">
      <w:bodyDiv w:val="1"/>
      <w:marLeft w:val="0"/>
      <w:marRight w:val="0"/>
      <w:marTop w:val="0"/>
      <w:marBottom w:val="0"/>
      <w:divBdr>
        <w:top w:val="none" w:sz="0" w:space="0" w:color="auto"/>
        <w:left w:val="none" w:sz="0" w:space="0" w:color="auto"/>
        <w:bottom w:val="none" w:sz="0" w:space="0" w:color="auto"/>
        <w:right w:val="none" w:sz="0" w:space="0" w:color="auto"/>
      </w:divBdr>
    </w:div>
    <w:div w:id="1680427569">
      <w:bodyDiv w:val="1"/>
      <w:marLeft w:val="0"/>
      <w:marRight w:val="0"/>
      <w:marTop w:val="0"/>
      <w:marBottom w:val="0"/>
      <w:divBdr>
        <w:top w:val="none" w:sz="0" w:space="0" w:color="auto"/>
        <w:left w:val="none" w:sz="0" w:space="0" w:color="auto"/>
        <w:bottom w:val="none" w:sz="0" w:space="0" w:color="auto"/>
        <w:right w:val="none" w:sz="0" w:space="0" w:color="auto"/>
      </w:divBdr>
    </w:div>
    <w:div w:id="1695957304">
      <w:bodyDiv w:val="1"/>
      <w:marLeft w:val="0"/>
      <w:marRight w:val="0"/>
      <w:marTop w:val="0"/>
      <w:marBottom w:val="0"/>
      <w:divBdr>
        <w:top w:val="none" w:sz="0" w:space="0" w:color="auto"/>
        <w:left w:val="none" w:sz="0" w:space="0" w:color="auto"/>
        <w:bottom w:val="none" w:sz="0" w:space="0" w:color="auto"/>
        <w:right w:val="none" w:sz="0" w:space="0" w:color="auto"/>
      </w:divBdr>
    </w:div>
    <w:div w:id="1808814130">
      <w:bodyDiv w:val="1"/>
      <w:marLeft w:val="0"/>
      <w:marRight w:val="0"/>
      <w:marTop w:val="0"/>
      <w:marBottom w:val="0"/>
      <w:divBdr>
        <w:top w:val="none" w:sz="0" w:space="0" w:color="auto"/>
        <w:left w:val="none" w:sz="0" w:space="0" w:color="auto"/>
        <w:bottom w:val="none" w:sz="0" w:space="0" w:color="auto"/>
        <w:right w:val="none" w:sz="0" w:space="0" w:color="auto"/>
      </w:divBdr>
    </w:div>
    <w:div w:id="1915891172">
      <w:bodyDiv w:val="1"/>
      <w:marLeft w:val="0"/>
      <w:marRight w:val="0"/>
      <w:marTop w:val="0"/>
      <w:marBottom w:val="0"/>
      <w:divBdr>
        <w:top w:val="none" w:sz="0" w:space="0" w:color="auto"/>
        <w:left w:val="none" w:sz="0" w:space="0" w:color="auto"/>
        <w:bottom w:val="none" w:sz="0" w:space="0" w:color="auto"/>
        <w:right w:val="none" w:sz="0" w:space="0" w:color="auto"/>
      </w:divBdr>
    </w:div>
    <w:div w:id="1923488447">
      <w:bodyDiv w:val="1"/>
      <w:marLeft w:val="0"/>
      <w:marRight w:val="0"/>
      <w:marTop w:val="0"/>
      <w:marBottom w:val="0"/>
      <w:divBdr>
        <w:top w:val="none" w:sz="0" w:space="0" w:color="auto"/>
        <w:left w:val="none" w:sz="0" w:space="0" w:color="auto"/>
        <w:bottom w:val="none" w:sz="0" w:space="0" w:color="auto"/>
        <w:right w:val="none" w:sz="0" w:space="0" w:color="auto"/>
      </w:divBdr>
    </w:div>
    <w:div w:id="1947348107">
      <w:bodyDiv w:val="1"/>
      <w:marLeft w:val="0"/>
      <w:marRight w:val="0"/>
      <w:marTop w:val="0"/>
      <w:marBottom w:val="0"/>
      <w:divBdr>
        <w:top w:val="none" w:sz="0" w:space="0" w:color="auto"/>
        <w:left w:val="none" w:sz="0" w:space="0" w:color="auto"/>
        <w:bottom w:val="none" w:sz="0" w:space="0" w:color="auto"/>
        <w:right w:val="none" w:sz="0" w:space="0" w:color="auto"/>
      </w:divBdr>
    </w:div>
    <w:div w:id="1951280249">
      <w:bodyDiv w:val="1"/>
      <w:marLeft w:val="0"/>
      <w:marRight w:val="0"/>
      <w:marTop w:val="0"/>
      <w:marBottom w:val="0"/>
      <w:divBdr>
        <w:top w:val="none" w:sz="0" w:space="0" w:color="auto"/>
        <w:left w:val="none" w:sz="0" w:space="0" w:color="auto"/>
        <w:bottom w:val="none" w:sz="0" w:space="0" w:color="auto"/>
        <w:right w:val="none" w:sz="0" w:space="0" w:color="auto"/>
      </w:divBdr>
    </w:div>
    <w:div w:id="1989822241">
      <w:bodyDiv w:val="1"/>
      <w:marLeft w:val="0"/>
      <w:marRight w:val="0"/>
      <w:marTop w:val="0"/>
      <w:marBottom w:val="0"/>
      <w:divBdr>
        <w:top w:val="none" w:sz="0" w:space="0" w:color="auto"/>
        <w:left w:val="none" w:sz="0" w:space="0" w:color="auto"/>
        <w:bottom w:val="none" w:sz="0" w:space="0" w:color="auto"/>
        <w:right w:val="none" w:sz="0" w:space="0" w:color="auto"/>
      </w:divBdr>
    </w:div>
    <w:div w:id="2103840207">
      <w:bodyDiv w:val="1"/>
      <w:marLeft w:val="0"/>
      <w:marRight w:val="0"/>
      <w:marTop w:val="0"/>
      <w:marBottom w:val="0"/>
      <w:divBdr>
        <w:top w:val="none" w:sz="0" w:space="0" w:color="auto"/>
        <w:left w:val="none" w:sz="0" w:space="0" w:color="auto"/>
        <w:bottom w:val="none" w:sz="0" w:space="0" w:color="auto"/>
        <w:right w:val="none" w:sz="0" w:space="0" w:color="auto"/>
      </w:divBdr>
    </w:div>
    <w:div w:id="21349327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easc.nhs.wales/engagement/sdp/engagement-documents-phases-1-2/chief-ambulance-services-commissioners-report-plain-language-version/" TargetMode="External"/><Relationship Id="rId18" Type="http://schemas.openxmlformats.org/officeDocument/2006/relationships/hyperlink" Target="https://easc.nhs.wales/engagement/sdp/sdp2/supporting-document-5-drive-time-and-population-coverage/" TargetMode="External"/><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yperlink" Target="https://www.youtube.com/watch?v=BBsKV3Akt-s&amp;feature=youtu.be" TargetMode="External"/><Relationship Id="rId7" Type="http://schemas.openxmlformats.org/officeDocument/2006/relationships/settings" Target="settings.xml"/><Relationship Id="rId12" Type="http://schemas.openxmlformats.org/officeDocument/2006/relationships/hyperlink" Target="https://easc.nhs.wales/engagement/sdp/engagement-documents-phases-1-2/chief-ambulance-services-commissioners-report/" TargetMode="External"/><Relationship Id="rId17" Type="http://schemas.openxmlformats.org/officeDocument/2006/relationships/hyperlink" Target="https://easc.nhs.wales/engagement/sdp/sdp2/supporting-document-4-emrts-historical-data-information-pack/" TargetMode="External"/><Relationship Id="rId25" Type="http://schemas.openxmlformats.org/officeDocument/2006/relationships/hyperlink" Target="https://scanmail.trustwave.com/?c=261&amp;d=zae_5FhtrNcBXFwuvYvvHv9FlaVgLyneFY1_P_NrIw&amp;u=https%3a%2f%2feasc%2enhs%2ewales%2fengagement%2fsdp%2f" TargetMode="External"/><Relationship Id="rId38" Type="http://schemas.microsoft.com/office/2018/08/relationships/commentsExtensible" Target="commentsExtensible.xml"/><Relationship Id="rId2" Type="http://schemas.openxmlformats.org/officeDocument/2006/relationships/customXml" Target="../customXml/item2.xml"/><Relationship Id="rId16" Type="http://schemas.openxmlformats.org/officeDocument/2006/relationships/hyperlink" Target="https://easc.nhs.wales/engagement/sdp/sdp2/supporting-document-3-picker-institute-report/" TargetMode="External"/><Relationship Id="rId20" Type="http://schemas.openxmlformats.org/officeDocument/2006/relationships/hyperlink" Target="https://easc.nhs.wales/engagement/sdp/sdp2/supporting-document-7-optima-modelling/"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easc.nhs.wales/engagement/sdp/engagement-documents-phases-1-2/" TargetMode="External"/><Relationship Id="rId24" Type="http://schemas.openxmlformats.org/officeDocument/2006/relationships/hyperlink" Target="mailto:eascservicereviewqueries@wales.nhs.uk" TargetMode="External"/><Relationship Id="rId5" Type="http://schemas.openxmlformats.org/officeDocument/2006/relationships/numbering" Target="numbering.xml"/><Relationship Id="rId15" Type="http://schemas.openxmlformats.org/officeDocument/2006/relationships/hyperlink" Target="https://easc.nhs.wales/engagement/sdp/sdp2/supporting-document-2-engagement-what-we-did-and-what-we-heard/" TargetMode="External"/><Relationship Id="rId23" Type="http://schemas.openxmlformats.org/officeDocument/2006/relationships/hyperlink" Target="https://easc.nhs.wales/engagement/sdp/engagement-sessions-timetable-phase-2/" TargetMode="External"/><Relationship Id="rId28"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hyperlink" Target="https://easc.nhs.wales/engagement/sdp/sdp2/supporting-document-6-weather-data/"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easc.nhs.wales/engagement/sdp/sdp2/supporting-document-1-history-of-emrts/" TargetMode="External"/><Relationship Id="rId22" Type="http://schemas.openxmlformats.org/officeDocument/2006/relationships/hyperlink" Target="https://easc.nhs.wales/engagement/sdp/engagement-documents-phases-1-2/phase-2-frequently-asked-questions-faq/" TargetMode="External"/><Relationship Id="rId27" Type="http://schemas.openxmlformats.org/officeDocument/2006/relationships/footer" Target="footer1.xml"/><Relationship Id="rId30"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auto"/>
    <w:pitch w:val="default"/>
    <w:sig w:usb0="00000003" w:usb1="00000000" w:usb2="00000000" w:usb3="00000000" w:csb0="00000001" w:csb1="00000000"/>
  </w:font>
  <w:font w:name=".SF UI Text">
    <w:altName w:val="Times New Roman"/>
    <w:panose1 w:val="00000000000000000000"/>
    <w:charset w:val="00"/>
    <w:family w:val="auto"/>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06721E"/>
    <w:rsid w:val="000B59D3"/>
    <w:rsid w:val="001B598F"/>
    <w:rsid w:val="001B6FA5"/>
    <w:rsid w:val="001C2810"/>
    <w:rsid w:val="001F6438"/>
    <w:rsid w:val="00312E55"/>
    <w:rsid w:val="00313702"/>
    <w:rsid w:val="003A2660"/>
    <w:rsid w:val="003D75CF"/>
    <w:rsid w:val="00412FFB"/>
    <w:rsid w:val="00553C83"/>
    <w:rsid w:val="006B5942"/>
    <w:rsid w:val="006C7A55"/>
    <w:rsid w:val="006F7484"/>
    <w:rsid w:val="00706B00"/>
    <w:rsid w:val="00790E03"/>
    <w:rsid w:val="007975EA"/>
    <w:rsid w:val="007C7A58"/>
    <w:rsid w:val="007D3637"/>
    <w:rsid w:val="007E0AD6"/>
    <w:rsid w:val="00857FC1"/>
    <w:rsid w:val="00863F66"/>
    <w:rsid w:val="008B111D"/>
    <w:rsid w:val="009347DC"/>
    <w:rsid w:val="00A07F53"/>
    <w:rsid w:val="00A315F4"/>
    <w:rsid w:val="00A32E0C"/>
    <w:rsid w:val="00AB391E"/>
    <w:rsid w:val="00B0018B"/>
    <w:rsid w:val="00B24355"/>
    <w:rsid w:val="00B76173"/>
    <w:rsid w:val="00C42752"/>
    <w:rsid w:val="00C96364"/>
    <w:rsid w:val="00CA06B3"/>
    <w:rsid w:val="00CE0765"/>
    <w:rsid w:val="00D14343"/>
    <w:rsid w:val="00D64D8F"/>
    <w:rsid w:val="00DD7B03"/>
    <w:rsid w:val="00E2593A"/>
    <w:rsid w:val="00E570F7"/>
    <w:rsid w:val="00EA0CD1"/>
    <w:rsid w:val="00EB4B78"/>
    <w:rsid w:val="00EF1B35"/>
    <w:rsid w:val="00F24E3E"/>
    <w:rsid w:val="00F625AF"/>
    <w:rsid w:val="00F8310C"/>
    <w:rsid w:val="00FC5E96"/>
    <w:rsid w:val="00FF69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C5E96"/>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9D967EC2A7304DFB8AACFC3859672087">
    <w:name w:val="9D967EC2A7304DFB8AACFC3859672087"/>
    <w:rsid w:val="006F7484"/>
  </w:style>
  <w:style w:type="paragraph" w:customStyle="1" w:styleId="A0D66509D6CE48128A93CF267A009003">
    <w:name w:val="A0D66509D6CE48128A93CF267A009003"/>
    <w:rsid w:val="006F7484"/>
  </w:style>
  <w:style w:type="paragraph" w:customStyle="1" w:styleId="64BB20FB888B4117B286E1207102A1E2">
    <w:name w:val="64BB20FB888B4117B286E1207102A1E2"/>
    <w:rsid w:val="00FC5E96"/>
  </w:style>
  <w:style w:type="paragraph" w:customStyle="1" w:styleId="2FCD2AAC43BC4A61AAA9195C41251D3B">
    <w:name w:val="2FCD2AAC43BC4A61AAA9195C41251D3B"/>
    <w:rsid w:val="00FC5E96"/>
  </w:style>
  <w:style w:type="paragraph" w:customStyle="1" w:styleId="F03005668E324F7797E99CEEB78A1774">
    <w:name w:val="F03005668E324F7797E99CEEB78A1774"/>
    <w:rsid w:val="00FC5E96"/>
  </w:style>
  <w:style w:type="paragraph" w:customStyle="1" w:styleId="7DA9D8D6134E4A398BA42013AE3ABB67">
    <w:name w:val="7DA9D8D6134E4A398BA42013AE3ABB67"/>
    <w:rsid w:val="00FC5E96"/>
  </w:style>
  <w:style w:type="paragraph" w:customStyle="1" w:styleId="878B6C5A0B3D4522ACDDC45410965C05">
    <w:name w:val="878B6C5A0B3D4522ACDDC45410965C05"/>
    <w:rsid w:val="00FC5E96"/>
  </w:style>
  <w:style w:type="paragraph" w:customStyle="1" w:styleId="91F9B4221DF3496794CB8AA2B946BF7C">
    <w:name w:val="91F9B4221DF3496794CB8AA2B946BF7C"/>
    <w:rsid w:val="00FC5E96"/>
  </w:style>
  <w:style w:type="paragraph" w:customStyle="1" w:styleId="DC9100DDA6AC4D35A7E2B81E212B0A1C">
    <w:name w:val="DC9100DDA6AC4D35A7E2B81E212B0A1C"/>
    <w:rsid w:val="00FC5E96"/>
  </w:style>
  <w:style w:type="paragraph" w:customStyle="1" w:styleId="1B43E728CADC4B38B9E33C4B1FC2D33B">
    <w:name w:val="1B43E728CADC4B38B9E33C4B1FC2D33B"/>
    <w:rsid w:val="00FC5E96"/>
  </w:style>
  <w:style w:type="paragraph" w:customStyle="1" w:styleId="BB9CB5BE61424115BAF64293AA17A14C">
    <w:name w:val="BB9CB5BE61424115BAF64293AA17A14C"/>
    <w:rsid w:val="00FC5E96"/>
  </w:style>
  <w:style w:type="paragraph" w:customStyle="1" w:styleId="24D2656C4B57493AA80F08B1AEF70567">
    <w:name w:val="24D2656C4B57493AA80F08B1AEF70567"/>
    <w:rsid w:val="00FC5E96"/>
  </w:style>
  <w:style w:type="paragraph" w:customStyle="1" w:styleId="D16095FA3C314E48BC93089E1C8FFF7D">
    <w:name w:val="D16095FA3C314E48BC93089E1C8FFF7D"/>
    <w:rsid w:val="00FC5E96"/>
  </w:style>
  <w:style w:type="paragraph" w:customStyle="1" w:styleId="18B06425A27C4011A6CF77E07B15C6C5">
    <w:name w:val="18B06425A27C4011A6CF77E07B15C6C5"/>
    <w:rsid w:val="00FC5E9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3" ma:contentTypeDescription="Create a new document." ma:contentTypeScope="" ma:versionID="910b6f0a4856447cfb38757796d9159c">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878c35a168613bc78436ed2100adad74"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A4B7A2-98B2-47D5-83A9-4C588AAE0F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3.xml><?xml version="1.0" encoding="utf-8"?>
<ds:datastoreItem xmlns:ds="http://schemas.openxmlformats.org/officeDocument/2006/customXml" ds:itemID="{E79E6F6A-AFD9-4728-A002-9536B80E3018}">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E8DBC476-5475-49F6-A272-46973246E5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353</TotalTime>
  <Pages>9</Pages>
  <Words>2521</Words>
  <Characters>14371</Characters>
  <Application>Microsoft Office Word</Application>
  <DocSecurity>0</DocSecurity>
  <Lines>119</Lines>
  <Paragraphs>33</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16859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Lee Leyshon (CTM UHB - Communications &amp; Engagement)</cp:lastModifiedBy>
  <cp:revision>27</cp:revision>
  <cp:lastPrinted>2023-07-11T08:23:00Z</cp:lastPrinted>
  <dcterms:created xsi:type="dcterms:W3CDTF">2023-11-09T14:53:00Z</dcterms:created>
  <dcterms:modified xsi:type="dcterms:W3CDTF">2023-11-22T13:48:00Z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