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464F86" w14:textId="77777777" w:rsidR="00DE32DD" w:rsidRPr="00A77EB2" w:rsidRDefault="0074498A" w:rsidP="00E739C2">
      <w:pPr>
        <w:jc w:val="center"/>
        <w:rPr>
          <w:rFonts w:ascii="Verdana" w:hAnsi="Verdana" w:cs="Arial"/>
          <w:b/>
          <w:sz w:val="24"/>
        </w:rPr>
      </w:pPr>
      <w:r w:rsidRPr="00A77EB2">
        <w:rPr>
          <w:rFonts w:ascii="Verdana" w:hAnsi="Verdana"/>
          <w:noProof/>
          <w:sz w:val="24"/>
        </w:rPr>
        <w:drawing>
          <wp:inline distT="0" distB="0" distL="0" distR="0" wp14:anchorId="6D46503E" wp14:editId="6D46503F">
            <wp:extent cx="3476625" cy="847725"/>
            <wp:effectExtent l="19050" t="0" r="9525"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cstate="print"/>
                    <a:srcRect/>
                    <a:stretch>
                      <a:fillRect/>
                    </a:stretch>
                  </pic:blipFill>
                  <pic:spPr bwMode="auto">
                    <a:xfrm>
                      <a:off x="0" y="0"/>
                      <a:ext cx="3476625" cy="847725"/>
                    </a:xfrm>
                    <a:prstGeom prst="rect">
                      <a:avLst/>
                    </a:prstGeom>
                    <a:noFill/>
                    <a:ln w="9525">
                      <a:noFill/>
                      <a:miter lim="800000"/>
                      <a:headEnd/>
                      <a:tailEnd/>
                    </a:ln>
                  </pic:spPr>
                </pic:pic>
              </a:graphicData>
            </a:graphic>
          </wp:inline>
        </w:drawing>
      </w:r>
    </w:p>
    <w:tbl>
      <w:tblPr>
        <w:tblW w:w="10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4"/>
        <w:gridCol w:w="1400"/>
        <w:gridCol w:w="521"/>
        <w:gridCol w:w="1614"/>
        <w:gridCol w:w="1614"/>
        <w:gridCol w:w="1615"/>
      </w:tblGrid>
      <w:tr w:rsidR="00DE32DD" w:rsidRPr="00A77EB2" w14:paraId="6D464F89" w14:textId="77777777" w:rsidTr="000570A0">
        <w:trPr>
          <w:trHeight w:val="425"/>
          <w:jc w:val="center"/>
        </w:trPr>
        <w:tc>
          <w:tcPr>
            <w:tcW w:w="3964" w:type="dxa"/>
            <w:shd w:val="clear" w:color="auto" w:fill="E6E6E6"/>
          </w:tcPr>
          <w:p w14:paraId="6D464F87" w14:textId="77777777" w:rsidR="00DE32DD" w:rsidRPr="00A77EB2" w:rsidRDefault="00DE32DD" w:rsidP="00B22ED8">
            <w:pPr>
              <w:rPr>
                <w:rFonts w:ascii="Verdana" w:hAnsi="Verdana" w:cs="Arial"/>
                <w:b/>
                <w:sz w:val="24"/>
              </w:rPr>
            </w:pPr>
            <w:r w:rsidRPr="00A77EB2">
              <w:rPr>
                <w:rFonts w:ascii="Verdana" w:hAnsi="Verdana" w:cs="Arial"/>
                <w:b/>
                <w:sz w:val="24"/>
              </w:rPr>
              <w:t>Reporting Committee</w:t>
            </w:r>
          </w:p>
        </w:tc>
        <w:tc>
          <w:tcPr>
            <w:tcW w:w="6764" w:type="dxa"/>
            <w:gridSpan w:val="5"/>
          </w:tcPr>
          <w:p w14:paraId="6D464F88" w14:textId="7AFC7D5B" w:rsidR="00DE32DD" w:rsidRPr="00A77EB2" w:rsidRDefault="00DE32DD" w:rsidP="00B22ED8">
            <w:pPr>
              <w:rPr>
                <w:rFonts w:ascii="Verdana" w:hAnsi="Verdana" w:cs="Arial"/>
                <w:b/>
                <w:sz w:val="24"/>
              </w:rPr>
            </w:pPr>
            <w:r w:rsidRPr="00A77EB2">
              <w:rPr>
                <w:rFonts w:ascii="Verdana" w:hAnsi="Verdana" w:cs="Arial"/>
                <w:b/>
                <w:sz w:val="24"/>
              </w:rPr>
              <w:t>Emergency Ambulance Services Committee</w:t>
            </w:r>
            <w:r w:rsidR="000570A0" w:rsidRPr="00A77EB2">
              <w:rPr>
                <w:rFonts w:ascii="Verdana" w:hAnsi="Verdana" w:cs="Arial"/>
                <w:b/>
                <w:sz w:val="24"/>
              </w:rPr>
              <w:t xml:space="preserve"> EASC Management Group</w:t>
            </w:r>
          </w:p>
        </w:tc>
      </w:tr>
      <w:tr w:rsidR="00DE32DD" w:rsidRPr="00A77EB2" w14:paraId="6D464F8C" w14:textId="77777777" w:rsidTr="000570A0">
        <w:trPr>
          <w:trHeight w:val="425"/>
          <w:jc w:val="center"/>
        </w:trPr>
        <w:tc>
          <w:tcPr>
            <w:tcW w:w="3964" w:type="dxa"/>
            <w:shd w:val="clear" w:color="auto" w:fill="E6E6E6"/>
          </w:tcPr>
          <w:p w14:paraId="6D464F8A" w14:textId="77777777" w:rsidR="00DE32DD" w:rsidRPr="00A77EB2" w:rsidRDefault="00DE32DD" w:rsidP="00B22ED8">
            <w:pPr>
              <w:rPr>
                <w:rFonts w:ascii="Verdana" w:hAnsi="Verdana" w:cs="Arial"/>
                <w:b/>
                <w:sz w:val="24"/>
              </w:rPr>
            </w:pPr>
            <w:r w:rsidRPr="00A77EB2">
              <w:rPr>
                <w:rFonts w:ascii="Verdana" w:hAnsi="Verdana" w:cs="Arial"/>
                <w:b/>
                <w:sz w:val="24"/>
              </w:rPr>
              <w:t>Chaired by</w:t>
            </w:r>
          </w:p>
        </w:tc>
        <w:tc>
          <w:tcPr>
            <w:tcW w:w="6764" w:type="dxa"/>
            <w:gridSpan w:val="5"/>
          </w:tcPr>
          <w:p w14:paraId="6D464F8B" w14:textId="6D66D0EA" w:rsidR="00DE32DD" w:rsidRPr="00A77EB2" w:rsidRDefault="000570A0" w:rsidP="00B91630">
            <w:pPr>
              <w:rPr>
                <w:rFonts w:ascii="Verdana" w:hAnsi="Verdana" w:cs="Arial"/>
                <w:sz w:val="24"/>
              </w:rPr>
            </w:pPr>
            <w:r w:rsidRPr="00A77EB2">
              <w:rPr>
                <w:rFonts w:ascii="Verdana" w:hAnsi="Verdana" w:cs="Arial"/>
                <w:sz w:val="24"/>
              </w:rPr>
              <w:t>Stephen Harrhy</w:t>
            </w:r>
          </w:p>
        </w:tc>
      </w:tr>
      <w:tr w:rsidR="00DE32DD" w:rsidRPr="00A77EB2" w14:paraId="6D464F8F" w14:textId="77777777" w:rsidTr="000570A0">
        <w:trPr>
          <w:trHeight w:val="425"/>
          <w:jc w:val="center"/>
        </w:trPr>
        <w:tc>
          <w:tcPr>
            <w:tcW w:w="3964" w:type="dxa"/>
            <w:shd w:val="clear" w:color="auto" w:fill="E6E6E6"/>
          </w:tcPr>
          <w:p w14:paraId="6D464F8D" w14:textId="2026D4FD" w:rsidR="00DE32DD" w:rsidRPr="00A77EB2" w:rsidRDefault="00DE32DD" w:rsidP="00B22ED8">
            <w:pPr>
              <w:rPr>
                <w:rFonts w:ascii="Verdana" w:hAnsi="Verdana" w:cs="Arial"/>
                <w:b/>
                <w:sz w:val="24"/>
              </w:rPr>
            </w:pPr>
            <w:r w:rsidRPr="00A77EB2">
              <w:rPr>
                <w:rFonts w:ascii="Verdana" w:hAnsi="Verdana" w:cs="Arial"/>
                <w:b/>
                <w:sz w:val="24"/>
              </w:rPr>
              <w:t>Lead</w:t>
            </w:r>
            <w:r w:rsidR="000570A0" w:rsidRPr="00A77EB2">
              <w:rPr>
                <w:rFonts w:ascii="Verdana" w:hAnsi="Verdana" w:cs="Arial"/>
                <w:b/>
                <w:sz w:val="24"/>
              </w:rPr>
              <w:t>s</w:t>
            </w:r>
            <w:r w:rsidRPr="00A77EB2">
              <w:rPr>
                <w:rFonts w:ascii="Verdana" w:hAnsi="Verdana" w:cs="Arial"/>
                <w:b/>
                <w:sz w:val="24"/>
              </w:rPr>
              <w:t xml:space="preserve"> </w:t>
            </w:r>
          </w:p>
        </w:tc>
        <w:tc>
          <w:tcPr>
            <w:tcW w:w="6764" w:type="dxa"/>
            <w:gridSpan w:val="5"/>
          </w:tcPr>
          <w:p w14:paraId="6D464F8E" w14:textId="6DD45F69" w:rsidR="00DE32DD" w:rsidRPr="00A77EB2" w:rsidRDefault="000570A0" w:rsidP="001323A1">
            <w:pPr>
              <w:rPr>
                <w:rFonts w:ascii="Verdana" w:hAnsi="Verdana" w:cs="Arial"/>
                <w:sz w:val="24"/>
              </w:rPr>
            </w:pPr>
            <w:r w:rsidRPr="00A77EB2">
              <w:rPr>
                <w:rFonts w:ascii="Verdana" w:hAnsi="Verdana" w:cs="Arial"/>
                <w:sz w:val="24"/>
              </w:rPr>
              <w:t>EASC Management Group members</w:t>
            </w:r>
            <w:r w:rsidR="00DE32DD" w:rsidRPr="00A77EB2">
              <w:rPr>
                <w:rFonts w:ascii="Verdana" w:hAnsi="Verdana" w:cs="Arial"/>
                <w:sz w:val="24"/>
              </w:rPr>
              <w:t xml:space="preserve"> </w:t>
            </w:r>
            <w:r w:rsidRPr="00A77EB2">
              <w:rPr>
                <w:rFonts w:ascii="Verdana" w:hAnsi="Verdana" w:cs="Arial"/>
                <w:sz w:val="24"/>
              </w:rPr>
              <w:t>all health boards</w:t>
            </w:r>
          </w:p>
        </w:tc>
      </w:tr>
      <w:tr w:rsidR="00DE32DD" w:rsidRPr="00A77EB2" w14:paraId="6D464F92" w14:textId="77777777" w:rsidTr="000570A0">
        <w:trPr>
          <w:trHeight w:val="425"/>
          <w:jc w:val="center"/>
        </w:trPr>
        <w:tc>
          <w:tcPr>
            <w:tcW w:w="3964" w:type="dxa"/>
            <w:shd w:val="clear" w:color="auto" w:fill="E6E6E6"/>
          </w:tcPr>
          <w:p w14:paraId="6D464F90" w14:textId="77777777" w:rsidR="00DE32DD" w:rsidRPr="00A77EB2" w:rsidRDefault="00DE32DD" w:rsidP="00B22ED8">
            <w:pPr>
              <w:rPr>
                <w:rFonts w:ascii="Verdana" w:hAnsi="Verdana" w:cs="Arial"/>
                <w:b/>
                <w:sz w:val="24"/>
              </w:rPr>
            </w:pPr>
            <w:r w:rsidRPr="00A77EB2">
              <w:rPr>
                <w:rFonts w:ascii="Verdana" w:hAnsi="Verdana" w:cs="Arial"/>
                <w:b/>
                <w:sz w:val="24"/>
              </w:rPr>
              <w:t>Author and contact details.</w:t>
            </w:r>
          </w:p>
        </w:tc>
        <w:tc>
          <w:tcPr>
            <w:tcW w:w="6764" w:type="dxa"/>
            <w:gridSpan w:val="5"/>
          </w:tcPr>
          <w:p w14:paraId="6D464F91" w14:textId="77777777" w:rsidR="00DE32DD" w:rsidRPr="00A77EB2" w:rsidRDefault="002E75A4" w:rsidP="00207022">
            <w:pPr>
              <w:rPr>
                <w:rFonts w:ascii="Verdana" w:hAnsi="Verdana" w:cs="Arial"/>
                <w:bCs/>
                <w:sz w:val="24"/>
              </w:rPr>
            </w:pPr>
            <w:hyperlink r:id="rId12" w:history="1">
              <w:r w:rsidR="00207022" w:rsidRPr="00A77EB2">
                <w:rPr>
                  <w:rStyle w:val="Hyperlink"/>
                  <w:rFonts w:ascii="Verdana" w:hAnsi="Verdana"/>
                  <w:sz w:val="24"/>
                </w:rPr>
                <w:t>Gwenan.roberts@wales.nhs.uk</w:t>
              </w:r>
            </w:hyperlink>
          </w:p>
        </w:tc>
      </w:tr>
      <w:tr w:rsidR="00DE32DD" w:rsidRPr="00A77EB2" w14:paraId="6D464F95" w14:textId="77777777" w:rsidTr="000570A0">
        <w:trPr>
          <w:trHeight w:val="425"/>
          <w:jc w:val="center"/>
        </w:trPr>
        <w:tc>
          <w:tcPr>
            <w:tcW w:w="3964" w:type="dxa"/>
            <w:shd w:val="clear" w:color="auto" w:fill="E6E6E6"/>
          </w:tcPr>
          <w:p w14:paraId="6D464F93" w14:textId="77777777" w:rsidR="00DE32DD" w:rsidRPr="00A77EB2" w:rsidRDefault="00DE32DD" w:rsidP="00B22ED8">
            <w:pPr>
              <w:rPr>
                <w:rFonts w:ascii="Verdana" w:hAnsi="Verdana" w:cs="Arial"/>
                <w:b/>
                <w:sz w:val="24"/>
              </w:rPr>
            </w:pPr>
            <w:r w:rsidRPr="00A77EB2">
              <w:rPr>
                <w:rFonts w:ascii="Verdana" w:hAnsi="Verdana" w:cs="Arial"/>
                <w:b/>
                <w:sz w:val="24"/>
              </w:rPr>
              <w:t>Date of last meeting</w:t>
            </w:r>
          </w:p>
        </w:tc>
        <w:tc>
          <w:tcPr>
            <w:tcW w:w="6764" w:type="dxa"/>
            <w:gridSpan w:val="5"/>
          </w:tcPr>
          <w:p w14:paraId="6D464F94" w14:textId="6131935C" w:rsidR="00DE32DD" w:rsidRPr="00A77EB2" w:rsidRDefault="00CD4579" w:rsidP="00646B35">
            <w:pPr>
              <w:rPr>
                <w:rFonts w:ascii="Verdana" w:hAnsi="Verdana" w:cs="Arial"/>
                <w:sz w:val="24"/>
              </w:rPr>
            </w:pPr>
            <w:r>
              <w:rPr>
                <w:rFonts w:ascii="Verdana" w:hAnsi="Verdana" w:cs="Arial"/>
                <w:sz w:val="24"/>
              </w:rPr>
              <w:t>19 October</w:t>
            </w:r>
            <w:r w:rsidR="00687020" w:rsidRPr="00A77EB2">
              <w:rPr>
                <w:rFonts w:ascii="Verdana" w:hAnsi="Verdana" w:cs="Arial"/>
                <w:sz w:val="24"/>
              </w:rPr>
              <w:t xml:space="preserve"> 2023</w:t>
            </w:r>
          </w:p>
        </w:tc>
      </w:tr>
      <w:tr w:rsidR="00DE32DD" w:rsidRPr="00A77EB2" w14:paraId="6D464F97" w14:textId="77777777" w:rsidTr="00006519">
        <w:trPr>
          <w:trHeight w:val="425"/>
          <w:jc w:val="center"/>
        </w:trPr>
        <w:tc>
          <w:tcPr>
            <w:tcW w:w="10728" w:type="dxa"/>
            <w:gridSpan w:val="6"/>
            <w:shd w:val="clear" w:color="auto" w:fill="E6E6E6"/>
          </w:tcPr>
          <w:p w14:paraId="6D464F96" w14:textId="77EE76DF" w:rsidR="00DE32DD" w:rsidRPr="00A77EB2" w:rsidRDefault="00DE32DD" w:rsidP="00B22ED8">
            <w:pPr>
              <w:rPr>
                <w:rFonts w:ascii="Verdana" w:hAnsi="Verdana" w:cs="Arial"/>
                <w:b/>
                <w:sz w:val="24"/>
              </w:rPr>
            </w:pPr>
            <w:r w:rsidRPr="00A77EB2">
              <w:rPr>
                <w:rFonts w:ascii="Verdana" w:hAnsi="Verdana" w:cs="Arial"/>
                <w:b/>
                <w:sz w:val="24"/>
              </w:rPr>
              <w:t xml:space="preserve">Summary of key matters including achievements and progress considered by the </w:t>
            </w:r>
            <w:r w:rsidR="000570A0" w:rsidRPr="00A77EB2">
              <w:rPr>
                <w:rFonts w:ascii="Verdana" w:hAnsi="Verdana" w:cs="Arial"/>
                <w:b/>
                <w:sz w:val="24"/>
              </w:rPr>
              <w:t>EASC Management Group</w:t>
            </w:r>
            <w:r w:rsidRPr="00A77EB2">
              <w:rPr>
                <w:rFonts w:ascii="Verdana" w:hAnsi="Verdana" w:cs="Arial"/>
                <w:b/>
                <w:sz w:val="24"/>
              </w:rPr>
              <w:t xml:space="preserve"> </w:t>
            </w:r>
          </w:p>
        </w:tc>
      </w:tr>
      <w:tr w:rsidR="000570A0" w:rsidRPr="00A77EB2" w14:paraId="7349FAEE" w14:textId="77777777" w:rsidTr="000570A0">
        <w:trPr>
          <w:trHeight w:val="259"/>
          <w:jc w:val="center"/>
        </w:trPr>
        <w:tc>
          <w:tcPr>
            <w:tcW w:w="10728" w:type="dxa"/>
            <w:gridSpan w:val="6"/>
          </w:tcPr>
          <w:p w14:paraId="7E1E810E" w14:textId="23A8161F" w:rsidR="000570A0" w:rsidRPr="00CD4579" w:rsidRDefault="00CD4579" w:rsidP="000570A0">
            <w:pPr>
              <w:jc w:val="both"/>
              <w:outlineLvl w:val="0"/>
              <w:rPr>
                <w:rFonts w:ascii="Verdana" w:hAnsi="Verdana"/>
                <w:color w:val="000000" w:themeColor="text1"/>
                <w:sz w:val="24"/>
              </w:rPr>
            </w:pPr>
            <w:r w:rsidRPr="00CD4579">
              <w:rPr>
                <w:rFonts w:ascii="Verdana" w:hAnsi="Verdana"/>
                <w:color w:val="000000" w:themeColor="text1"/>
                <w:sz w:val="24"/>
              </w:rPr>
              <w:t>The notes from the meeting held on 22 June 2023 were approved and the meeting in August had been cancelled due to the number of apologies.</w:t>
            </w:r>
          </w:p>
        </w:tc>
      </w:tr>
      <w:tr w:rsidR="000570A0" w:rsidRPr="00A77EB2" w14:paraId="4DC93FA8" w14:textId="77777777" w:rsidTr="000570A0">
        <w:trPr>
          <w:trHeight w:val="259"/>
          <w:jc w:val="center"/>
        </w:trPr>
        <w:tc>
          <w:tcPr>
            <w:tcW w:w="10728" w:type="dxa"/>
            <w:gridSpan w:val="6"/>
          </w:tcPr>
          <w:p w14:paraId="6903B1CF" w14:textId="57F37C7E" w:rsidR="000570A0" w:rsidRPr="00A77EB2" w:rsidRDefault="000570A0" w:rsidP="000570A0">
            <w:pPr>
              <w:jc w:val="both"/>
              <w:outlineLvl w:val="0"/>
              <w:rPr>
                <w:rFonts w:ascii="Verdana" w:hAnsi="Verdana"/>
                <w:b/>
                <w:bCs/>
                <w:color w:val="000000" w:themeColor="text1"/>
                <w:sz w:val="24"/>
              </w:rPr>
            </w:pPr>
            <w:r w:rsidRPr="00A77EB2">
              <w:rPr>
                <w:rFonts w:ascii="Verdana" w:hAnsi="Verdana"/>
                <w:b/>
                <w:bCs/>
                <w:color w:val="000000" w:themeColor="text1"/>
                <w:sz w:val="24"/>
              </w:rPr>
              <w:t>Present</w:t>
            </w:r>
          </w:p>
        </w:tc>
      </w:tr>
      <w:tr w:rsidR="00CD4579" w:rsidRPr="00A77EB2" w14:paraId="7BEB8642" w14:textId="77777777" w:rsidTr="000570A0">
        <w:trPr>
          <w:trHeight w:val="241"/>
          <w:jc w:val="center"/>
        </w:trPr>
        <w:tc>
          <w:tcPr>
            <w:tcW w:w="5364" w:type="dxa"/>
            <w:gridSpan w:val="2"/>
          </w:tcPr>
          <w:p w14:paraId="7A7D4F9C" w14:textId="6C460398"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 xml:space="preserve">Ross Whitehead </w:t>
            </w:r>
            <w:r w:rsidRPr="00CD4579">
              <w:rPr>
                <w:rFonts w:ascii="Verdana" w:hAnsi="Verdana"/>
                <w:color w:val="000000" w:themeColor="text1"/>
                <w:sz w:val="24"/>
              </w:rPr>
              <w:tab/>
            </w:r>
            <w:r w:rsidRPr="00CD4579">
              <w:rPr>
                <w:rFonts w:ascii="Verdana" w:hAnsi="Verdana"/>
                <w:color w:val="000000" w:themeColor="text1"/>
                <w:sz w:val="24"/>
              </w:rPr>
              <w:tab/>
            </w:r>
            <w:r w:rsidRPr="00CD4579">
              <w:rPr>
                <w:rFonts w:ascii="Verdana" w:hAnsi="Verdana"/>
                <w:color w:val="000000" w:themeColor="text1"/>
                <w:sz w:val="24"/>
              </w:rPr>
              <w:tab/>
              <w:t>Deputy CASC (Chair)</w:t>
            </w:r>
          </w:p>
        </w:tc>
        <w:tc>
          <w:tcPr>
            <w:tcW w:w="5364" w:type="dxa"/>
            <w:gridSpan w:val="4"/>
          </w:tcPr>
          <w:p w14:paraId="3464039E" w14:textId="54DED9C7"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Rachel Marsh</w:t>
            </w:r>
            <w:r w:rsidRPr="00CD4579">
              <w:rPr>
                <w:rFonts w:ascii="Verdana" w:hAnsi="Verdana"/>
                <w:color w:val="000000" w:themeColor="text1"/>
                <w:sz w:val="24"/>
              </w:rPr>
              <w:tab/>
            </w:r>
            <w:r w:rsidRPr="00CD4579">
              <w:rPr>
                <w:rFonts w:ascii="Verdana" w:hAnsi="Verdana"/>
                <w:color w:val="000000" w:themeColor="text1"/>
                <w:sz w:val="24"/>
              </w:rPr>
              <w:tab/>
              <w:t>WAST</w:t>
            </w:r>
          </w:p>
        </w:tc>
      </w:tr>
      <w:tr w:rsidR="00CD4579" w:rsidRPr="00A77EB2" w14:paraId="17747DD5" w14:textId="77777777" w:rsidTr="000570A0">
        <w:trPr>
          <w:trHeight w:val="75"/>
          <w:jc w:val="center"/>
        </w:trPr>
        <w:tc>
          <w:tcPr>
            <w:tcW w:w="5364" w:type="dxa"/>
            <w:gridSpan w:val="2"/>
          </w:tcPr>
          <w:p w14:paraId="2BC76830" w14:textId="326639FE"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David Hanks</w:t>
            </w:r>
            <w:r w:rsidRPr="00CD4579">
              <w:rPr>
                <w:rFonts w:ascii="Verdana" w:hAnsi="Verdana"/>
                <w:color w:val="000000" w:themeColor="text1"/>
                <w:sz w:val="24"/>
              </w:rPr>
              <w:tab/>
            </w:r>
            <w:r w:rsidRPr="00CD4579">
              <w:rPr>
                <w:rFonts w:ascii="Verdana" w:hAnsi="Verdana"/>
                <w:color w:val="000000" w:themeColor="text1"/>
                <w:sz w:val="24"/>
              </w:rPr>
              <w:tab/>
            </w:r>
            <w:r w:rsidRPr="00CD4579">
              <w:rPr>
                <w:rFonts w:ascii="Verdana" w:hAnsi="Verdana"/>
                <w:color w:val="000000" w:themeColor="text1"/>
                <w:sz w:val="24"/>
              </w:rPr>
              <w:tab/>
              <w:t>ABUHB</w:t>
            </w:r>
          </w:p>
        </w:tc>
        <w:tc>
          <w:tcPr>
            <w:tcW w:w="5364" w:type="dxa"/>
            <w:gridSpan w:val="4"/>
          </w:tcPr>
          <w:p w14:paraId="1BF4BFF3" w14:textId="0455960A"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Hugh Bennett</w:t>
            </w:r>
            <w:r w:rsidRPr="00CD4579">
              <w:rPr>
                <w:rFonts w:ascii="Verdana" w:hAnsi="Verdana"/>
                <w:color w:val="000000" w:themeColor="text1"/>
                <w:sz w:val="24"/>
              </w:rPr>
              <w:tab/>
            </w:r>
            <w:r w:rsidRPr="00CD4579">
              <w:rPr>
                <w:rFonts w:ascii="Verdana" w:hAnsi="Verdana"/>
                <w:color w:val="000000" w:themeColor="text1"/>
                <w:sz w:val="24"/>
              </w:rPr>
              <w:tab/>
              <w:t>WAST</w:t>
            </w:r>
          </w:p>
        </w:tc>
      </w:tr>
      <w:tr w:rsidR="00CD4579" w:rsidRPr="00A77EB2" w14:paraId="63A36D53" w14:textId="77777777" w:rsidTr="000570A0">
        <w:trPr>
          <w:trHeight w:val="70"/>
          <w:jc w:val="center"/>
        </w:trPr>
        <w:tc>
          <w:tcPr>
            <w:tcW w:w="5364" w:type="dxa"/>
            <w:gridSpan w:val="2"/>
          </w:tcPr>
          <w:p w14:paraId="3A346DED" w14:textId="194E339F"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 xml:space="preserve">Steve Bonser </w:t>
            </w:r>
            <w:r w:rsidRPr="00CD4579">
              <w:rPr>
                <w:rFonts w:ascii="Verdana" w:hAnsi="Verdana"/>
                <w:color w:val="000000" w:themeColor="text1"/>
                <w:sz w:val="24"/>
              </w:rPr>
              <w:tab/>
            </w:r>
            <w:r w:rsidRPr="00CD4579">
              <w:rPr>
                <w:rFonts w:ascii="Verdana" w:hAnsi="Verdana"/>
                <w:color w:val="000000" w:themeColor="text1"/>
                <w:sz w:val="24"/>
              </w:rPr>
              <w:tab/>
            </w:r>
            <w:r w:rsidRPr="00CD4579">
              <w:rPr>
                <w:rFonts w:ascii="Verdana" w:hAnsi="Verdana"/>
                <w:color w:val="000000" w:themeColor="text1"/>
                <w:sz w:val="24"/>
              </w:rPr>
              <w:tab/>
              <w:t>ABUHB</w:t>
            </w:r>
          </w:p>
        </w:tc>
        <w:tc>
          <w:tcPr>
            <w:tcW w:w="5364" w:type="dxa"/>
            <w:gridSpan w:val="4"/>
          </w:tcPr>
          <w:p w14:paraId="0869F332" w14:textId="6269C2F1" w:rsidR="00CD4579" w:rsidRPr="00CD4579" w:rsidRDefault="00CD4579" w:rsidP="00CD4579">
            <w:pPr>
              <w:jc w:val="both"/>
              <w:outlineLvl w:val="0"/>
              <w:rPr>
                <w:rFonts w:ascii="Verdana" w:hAnsi="Verdana" w:cs="Arial"/>
                <w:color w:val="000000"/>
                <w:sz w:val="24"/>
                <w:lang w:eastAsia="en-US"/>
              </w:rPr>
            </w:pPr>
            <w:r w:rsidRPr="00CD4579">
              <w:rPr>
                <w:rFonts w:ascii="Verdana" w:hAnsi="Verdana"/>
                <w:sz w:val="24"/>
              </w:rPr>
              <w:t>Kerry Broadhead</w:t>
            </w:r>
            <w:r w:rsidRPr="00CD4579">
              <w:rPr>
                <w:rFonts w:ascii="Verdana" w:hAnsi="Verdana"/>
                <w:sz w:val="24"/>
              </w:rPr>
              <w:tab/>
            </w:r>
            <w:r w:rsidRPr="00CD4579">
              <w:rPr>
                <w:rFonts w:ascii="Verdana" w:hAnsi="Verdana"/>
                <w:sz w:val="24"/>
              </w:rPr>
              <w:tab/>
              <w:t>SBUHB</w:t>
            </w:r>
          </w:p>
        </w:tc>
      </w:tr>
      <w:tr w:rsidR="00CD4579" w:rsidRPr="00A77EB2" w14:paraId="7280A2BF" w14:textId="77777777" w:rsidTr="000570A0">
        <w:trPr>
          <w:trHeight w:val="169"/>
          <w:jc w:val="center"/>
        </w:trPr>
        <w:tc>
          <w:tcPr>
            <w:tcW w:w="5364" w:type="dxa"/>
            <w:gridSpan w:val="2"/>
          </w:tcPr>
          <w:p w14:paraId="71DE89BA" w14:textId="09D3F2F3"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Geraint Farr</w:t>
            </w:r>
            <w:r w:rsidRPr="00CD4579">
              <w:rPr>
                <w:rFonts w:ascii="Verdana" w:hAnsi="Verdana"/>
                <w:color w:val="000000" w:themeColor="text1"/>
                <w:sz w:val="24"/>
              </w:rPr>
              <w:tab/>
            </w:r>
            <w:r w:rsidRPr="00CD4579">
              <w:rPr>
                <w:rFonts w:ascii="Verdana" w:hAnsi="Verdana"/>
                <w:color w:val="000000" w:themeColor="text1"/>
                <w:sz w:val="24"/>
              </w:rPr>
              <w:tab/>
            </w:r>
            <w:r w:rsidRPr="00CD4579">
              <w:rPr>
                <w:rFonts w:ascii="Verdana" w:hAnsi="Verdana"/>
                <w:color w:val="000000" w:themeColor="text1"/>
                <w:sz w:val="24"/>
              </w:rPr>
              <w:tab/>
              <w:t>BCUHB</w:t>
            </w:r>
          </w:p>
        </w:tc>
        <w:tc>
          <w:tcPr>
            <w:tcW w:w="5364" w:type="dxa"/>
            <w:gridSpan w:val="4"/>
          </w:tcPr>
          <w:p w14:paraId="01569AE3" w14:textId="0E687211"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Matt Cann</w:t>
            </w:r>
            <w:r w:rsidRPr="00CD4579">
              <w:rPr>
                <w:rFonts w:ascii="Verdana" w:hAnsi="Verdana"/>
                <w:color w:val="000000" w:themeColor="text1"/>
                <w:sz w:val="24"/>
              </w:rPr>
              <w:tab/>
              <w:t xml:space="preserve"> </w:t>
            </w:r>
            <w:r w:rsidRPr="00CD4579">
              <w:rPr>
                <w:rFonts w:ascii="Verdana" w:hAnsi="Verdana"/>
                <w:color w:val="000000" w:themeColor="text1"/>
                <w:sz w:val="24"/>
              </w:rPr>
              <w:tab/>
            </w:r>
            <w:r w:rsidRPr="00CD4579">
              <w:rPr>
                <w:rFonts w:ascii="Verdana" w:hAnsi="Verdana"/>
                <w:color w:val="000000" w:themeColor="text1"/>
                <w:sz w:val="24"/>
              </w:rPr>
              <w:tab/>
              <w:t>EMRTS Cymru</w:t>
            </w:r>
          </w:p>
        </w:tc>
      </w:tr>
      <w:tr w:rsidR="00CD4579" w:rsidRPr="00A77EB2" w14:paraId="2B4505F4" w14:textId="77777777" w:rsidTr="000570A0">
        <w:trPr>
          <w:trHeight w:val="70"/>
          <w:jc w:val="center"/>
        </w:trPr>
        <w:tc>
          <w:tcPr>
            <w:tcW w:w="5364" w:type="dxa"/>
            <w:gridSpan w:val="2"/>
          </w:tcPr>
          <w:p w14:paraId="756D940D" w14:textId="04C9EFA5"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Alexander Bridgman</w:t>
            </w:r>
            <w:r w:rsidRPr="00CD4579">
              <w:rPr>
                <w:rFonts w:ascii="Verdana" w:hAnsi="Verdana"/>
                <w:color w:val="000000" w:themeColor="text1"/>
                <w:sz w:val="24"/>
              </w:rPr>
              <w:tab/>
            </w:r>
            <w:r w:rsidRPr="00CD4579">
              <w:rPr>
                <w:rFonts w:ascii="Verdana" w:hAnsi="Verdana"/>
                <w:color w:val="000000" w:themeColor="text1"/>
                <w:sz w:val="24"/>
              </w:rPr>
              <w:tab/>
              <w:t>CVUHB</w:t>
            </w:r>
          </w:p>
        </w:tc>
        <w:tc>
          <w:tcPr>
            <w:tcW w:w="5364" w:type="dxa"/>
            <w:gridSpan w:val="4"/>
          </w:tcPr>
          <w:p w14:paraId="07D5AC70" w14:textId="57ECB9D6"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Chris Turley</w:t>
            </w:r>
            <w:r w:rsidRPr="00CD4579">
              <w:rPr>
                <w:rFonts w:ascii="Verdana" w:hAnsi="Verdana"/>
                <w:color w:val="000000" w:themeColor="text1"/>
                <w:sz w:val="24"/>
              </w:rPr>
              <w:tab/>
            </w:r>
            <w:r w:rsidRPr="00CD4579">
              <w:rPr>
                <w:rFonts w:ascii="Verdana" w:hAnsi="Verdana"/>
                <w:color w:val="000000" w:themeColor="text1"/>
                <w:sz w:val="24"/>
              </w:rPr>
              <w:tab/>
              <w:t>WAST</w:t>
            </w:r>
          </w:p>
        </w:tc>
      </w:tr>
      <w:tr w:rsidR="00CD4579" w:rsidRPr="00A77EB2" w14:paraId="46558ADD" w14:textId="77777777" w:rsidTr="000570A0">
        <w:trPr>
          <w:trHeight w:val="70"/>
          <w:jc w:val="center"/>
        </w:trPr>
        <w:tc>
          <w:tcPr>
            <w:tcW w:w="5364" w:type="dxa"/>
            <w:gridSpan w:val="2"/>
          </w:tcPr>
          <w:p w14:paraId="56CF5644" w14:textId="2D0E8FA0"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Chris Moss</w:t>
            </w:r>
            <w:r w:rsidRPr="00CD4579">
              <w:rPr>
                <w:rFonts w:ascii="Verdana" w:hAnsi="Verdana"/>
                <w:color w:val="000000" w:themeColor="text1"/>
                <w:sz w:val="24"/>
              </w:rPr>
              <w:tab/>
            </w:r>
            <w:r w:rsidRPr="00CD4579">
              <w:rPr>
                <w:rFonts w:ascii="Verdana" w:hAnsi="Verdana"/>
                <w:color w:val="000000" w:themeColor="text1"/>
                <w:sz w:val="24"/>
              </w:rPr>
              <w:tab/>
            </w:r>
            <w:r w:rsidRPr="00CD4579">
              <w:rPr>
                <w:rFonts w:ascii="Verdana" w:hAnsi="Verdana"/>
                <w:color w:val="000000" w:themeColor="text1"/>
                <w:sz w:val="24"/>
              </w:rPr>
              <w:tab/>
            </w:r>
            <w:r w:rsidRPr="00CD4579">
              <w:rPr>
                <w:rFonts w:ascii="Verdana" w:hAnsi="Verdana"/>
                <w:color w:val="000000" w:themeColor="text1"/>
                <w:sz w:val="24"/>
              </w:rPr>
              <w:tab/>
            </w:r>
            <w:proofErr w:type="spellStart"/>
            <w:r w:rsidRPr="00CD4579">
              <w:rPr>
                <w:rFonts w:ascii="Verdana" w:hAnsi="Verdana"/>
                <w:color w:val="000000" w:themeColor="text1"/>
                <w:sz w:val="24"/>
              </w:rPr>
              <w:t>PtHB</w:t>
            </w:r>
            <w:proofErr w:type="spellEnd"/>
          </w:p>
        </w:tc>
        <w:tc>
          <w:tcPr>
            <w:tcW w:w="5364" w:type="dxa"/>
            <w:gridSpan w:val="4"/>
          </w:tcPr>
          <w:p w14:paraId="6B2D5CFF" w14:textId="2FA22168" w:rsidR="00CD4579" w:rsidRPr="00CD4579" w:rsidRDefault="00CD4579" w:rsidP="00CD4579">
            <w:pPr>
              <w:jc w:val="both"/>
              <w:outlineLvl w:val="0"/>
              <w:rPr>
                <w:rFonts w:ascii="Verdana" w:hAnsi="Verdana" w:cs="Arial"/>
                <w:color w:val="000000"/>
                <w:sz w:val="24"/>
                <w:lang w:eastAsia="en-US"/>
              </w:rPr>
            </w:pPr>
            <w:r w:rsidRPr="00CD4579">
              <w:rPr>
                <w:rFonts w:ascii="Verdana" w:hAnsi="Verdana"/>
                <w:sz w:val="24"/>
              </w:rPr>
              <w:t xml:space="preserve">Gwenan Roberts </w:t>
            </w:r>
            <w:r w:rsidRPr="00CD4579">
              <w:rPr>
                <w:rFonts w:ascii="Verdana" w:hAnsi="Verdana"/>
                <w:sz w:val="24"/>
              </w:rPr>
              <w:tab/>
            </w:r>
            <w:r w:rsidRPr="00CD4579">
              <w:rPr>
                <w:rFonts w:ascii="Verdana" w:hAnsi="Verdana"/>
                <w:sz w:val="24"/>
              </w:rPr>
              <w:tab/>
              <w:t>EASC T/NCCU</w:t>
            </w:r>
          </w:p>
        </w:tc>
      </w:tr>
      <w:tr w:rsidR="00CD4579" w:rsidRPr="00A77EB2" w14:paraId="2A28CF5B" w14:textId="77777777" w:rsidTr="000570A0">
        <w:trPr>
          <w:trHeight w:val="70"/>
          <w:jc w:val="center"/>
        </w:trPr>
        <w:tc>
          <w:tcPr>
            <w:tcW w:w="5364" w:type="dxa"/>
            <w:gridSpan w:val="2"/>
          </w:tcPr>
          <w:p w14:paraId="37288ACE" w14:textId="3D0304A4"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Elizabeth Beadle</w:t>
            </w:r>
            <w:r w:rsidRPr="00CD4579">
              <w:rPr>
                <w:rFonts w:ascii="Verdana" w:hAnsi="Verdana"/>
                <w:color w:val="000000" w:themeColor="text1"/>
                <w:sz w:val="24"/>
              </w:rPr>
              <w:tab/>
            </w:r>
            <w:r w:rsidRPr="00CD4579">
              <w:rPr>
                <w:rFonts w:ascii="Verdana" w:hAnsi="Verdana"/>
                <w:color w:val="000000" w:themeColor="text1"/>
                <w:sz w:val="24"/>
              </w:rPr>
              <w:tab/>
            </w:r>
            <w:r w:rsidRPr="00CD4579">
              <w:rPr>
                <w:rFonts w:ascii="Verdana" w:hAnsi="Verdana"/>
                <w:color w:val="000000" w:themeColor="text1"/>
                <w:sz w:val="24"/>
              </w:rPr>
              <w:tab/>
              <w:t>CTMUHB</w:t>
            </w:r>
          </w:p>
        </w:tc>
        <w:tc>
          <w:tcPr>
            <w:tcW w:w="5364" w:type="dxa"/>
            <w:gridSpan w:val="4"/>
          </w:tcPr>
          <w:p w14:paraId="2961DB5A" w14:textId="79E86460"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Phill Taylor</w:t>
            </w:r>
            <w:r w:rsidRPr="00CD4579">
              <w:rPr>
                <w:rFonts w:ascii="Verdana" w:hAnsi="Verdana"/>
                <w:color w:val="000000" w:themeColor="text1"/>
                <w:sz w:val="24"/>
              </w:rPr>
              <w:tab/>
            </w:r>
            <w:r w:rsidRPr="00CD4579">
              <w:rPr>
                <w:rFonts w:ascii="Verdana" w:hAnsi="Verdana"/>
                <w:color w:val="000000" w:themeColor="text1"/>
                <w:sz w:val="24"/>
              </w:rPr>
              <w:tab/>
            </w:r>
            <w:r w:rsidRPr="00CD4579">
              <w:rPr>
                <w:rFonts w:ascii="Verdana" w:hAnsi="Verdana"/>
                <w:color w:val="000000" w:themeColor="text1"/>
                <w:sz w:val="24"/>
              </w:rPr>
              <w:tab/>
              <w:t>EASC T</w:t>
            </w:r>
          </w:p>
        </w:tc>
      </w:tr>
      <w:tr w:rsidR="00CD4579" w:rsidRPr="00A77EB2" w14:paraId="71F01E6B" w14:textId="77777777" w:rsidTr="000570A0">
        <w:trPr>
          <w:trHeight w:val="70"/>
          <w:jc w:val="center"/>
        </w:trPr>
        <w:tc>
          <w:tcPr>
            <w:tcW w:w="5364" w:type="dxa"/>
            <w:gridSpan w:val="2"/>
          </w:tcPr>
          <w:p w14:paraId="67FB0354" w14:textId="20E29251" w:rsidR="00CD4579" w:rsidRPr="00CD4579" w:rsidRDefault="00CD4579" w:rsidP="00CD4579">
            <w:pPr>
              <w:jc w:val="both"/>
              <w:outlineLvl w:val="0"/>
              <w:rPr>
                <w:rFonts w:ascii="Verdana" w:hAnsi="Verdana" w:cs="Arial"/>
                <w:color w:val="000000"/>
                <w:sz w:val="24"/>
                <w:lang w:eastAsia="en-US"/>
              </w:rPr>
            </w:pPr>
            <w:r w:rsidRPr="00CD4579">
              <w:rPr>
                <w:rFonts w:ascii="Verdana" w:hAnsi="Verdana"/>
                <w:color w:val="000000" w:themeColor="text1"/>
                <w:sz w:val="24"/>
              </w:rPr>
              <w:t xml:space="preserve">Richard Lee </w:t>
            </w:r>
            <w:r w:rsidRPr="00CD4579">
              <w:rPr>
                <w:rFonts w:ascii="Verdana" w:hAnsi="Verdana"/>
                <w:color w:val="000000" w:themeColor="text1"/>
                <w:sz w:val="24"/>
              </w:rPr>
              <w:tab/>
            </w:r>
            <w:r w:rsidRPr="00CD4579">
              <w:rPr>
                <w:rFonts w:ascii="Verdana" w:hAnsi="Verdana"/>
                <w:color w:val="000000" w:themeColor="text1"/>
                <w:sz w:val="24"/>
              </w:rPr>
              <w:tab/>
            </w:r>
            <w:r w:rsidRPr="00CD4579">
              <w:rPr>
                <w:rFonts w:ascii="Verdana" w:hAnsi="Verdana"/>
                <w:color w:val="000000" w:themeColor="text1"/>
                <w:sz w:val="24"/>
              </w:rPr>
              <w:tab/>
              <w:t>SBUHB</w:t>
            </w:r>
          </w:p>
        </w:tc>
        <w:tc>
          <w:tcPr>
            <w:tcW w:w="5364" w:type="dxa"/>
            <w:gridSpan w:val="4"/>
          </w:tcPr>
          <w:p w14:paraId="23BBAD32" w14:textId="17FC4108" w:rsidR="00CD4579" w:rsidRPr="00CD4579" w:rsidRDefault="00CD4579" w:rsidP="00CD4579">
            <w:pPr>
              <w:jc w:val="both"/>
              <w:outlineLvl w:val="0"/>
              <w:rPr>
                <w:rFonts w:ascii="Verdana" w:hAnsi="Verdana" w:cs="Arial"/>
                <w:color w:val="000000"/>
                <w:sz w:val="24"/>
                <w:lang w:eastAsia="en-US"/>
              </w:rPr>
            </w:pPr>
            <w:r w:rsidRPr="00CD4579">
              <w:rPr>
                <w:rFonts w:ascii="Verdana" w:hAnsi="Verdana"/>
                <w:sz w:val="24"/>
              </w:rPr>
              <w:t>Matthew Edwards</w:t>
            </w:r>
            <w:r w:rsidRPr="00CD4579">
              <w:rPr>
                <w:rFonts w:ascii="Verdana" w:hAnsi="Verdana"/>
                <w:sz w:val="24"/>
              </w:rPr>
              <w:tab/>
            </w:r>
            <w:r w:rsidRPr="00CD4579">
              <w:rPr>
                <w:rFonts w:ascii="Verdana" w:hAnsi="Verdana"/>
                <w:sz w:val="24"/>
              </w:rPr>
              <w:tab/>
            </w:r>
            <w:r w:rsidRPr="00CD4579">
              <w:rPr>
                <w:rFonts w:ascii="Verdana" w:hAnsi="Verdana"/>
                <w:sz w:val="24"/>
              </w:rPr>
              <w:tab/>
              <w:t>EASC T</w:t>
            </w:r>
          </w:p>
        </w:tc>
      </w:tr>
      <w:tr w:rsidR="00CD4579" w:rsidRPr="00A77EB2" w14:paraId="42155D2A" w14:textId="77777777" w:rsidTr="000570A0">
        <w:trPr>
          <w:trHeight w:val="125"/>
          <w:jc w:val="center"/>
        </w:trPr>
        <w:tc>
          <w:tcPr>
            <w:tcW w:w="5364" w:type="dxa"/>
            <w:gridSpan w:val="2"/>
          </w:tcPr>
          <w:p w14:paraId="121C6E4A" w14:textId="095D88F9" w:rsidR="00CD4579" w:rsidRPr="00A77EB2" w:rsidRDefault="00CD4579" w:rsidP="00CD4579">
            <w:pPr>
              <w:jc w:val="both"/>
              <w:outlineLvl w:val="0"/>
              <w:rPr>
                <w:rFonts w:ascii="Verdana" w:hAnsi="Verdana"/>
                <w:color w:val="000000" w:themeColor="text1"/>
                <w:sz w:val="24"/>
              </w:rPr>
            </w:pPr>
            <w:r w:rsidRPr="00A77EB2">
              <w:rPr>
                <w:rFonts w:ascii="Verdana" w:hAnsi="Verdana"/>
                <w:b/>
                <w:color w:val="000000" w:themeColor="text1"/>
                <w:sz w:val="24"/>
              </w:rPr>
              <w:t>In attendance</w:t>
            </w:r>
          </w:p>
        </w:tc>
        <w:tc>
          <w:tcPr>
            <w:tcW w:w="5364" w:type="dxa"/>
            <w:gridSpan w:val="4"/>
          </w:tcPr>
          <w:p w14:paraId="67BFBF28" w14:textId="77777777" w:rsidR="00CD4579" w:rsidRPr="00A77EB2" w:rsidRDefault="00CD4579" w:rsidP="00CD4579">
            <w:pPr>
              <w:jc w:val="both"/>
              <w:outlineLvl w:val="0"/>
              <w:rPr>
                <w:rFonts w:ascii="Verdana" w:hAnsi="Verdana"/>
                <w:color w:val="000000" w:themeColor="text1"/>
                <w:sz w:val="24"/>
              </w:rPr>
            </w:pPr>
          </w:p>
        </w:tc>
      </w:tr>
      <w:tr w:rsidR="00CD4579" w:rsidRPr="00A77EB2" w14:paraId="28578EC3" w14:textId="77777777" w:rsidTr="000570A0">
        <w:trPr>
          <w:trHeight w:val="125"/>
          <w:jc w:val="center"/>
        </w:trPr>
        <w:tc>
          <w:tcPr>
            <w:tcW w:w="5364" w:type="dxa"/>
            <w:gridSpan w:val="2"/>
          </w:tcPr>
          <w:p w14:paraId="69B7E7E7" w14:textId="645C6483" w:rsidR="00CD4579" w:rsidRPr="00A77EB2" w:rsidRDefault="00CD4579" w:rsidP="00CD4579">
            <w:pPr>
              <w:jc w:val="both"/>
              <w:outlineLvl w:val="0"/>
              <w:rPr>
                <w:rFonts w:ascii="Verdana" w:hAnsi="Verdana"/>
                <w:color w:val="000000" w:themeColor="text1"/>
                <w:sz w:val="24"/>
              </w:rPr>
            </w:pPr>
            <w:r w:rsidRPr="00A77EB2">
              <w:rPr>
                <w:rFonts w:ascii="Verdana" w:hAnsi="Verdana"/>
                <w:color w:val="000000" w:themeColor="text1"/>
                <w:sz w:val="24"/>
              </w:rPr>
              <w:t>Chris Turner</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EASC</w:t>
            </w:r>
          </w:p>
        </w:tc>
        <w:tc>
          <w:tcPr>
            <w:tcW w:w="5364" w:type="dxa"/>
            <w:gridSpan w:val="4"/>
          </w:tcPr>
          <w:p w14:paraId="4F486BAC" w14:textId="4788EE4D" w:rsidR="00CD4579" w:rsidRPr="00A77EB2" w:rsidRDefault="00CD4579" w:rsidP="00CD4579">
            <w:pPr>
              <w:jc w:val="both"/>
              <w:outlineLvl w:val="0"/>
              <w:rPr>
                <w:rFonts w:ascii="Verdana" w:hAnsi="Verdana"/>
                <w:color w:val="000000" w:themeColor="text1"/>
                <w:sz w:val="24"/>
              </w:rPr>
            </w:pPr>
            <w:r w:rsidRPr="00A77EB2">
              <w:rPr>
                <w:rFonts w:ascii="Verdana" w:hAnsi="Verdana"/>
                <w:color w:val="000000" w:themeColor="text1"/>
                <w:sz w:val="24"/>
              </w:rPr>
              <w:t>Ricky Thomas</w:t>
            </w:r>
            <w:r w:rsidRPr="00A77EB2">
              <w:rPr>
                <w:rFonts w:ascii="Verdana" w:hAnsi="Verdana"/>
                <w:color w:val="000000" w:themeColor="text1"/>
                <w:sz w:val="24"/>
              </w:rPr>
              <w:tab/>
            </w:r>
            <w:r w:rsidRPr="00A77EB2">
              <w:rPr>
                <w:rFonts w:ascii="Verdana" w:hAnsi="Verdana"/>
                <w:color w:val="000000" w:themeColor="text1"/>
                <w:sz w:val="24"/>
              </w:rPr>
              <w:tab/>
              <w:t>NCCU</w:t>
            </w:r>
          </w:p>
        </w:tc>
      </w:tr>
      <w:tr w:rsidR="00CD4579" w:rsidRPr="00A77EB2" w14:paraId="57975F63" w14:textId="77777777" w:rsidTr="000570A0">
        <w:trPr>
          <w:trHeight w:val="125"/>
          <w:jc w:val="center"/>
        </w:trPr>
        <w:tc>
          <w:tcPr>
            <w:tcW w:w="5364" w:type="dxa"/>
            <w:gridSpan w:val="2"/>
          </w:tcPr>
          <w:p w14:paraId="782D19FD" w14:textId="6B2ACB59" w:rsidR="00CD4579" w:rsidRPr="00A77EB2" w:rsidRDefault="00CD4579" w:rsidP="00CD4579">
            <w:pPr>
              <w:jc w:val="both"/>
              <w:outlineLvl w:val="0"/>
              <w:rPr>
                <w:rFonts w:ascii="Verdana" w:hAnsi="Verdana"/>
                <w:color w:val="000000" w:themeColor="text1"/>
                <w:sz w:val="24"/>
              </w:rPr>
            </w:pPr>
            <w:r w:rsidRPr="00A77EB2">
              <w:rPr>
                <w:rFonts w:ascii="Verdana" w:hAnsi="Verdana"/>
                <w:color w:val="000000" w:themeColor="text1"/>
                <w:sz w:val="24"/>
              </w:rPr>
              <w:t>Lee Leyshon</w:t>
            </w:r>
            <w:r w:rsidRPr="00A77EB2">
              <w:rPr>
                <w:rFonts w:ascii="Verdana" w:hAnsi="Verdana"/>
                <w:color w:val="000000" w:themeColor="text1"/>
                <w:sz w:val="24"/>
              </w:rPr>
              <w:tab/>
            </w:r>
            <w:r w:rsidRPr="00A77EB2">
              <w:rPr>
                <w:rFonts w:ascii="Verdana" w:hAnsi="Verdana"/>
                <w:color w:val="000000" w:themeColor="text1"/>
                <w:sz w:val="24"/>
              </w:rPr>
              <w:tab/>
            </w:r>
            <w:r w:rsidRPr="00A77EB2">
              <w:rPr>
                <w:rFonts w:ascii="Verdana" w:hAnsi="Verdana"/>
                <w:color w:val="000000" w:themeColor="text1"/>
                <w:sz w:val="24"/>
              </w:rPr>
              <w:tab/>
              <w:t>EASC T</w:t>
            </w:r>
          </w:p>
        </w:tc>
        <w:tc>
          <w:tcPr>
            <w:tcW w:w="5364" w:type="dxa"/>
            <w:gridSpan w:val="4"/>
          </w:tcPr>
          <w:p w14:paraId="754AF49F" w14:textId="63C80B31" w:rsidR="00CD4579" w:rsidRPr="00A77EB2" w:rsidRDefault="00CD4579" w:rsidP="00CD4579">
            <w:pPr>
              <w:jc w:val="both"/>
              <w:outlineLvl w:val="0"/>
              <w:rPr>
                <w:rFonts w:ascii="Verdana" w:hAnsi="Verdana"/>
                <w:color w:val="000000" w:themeColor="text1"/>
                <w:sz w:val="24"/>
              </w:rPr>
            </w:pPr>
            <w:r w:rsidRPr="00A77EB2">
              <w:rPr>
                <w:rFonts w:ascii="Verdana" w:hAnsi="Verdana"/>
                <w:color w:val="000000" w:themeColor="text1"/>
                <w:sz w:val="24"/>
              </w:rPr>
              <w:t>Susan Evans</w:t>
            </w:r>
            <w:r w:rsidRPr="00A77EB2">
              <w:rPr>
                <w:rFonts w:ascii="Verdana" w:hAnsi="Verdana"/>
                <w:color w:val="000000" w:themeColor="text1"/>
                <w:sz w:val="24"/>
              </w:rPr>
              <w:tab/>
            </w:r>
            <w:r w:rsidRPr="00A77EB2">
              <w:rPr>
                <w:rFonts w:ascii="Verdana" w:hAnsi="Verdana"/>
                <w:color w:val="000000" w:themeColor="text1"/>
                <w:sz w:val="24"/>
              </w:rPr>
              <w:tab/>
              <w:t>NCCU</w:t>
            </w:r>
          </w:p>
        </w:tc>
      </w:tr>
      <w:tr w:rsidR="00CD4579" w:rsidRPr="00A77EB2" w14:paraId="3A57CB09" w14:textId="77777777" w:rsidTr="00AC4440">
        <w:trPr>
          <w:trHeight w:val="125"/>
          <w:jc w:val="center"/>
        </w:trPr>
        <w:tc>
          <w:tcPr>
            <w:tcW w:w="10728" w:type="dxa"/>
            <w:gridSpan w:val="6"/>
          </w:tcPr>
          <w:p w14:paraId="0E930C9E" w14:textId="77777777" w:rsidR="00CD4579" w:rsidRPr="00A77EB2" w:rsidRDefault="00CD4579" w:rsidP="00CD4579">
            <w:pPr>
              <w:jc w:val="both"/>
              <w:outlineLvl w:val="0"/>
              <w:rPr>
                <w:rFonts w:ascii="Verdana" w:hAnsi="Verdana"/>
                <w:color w:val="000000" w:themeColor="text1"/>
                <w:sz w:val="24"/>
              </w:rPr>
            </w:pPr>
          </w:p>
        </w:tc>
      </w:tr>
      <w:tr w:rsidR="00CD4579" w:rsidRPr="00A77EB2" w14:paraId="1FF862DA" w14:textId="77777777" w:rsidTr="00191722">
        <w:trPr>
          <w:trHeight w:val="425"/>
          <w:jc w:val="center"/>
        </w:trPr>
        <w:tc>
          <w:tcPr>
            <w:tcW w:w="10728" w:type="dxa"/>
            <w:gridSpan w:val="6"/>
            <w:shd w:val="clear" w:color="auto" w:fill="auto"/>
          </w:tcPr>
          <w:p w14:paraId="34305BE0" w14:textId="2BEEE799" w:rsidR="00CD4579" w:rsidRDefault="00CD4579" w:rsidP="00CD4579">
            <w:pPr>
              <w:jc w:val="both"/>
              <w:outlineLvl w:val="0"/>
              <w:rPr>
                <w:rFonts w:ascii="Verdana" w:hAnsi="Verdana" w:cs="Arial"/>
                <w:b/>
                <w:sz w:val="24"/>
              </w:rPr>
            </w:pPr>
            <w:r w:rsidRPr="00CD4579">
              <w:rPr>
                <w:rFonts w:ascii="Verdana" w:hAnsi="Verdana" w:cs="Arial"/>
                <w:b/>
                <w:sz w:val="24"/>
              </w:rPr>
              <w:t>PERFORMANCE REPORT</w:t>
            </w:r>
          </w:p>
          <w:p w14:paraId="0737A011" w14:textId="77777777" w:rsidR="00CD4579" w:rsidRPr="00CD4579" w:rsidRDefault="00CD4579" w:rsidP="00CD4579">
            <w:pPr>
              <w:jc w:val="both"/>
              <w:outlineLvl w:val="0"/>
              <w:rPr>
                <w:rFonts w:ascii="Verdana" w:hAnsi="Verdana" w:cs="Arial"/>
                <w:b/>
                <w:sz w:val="24"/>
              </w:rPr>
            </w:pPr>
          </w:p>
          <w:p w14:paraId="6F3AEB75" w14:textId="7C046A96" w:rsidR="00CD4579" w:rsidRDefault="00CD4579" w:rsidP="00CD4579">
            <w:pPr>
              <w:jc w:val="both"/>
              <w:rPr>
                <w:rFonts w:ascii="Verdana" w:hAnsi="Verdana" w:cstheme="minorHAnsi"/>
                <w:bCs/>
                <w:sz w:val="24"/>
              </w:rPr>
            </w:pPr>
            <w:r w:rsidRPr="00CD4579">
              <w:rPr>
                <w:rFonts w:ascii="Verdana" w:hAnsi="Verdana" w:cstheme="minorHAnsi"/>
                <w:bCs/>
                <w:sz w:val="24"/>
              </w:rPr>
              <w:t>The Performance Report and accompanying Ambulance Service Indicators was received.  In presenting the report, Phill Taylor highlighted:</w:t>
            </w:r>
          </w:p>
          <w:p w14:paraId="507A0875" w14:textId="77777777" w:rsidR="00CD4579" w:rsidRPr="00CD4579" w:rsidRDefault="00CD4579" w:rsidP="00CD4579">
            <w:pPr>
              <w:jc w:val="both"/>
              <w:rPr>
                <w:rFonts w:ascii="Verdana" w:hAnsi="Verdana" w:cstheme="minorHAnsi"/>
                <w:bCs/>
                <w:sz w:val="24"/>
              </w:rPr>
            </w:pPr>
          </w:p>
          <w:p w14:paraId="4267D8CC" w14:textId="7777777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999 call volumes in August 2023 were 3% lower than August 2022</w:t>
            </w:r>
          </w:p>
          <w:p w14:paraId="24F4ED3E" w14:textId="7777777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2.5% reduction in incidents in August 2023 compared to August 2022</w:t>
            </w:r>
          </w:p>
          <w:p w14:paraId="633E22E9" w14:textId="7777777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Hear and Treat levels are 4% higher in August 2023 compared to August 2022</w:t>
            </w:r>
          </w:p>
          <w:p w14:paraId="61CE381B" w14:textId="7777777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Red incidents in August 2023 were 13% higher compared to August 2022</w:t>
            </w:r>
          </w:p>
          <w:p w14:paraId="3F4B607D" w14:textId="7777777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 xml:space="preserve">Amber incidents in August 2023 were 3% higher compared to August 2022 </w:t>
            </w:r>
          </w:p>
          <w:p w14:paraId="49C17ED7" w14:textId="7777777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 xml:space="preserve">Ambulance handover lost hours in August 2023 are 20% lower compared to August 2022 with improvements on a number of metrics, % handed over in 15 min and handovers over 4 hours. Between June 2023 and August 2023 there has been a 3.5% increase in handover lost hours.  </w:t>
            </w:r>
            <w:r w:rsidRPr="00CD4579">
              <w:rPr>
                <w:rFonts w:cstheme="minorHAnsi"/>
                <w:bCs/>
                <w:szCs w:val="24"/>
              </w:rPr>
              <w:tab/>
            </w:r>
          </w:p>
          <w:p w14:paraId="1F2BD95F" w14:textId="77777777" w:rsidR="00CD4579" w:rsidRPr="00CD4579" w:rsidRDefault="00CD4579" w:rsidP="00CD4579">
            <w:pPr>
              <w:contextualSpacing/>
              <w:jc w:val="both"/>
              <w:rPr>
                <w:rFonts w:ascii="Verdana" w:hAnsi="Verdana" w:cstheme="minorHAnsi"/>
                <w:bCs/>
                <w:sz w:val="24"/>
              </w:rPr>
            </w:pPr>
            <w:r w:rsidRPr="00CD4579">
              <w:rPr>
                <w:rFonts w:ascii="Verdana" w:hAnsi="Verdana" w:cstheme="minorHAnsi"/>
                <w:bCs/>
                <w:sz w:val="24"/>
              </w:rPr>
              <w:t>In summarising the discussion, the Chair noted:</w:t>
            </w:r>
          </w:p>
          <w:p w14:paraId="703ECE20" w14:textId="7777777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conversation being held with health boards and WAST to impact on ambulance handover delays</w:t>
            </w:r>
          </w:p>
          <w:p w14:paraId="34769FCE" w14:textId="74A3560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 xml:space="preserve">the need for further work to ensure corresponding improvements in community responses; report back to EASC Management Group </w:t>
            </w:r>
          </w:p>
          <w:p w14:paraId="45DD772E" w14:textId="7777777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lastRenderedPageBreak/>
              <w:t>reductions in ambulance conveyance but hospital attendances increasing</w:t>
            </w:r>
          </w:p>
          <w:p w14:paraId="5C31F547" w14:textId="39284F7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the impact of patients making their own way to hospital in terms of patient safety and the wider impact on the system, work would be undertaken to incorporate this in to the EASC Performance Dashboard and the recent high-profile cases illustrating the impact of this</w:t>
            </w:r>
          </w:p>
          <w:p w14:paraId="039B8F45" w14:textId="5A7D6B0F"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 xml:space="preserve">the need to consider cross border impact, how resources are displaced from their base locations </w:t>
            </w:r>
          </w:p>
          <w:p w14:paraId="01D401D1" w14:textId="77777777"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the further iterations of the Integrated Commissioning Action Plans (ICAPs) and the impact that this process has had both locally and nationally. This included the development of direct access pathways, widespread use of clinical navigation hubs or similar, a focus on patients flow and robust escalation, the continuous flow model pilots and also some local initiatives that could be rolled out on a wider basis if successful</w:t>
            </w:r>
          </w:p>
          <w:p w14:paraId="3D5667CC" w14:textId="47D9CE49" w:rsidR="00CD4579" w:rsidRPr="00CD4579" w:rsidRDefault="00CD4579" w:rsidP="00CD4579">
            <w:pPr>
              <w:pStyle w:val="ListParagraph"/>
              <w:numPr>
                <w:ilvl w:val="0"/>
                <w:numId w:val="3"/>
              </w:numPr>
              <w:jc w:val="both"/>
              <w:rPr>
                <w:rFonts w:cstheme="minorHAnsi"/>
                <w:bCs/>
                <w:szCs w:val="24"/>
              </w:rPr>
            </w:pPr>
            <w:r w:rsidRPr="00CD4579">
              <w:rPr>
                <w:rFonts w:cstheme="minorHAnsi"/>
                <w:bCs/>
                <w:szCs w:val="24"/>
              </w:rPr>
              <w:t>that the ICAP was a maturing process and the need to ensure a more strategic emphasis as well as the operational focus</w:t>
            </w:r>
            <w:r>
              <w:rPr>
                <w:rFonts w:cstheme="minorHAnsi"/>
                <w:bCs/>
                <w:szCs w:val="24"/>
              </w:rPr>
              <w:t>.</w:t>
            </w:r>
          </w:p>
          <w:p w14:paraId="58E9E4B9" w14:textId="77777777" w:rsidR="00CD4579" w:rsidRPr="00CD4579" w:rsidRDefault="00CD4579" w:rsidP="00CD4579">
            <w:pPr>
              <w:contextualSpacing/>
              <w:jc w:val="both"/>
              <w:rPr>
                <w:rFonts w:ascii="Verdana" w:hAnsi="Verdana" w:cs="Tahoma"/>
                <w:b/>
                <w:bCs/>
                <w:color w:val="000000"/>
                <w:sz w:val="24"/>
              </w:rPr>
            </w:pPr>
          </w:p>
        </w:tc>
      </w:tr>
      <w:tr w:rsidR="00CD4579" w:rsidRPr="00A77EB2" w14:paraId="194E4F30" w14:textId="77777777" w:rsidTr="00191722">
        <w:trPr>
          <w:trHeight w:val="425"/>
          <w:jc w:val="center"/>
        </w:trPr>
        <w:tc>
          <w:tcPr>
            <w:tcW w:w="10728" w:type="dxa"/>
            <w:gridSpan w:val="6"/>
            <w:shd w:val="clear" w:color="auto" w:fill="auto"/>
          </w:tcPr>
          <w:p w14:paraId="2332BBFE" w14:textId="77777777" w:rsidR="00CD4579" w:rsidRPr="00A77EB2" w:rsidRDefault="00CD4579" w:rsidP="00CD4579">
            <w:pPr>
              <w:jc w:val="both"/>
              <w:outlineLvl w:val="0"/>
              <w:rPr>
                <w:rFonts w:ascii="Verdana" w:hAnsi="Verdana" w:cs="Tahoma"/>
                <w:b/>
                <w:bCs/>
                <w:color w:val="000000"/>
                <w:sz w:val="24"/>
              </w:rPr>
            </w:pPr>
            <w:r w:rsidRPr="00A77EB2">
              <w:rPr>
                <w:rFonts w:ascii="Verdana" w:hAnsi="Verdana" w:cs="Tahoma"/>
                <w:b/>
                <w:bCs/>
                <w:color w:val="000000"/>
                <w:sz w:val="24"/>
              </w:rPr>
              <w:lastRenderedPageBreak/>
              <w:t>QUALITY AND SAFETY REPORT</w:t>
            </w:r>
          </w:p>
          <w:p w14:paraId="6C62C507" w14:textId="77777777" w:rsidR="00CD4579" w:rsidRPr="00A77EB2" w:rsidRDefault="00CD4579" w:rsidP="00CD4579">
            <w:pPr>
              <w:jc w:val="both"/>
              <w:outlineLvl w:val="0"/>
              <w:rPr>
                <w:rFonts w:ascii="Verdana" w:hAnsi="Verdana" w:cs="Tahoma"/>
                <w:bCs/>
                <w:sz w:val="24"/>
                <w:lang w:eastAsia="en-US"/>
              </w:rPr>
            </w:pPr>
          </w:p>
          <w:p w14:paraId="0FB8AF75" w14:textId="77777777" w:rsidR="00CD4579" w:rsidRPr="00CD4579" w:rsidRDefault="00CD4579" w:rsidP="00CD4579">
            <w:pPr>
              <w:jc w:val="both"/>
              <w:rPr>
                <w:rFonts w:ascii="Verdana" w:hAnsi="Verdana" w:cstheme="minorHAnsi"/>
                <w:sz w:val="24"/>
              </w:rPr>
            </w:pPr>
            <w:r w:rsidRPr="00CD4579">
              <w:rPr>
                <w:rFonts w:ascii="Verdana" w:hAnsi="Verdana" w:cstheme="minorHAnsi"/>
                <w:sz w:val="24"/>
              </w:rPr>
              <w:t xml:space="preserve">The Quality and Safety Report was received. In presenting the report, Ross Whitehead gave an overview of the background to the current position. </w:t>
            </w:r>
          </w:p>
          <w:p w14:paraId="3B2FE024" w14:textId="77777777" w:rsidR="00CD4579" w:rsidRPr="00CD4579" w:rsidRDefault="00CD4579" w:rsidP="00CD4579">
            <w:pPr>
              <w:jc w:val="both"/>
              <w:rPr>
                <w:rFonts w:ascii="Verdana" w:hAnsi="Verdana" w:cstheme="minorHAnsi"/>
                <w:b/>
                <w:bCs/>
                <w:sz w:val="24"/>
              </w:rPr>
            </w:pPr>
          </w:p>
          <w:p w14:paraId="36B6873E" w14:textId="77777777" w:rsidR="00CD4579" w:rsidRPr="00CD4579" w:rsidRDefault="00CD4579" w:rsidP="00CD4579">
            <w:pPr>
              <w:jc w:val="both"/>
              <w:rPr>
                <w:rFonts w:ascii="Verdana" w:hAnsi="Verdana" w:cstheme="minorHAnsi"/>
                <w:b/>
                <w:bCs/>
                <w:sz w:val="24"/>
              </w:rPr>
            </w:pPr>
            <w:r w:rsidRPr="00CD4579">
              <w:rPr>
                <w:rFonts w:ascii="Verdana" w:hAnsi="Verdana" w:cstheme="minorHAnsi"/>
                <w:b/>
                <w:bCs/>
                <w:sz w:val="24"/>
              </w:rPr>
              <w:t>Noted:</w:t>
            </w:r>
          </w:p>
          <w:p w14:paraId="136F17EA"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Report was still a work in progress, further feedback would be welcomed to improve the content</w:t>
            </w:r>
          </w:p>
          <w:p w14:paraId="27F51CF0"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improving picture for complainants receiving a reply within 30 days with further mitigating actions identified to continue to improve in this area</w:t>
            </w:r>
          </w:p>
          <w:p w14:paraId="0163EE1F"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theme from all ‘Serious Case Incident Forums’ remained consistently related to delayed responses and call categorisation</w:t>
            </w:r>
          </w:p>
          <w:p w14:paraId="71B2C0F3"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Work being undertaken to ensure improved data sharing for joint investigations</w:t>
            </w:r>
          </w:p>
          <w:p w14:paraId="71A11220"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Changes to the dispatch process for red incidents that had been enacted</w:t>
            </w:r>
          </w:p>
          <w:p w14:paraId="4B4157ED"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increase in patients waiting over 12 hours for an ambulance response in August</w:t>
            </w:r>
          </w:p>
          <w:p w14:paraId="24D6F425"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10,824 patients conveyed by ambulance, 8,886 advised to make their own way for care by 999 or 111 in August and the number that self-presented at ED with a high triage category who could have benefitted from ambulance intervention (270 patients self-presented with a category 1 triage in August).</w:t>
            </w:r>
          </w:p>
          <w:p w14:paraId="6560E922" w14:textId="77777777" w:rsidR="00CD4579" w:rsidRPr="00CD4579" w:rsidRDefault="00CD4579" w:rsidP="00CD4579">
            <w:pPr>
              <w:jc w:val="both"/>
              <w:rPr>
                <w:rFonts w:ascii="Verdana" w:hAnsi="Verdana" w:cstheme="minorHAnsi"/>
                <w:sz w:val="24"/>
              </w:rPr>
            </w:pPr>
          </w:p>
          <w:p w14:paraId="51DCB84F" w14:textId="77777777" w:rsidR="00CD4579" w:rsidRPr="00CD4579" w:rsidRDefault="00CD4579" w:rsidP="00CD4579">
            <w:pPr>
              <w:jc w:val="both"/>
              <w:rPr>
                <w:rFonts w:ascii="Verdana" w:hAnsi="Verdana" w:cstheme="minorHAnsi"/>
                <w:sz w:val="24"/>
              </w:rPr>
            </w:pPr>
            <w:r w:rsidRPr="00CD4579">
              <w:rPr>
                <w:rFonts w:ascii="Verdana" w:hAnsi="Verdana" w:cstheme="minorHAnsi"/>
                <w:sz w:val="24"/>
              </w:rPr>
              <w:t>The Chair summarised the discussion and Members noted:</w:t>
            </w:r>
          </w:p>
          <w:p w14:paraId="1B978B50"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number of delayed responses</w:t>
            </w:r>
          </w:p>
          <w:p w14:paraId="1FC84306"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increase in call cancellations</w:t>
            </w:r>
          </w:p>
          <w:p w14:paraId="60BFF12E"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That it might not be possible to provide additional resources this winter due to the challenging financial position</w:t>
            </w:r>
          </w:p>
          <w:p w14:paraId="3E944DCC" w14:textId="49F37215"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 xml:space="preserve">Conversations with Welsh Government regarding the Duty of Quality and how this applied to EASC and WAST as a commissioned organisation, future reports would be structured in line with the Act </w:t>
            </w:r>
          </w:p>
          <w:p w14:paraId="41D95735" w14:textId="77777777" w:rsid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need for a joint approach with the work of the Welsh Risk Pool to track actions against investigations</w:t>
            </w:r>
          </w:p>
          <w:p w14:paraId="72FEC730"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rPr>
              <w:t>The need to reflect new interventions and NICE guidelines</w:t>
            </w:r>
          </w:p>
          <w:p w14:paraId="77F73A97" w14:textId="77777777" w:rsidR="00CD4579" w:rsidRDefault="00CD4579" w:rsidP="00CD4579">
            <w:pPr>
              <w:jc w:val="both"/>
              <w:rPr>
                <w:rFonts w:cstheme="minorHAnsi"/>
              </w:rPr>
            </w:pPr>
          </w:p>
          <w:p w14:paraId="78B3804F" w14:textId="5CEC7FFF" w:rsidR="00CD4579" w:rsidRPr="00CD4579" w:rsidRDefault="00CD4579" w:rsidP="00CD4579">
            <w:pPr>
              <w:jc w:val="both"/>
              <w:rPr>
                <w:rFonts w:cstheme="minorHAnsi"/>
              </w:rPr>
            </w:pPr>
          </w:p>
        </w:tc>
      </w:tr>
      <w:tr w:rsidR="00CD4579" w:rsidRPr="00A77EB2" w14:paraId="452B1A83" w14:textId="77777777" w:rsidTr="00191722">
        <w:trPr>
          <w:trHeight w:val="425"/>
          <w:jc w:val="center"/>
        </w:trPr>
        <w:tc>
          <w:tcPr>
            <w:tcW w:w="10728" w:type="dxa"/>
            <w:gridSpan w:val="6"/>
            <w:shd w:val="clear" w:color="auto" w:fill="auto"/>
          </w:tcPr>
          <w:p w14:paraId="477CBF80" w14:textId="77777777" w:rsidR="00CD4579" w:rsidRPr="00CD4579" w:rsidRDefault="00CD4579" w:rsidP="00CD4579">
            <w:pPr>
              <w:jc w:val="both"/>
              <w:rPr>
                <w:rFonts w:ascii="Verdana" w:hAnsi="Verdana" w:cstheme="minorHAnsi"/>
                <w:b/>
                <w:bCs/>
                <w:sz w:val="24"/>
              </w:rPr>
            </w:pPr>
            <w:r w:rsidRPr="00CD4579">
              <w:rPr>
                <w:rFonts w:ascii="Verdana" w:hAnsi="Verdana" w:cstheme="minorHAnsi"/>
                <w:b/>
                <w:bCs/>
                <w:sz w:val="24"/>
              </w:rPr>
              <w:lastRenderedPageBreak/>
              <w:t>REVIEW OF REMOTE CLINICAL SUPPORT</w:t>
            </w:r>
          </w:p>
          <w:p w14:paraId="17CB6712" w14:textId="77777777" w:rsidR="00CD4579" w:rsidRPr="00CD4579" w:rsidRDefault="00CD4579" w:rsidP="00CD4579">
            <w:pPr>
              <w:jc w:val="both"/>
              <w:rPr>
                <w:rFonts w:ascii="Verdana" w:hAnsi="Verdana" w:cstheme="minorHAnsi"/>
                <w:b/>
                <w:bCs/>
                <w:sz w:val="24"/>
              </w:rPr>
            </w:pPr>
          </w:p>
          <w:p w14:paraId="713DE1A5" w14:textId="77777777" w:rsidR="00CD4579" w:rsidRPr="00CD4579" w:rsidRDefault="00CD4579" w:rsidP="00CD4579">
            <w:pPr>
              <w:jc w:val="both"/>
              <w:rPr>
                <w:rFonts w:ascii="Verdana" w:hAnsi="Verdana" w:cstheme="minorHAnsi"/>
                <w:sz w:val="24"/>
              </w:rPr>
            </w:pPr>
            <w:r w:rsidRPr="00CD4579">
              <w:rPr>
                <w:rFonts w:ascii="Verdana" w:hAnsi="Verdana" w:cstheme="minorHAnsi"/>
                <w:sz w:val="24"/>
              </w:rPr>
              <w:t xml:space="preserve">The Review of Remote Clinical Support was received. The report was presented by Ross Whitehead who thanked Sian Lane (in her absence) as author. </w:t>
            </w:r>
          </w:p>
          <w:p w14:paraId="6E067B6A" w14:textId="77777777" w:rsidR="00CD4579" w:rsidRPr="00CD4579" w:rsidRDefault="00CD4579" w:rsidP="00CD4579">
            <w:pPr>
              <w:jc w:val="both"/>
              <w:rPr>
                <w:rFonts w:ascii="Verdana" w:hAnsi="Verdana" w:cstheme="minorHAnsi"/>
                <w:sz w:val="24"/>
              </w:rPr>
            </w:pPr>
          </w:p>
          <w:p w14:paraId="09B970BF" w14:textId="77777777" w:rsidR="00CD4579" w:rsidRPr="00CD4579" w:rsidRDefault="00CD4579" w:rsidP="00CD4579">
            <w:pPr>
              <w:jc w:val="both"/>
              <w:rPr>
                <w:rFonts w:ascii="Verdana" w:hAnsi="Verdana" w:cstheme="minorHAnsi"/>
                <w:sz w:val="24"/>
              </w:rPr>
            </w:pPr>
            <w:r w:rsidRPr="00CD4579">
              <w:rPr>
                <w:rFonts w:ascii="Verdana" w:hAnsi="Verdana" w:cstheme="minorHAnsi"/>
                <w:sz w:val="24"/>
              </w:rPr>
              <w:t>Members noted:</w:t>
            </w:r>
          </w:p>
          <w:p w14:paraId="2A26FDC5"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Welsh Ambulance Services NHS Trust (WAST) hosted several functions that provided remote assessment of patients that use 999 services. It had been identified that these services assist in reducing the requirement for face-to-face assessment, where safe and appropriate, and ensuring patient safety, efficiency and cost-effectiveness</w:t>
            </w:r>
          </w:p>
          <w:p w14:paraId="34E232C1"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review concluded that although there had been investment into these services, there was a need to align the services, with improved communication between each function, including actions that correspond with the Clinical Safety Plan; there was also a requirement for improved reporting and use of data, both internally and to commissioners</w:t>
            </w:r>
          </w:p>
          <w:p w14:paraId="64C1D4D4"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A number of Recommendations had been made; 1-11 related to the Clinical Support Desk, recommendations 12 and 13 related to the Advanced Paramedic Practitioner Navigator and Physician Triage Assessment and Streaming (</w:t>
            </w:r>
            <w:proofErr w:type="spellStart"/>
            <w:r w:rsidRPr="00CD4579">
              <w:rPr>
                <w:rFonts w:cstheme="minorHAnsi"/>
                <w:szCs w:val="24"/>
              </w:rPr>
              <w:t>PTaS</w:t>
            </w:r>
            <w:proofErr w:type="spellEnd"/>
            <w:r w:rsidRPr="00CD4579">
              <w:rPr>
                <w:rFonts w:cstheme="minorHAnsi"/>
                <w:szCs w:val="24"/>
              </w:rPr>
              <w:t>) and recommendations 14 and 15 related to the 111 Service.</w:t>
            </w:r>
          </w:p>
          <w:p w14:paraId="7B0EA420" w14:textId="77777777" w:rsidR="00CD4579" w:rsidRPr="00CD4579" w:rsidRDefault="00CD4579" w:rsidP="00CD4579">
            <w:pPr>
              <w:jc w:val="both"/>
              <w:rPr>
                <w:rFonts w:ascii="Verdana" w:hAnsi="Verdana" w:cstheme="minorHAnsi"/>
                <w:sz w:val="24"/>
              </w:rPr>
            </w:pPr>
          </w:p>
          <w:p w14:paraId="7BBB5B07" w14:textId="77777777" w:rsidR="00CD4579" w:rsidRPr="00CD4579" w:rsidRDefault="00CD4579" w:rsidP="00CD4579">
            <w:pPr>
              <w:jc w:val="both"/>
              <w:rPr>
                <w:rFonts w:ascii="Verdana" w:hAnsi="Verdana" w:cstheme="minorHAnsi"/>
                <w:sz w:val="24"/>
              </w:rPr>
            </w:pPr>
            <w:r w:rsidRPr="00CD4579">
              <w:rPr>
                <w:rFonts w:ascii="Verdana" w:hAnsi="Verdana" w:cstheme="minorHAnsi"/>
                <w:sz w:val="24"/>
              </w:rPr>
              <w:t>The Chair summarised the discussion and Members noted:</w:t>
            </w:r>
          </w:p>
          <w:p w14:paraId="5DA0220A"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need for a management response from WAST</w:t>
            </w:r>
          </w:p>
          <w:p w14:paraId="6346B545"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need to align the recommendations to the Commissioning Intentions</w:t>
            </w:r>
          </w:p>
          <w:p w14:paraId="2AA4F787"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need to understand future commissioning arrangements for 111</w:t>
            </w:r>
          </w:p>
          <w:p w14:paraId="15B8B942"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That there were no recommendations regarding the service itself</w:t>
            </w:r>
          </w:p>
          <w:p w14:paraId="6AA7C9D4"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need for improved metrics to inform further discussions in the future.</w:t>
            </w:r>
          </w:p>
          <w:p w14:paraId="41F6B457" w14:textId="77777777" w:rsidR="00CD4579" w:rsidRPr="00CD4579" w:rsidRDefault="00CD4579" w:rsidP="00CD4579">
            <w:pPr>
              <w:jc w:val="both"/>
              <w:rPr>
                <w:rFonts w:ascii="Verdana" w:hAnsi="Verdana" w:cstheme="minorHAnsi"/>
                <w:b/>
                <w:bCs/>
                <w:sz w:val="24"/>
              </w:rPr>
            </w:pPr>
          </w:p>
          <w:p w14:paraId="59B646AB" w14:textId="08E20B9B" w:rsidR="00CD4579" w:rsidRPr="00CD4579" w:rsidRDefault="00CD4579" w:rsidP="00CD4579">
            <w:pPr>
              <w:contextualSpacing/>
              <w:jc w:val="both"/>
              <w:rPr>
                <w:rFonts w:ascii="Verdana" w:hAnsi="Verdana" w:cstheme="minorHAnsi"/>
                <w:bCs/>
                <w:sz w:val="24"/>
              </w:rPr>
            </w:pPr>
            <w:r w:rsidRPr="00CD4579">
              <w:rPr>
                <w:rFonts w:ascii="Verdana" w:hAnsi="Verdana" w:cstheme="minorHAnsi"/>
                <w:bCs/>
                <w:sz w:val="24"/>
              </w:rPr>
              <w:t xml:space="preserve">Members </w:t>
            </w:r>
            <w:r w:rsidRPr="00CD4579">
              <w:rPr>
                <w:rFonts w:ascii="Verdana" w:hAnsi="Verdana" w:cstheme="minorHAnsi"/>
                <w:b/>
                <w:bCs/>
                <w:sz w:val="24"/>
              </w:rPr>
              <w:t>RESOLVED</w:t>
            </w:r>
            <w:r w:rsidRPr="00CD4579">
              <w:rPr>
                <w:rFonts w:ascii="Verdana" w:hAnsi="Verdana" w:cstheme="minorHAnsi"/>
                <w:bCs/>
                <w:sz w:val="24"/>
              </w:rPr>
              <w:t xml:space="preserve"> to:</w:t>
            </w:r>
            <w:r w:rsidRPr="00CD4579">
              <w:rPr>
                <w:rFonts w:ascii="Verdana" w:hAnsi="Verdana" w:cstheme="minorHAnsi"/>
                <w:bCs/>
                <w:sz w:val="24"/>
              </w:rPr>
              <w:t xml:space="preserve"> </w:t>
            </w:r>
            <w:r w:rsidRPr="00CD4579">
              <w:rPr>
                <w:rFonts w:ascii="Verdana" w:hAnsi="Verdana" w:cs="Arial"/>
                <w:b/>
                <w:sz w:val="24"/>
              </w:rPr>
              <w:t xml:space="preserve">ENDORSE </w:t>
            </w:r>
            <w:r w:rsidRPr="00CD4579">
              <w:rPr>
                <w:rFonts w:ascii="Verdana" w:hAnsi="Verdana" w:cs="Arial"/>
                <w:sz w:val="24"/>
              </w:rPr>
              <w:t>the Review for onward presentation for approval at EASC</w:t>
            </w:r>
            <w:r w:rsidRPr="00CD4579">
              <w:rPr>
                <w:rFonts w:cs="Arial"/>
              </w:rPr>
              <w:t xml:space="preserve">. </w:t>
            </w:r>
          </w:p>
          <w:p w14:paraId="28399C3A" w14:textId="77777777" w:rsidR="00CD4579" w:rsidRPr="00A77EB2" w:rsidRDefault="00CD4579" w:rsidP="00CD4579">
            <w:pPr>
              <w:jc w:val="both"/>
              <w:outlineLvl w:val="0"/>
              <w:rPr>
                <w:rFonts w:ascii="Verdana" w:hAnsi="Verdana" w:cs="Tahoma"/>
                <w:b/>
                <w:bCs/>
                <w:color w:val="000000"/>
                <w:sz w:val="24"/>
              </w:rPr>
            </w:pPr>
          </w:p>
        </w:tc>
      </w:tr>
      <w:tr w:rsidR="00CD4579" w:rsidRPr="00A77EB2" w14:paraId="54B9A7B9" w14:textId="77777777" w:rsidTr="00191722">
        <w:trPr>
          <w:trHeight w:val="425"/>
          <w:jc w:val="center"/>
        </w:trPr>
        <w:tc>
          <w:tcPr>
            <w:tcW w:w="10728" w:type="dxa"/>
            <w:gridSpan w:val="6"/>
            <w:shd w:val="clear" w:color="auto" w:fill="auto"/>
          </w:tcPr>
          <w:p w14:paraId="71643979" w14:textId="77777777" w:rsidR="00CD4579" w:rsidRPr="00CD4579" w:rsidRDefault="00CD4579" w:rsidP="00CD4579">
            <w:pPr>
              <w:jc w:val="both"/>
              <w:rPr>
                <w:rFonts w:ascii="Verdana" w:hAnsi="Verdana" w:cstheme="minorHAnsi"/>
                <w:b/>
                <w:bCs/>
                <w:sz w:val="24"/>
              </w:rPr>
            </w:pPr>
            <w:r w:rsidRPr="00CD4579">
              <w:rPr>
                <w:rFonts w:ascii="Verdana" w:hAnsi="Verdana" w:cstheme="minorHAnsi"/>
                <w:b/>
                <w:bCs/>
                <w:sz w:val="24"/>
              </w:rPr>
              <w:t>CRITICAL CARE TRANSFER TRAINING COURSE</w:t>
            </w:r>
          </w:p>
          <w:p w14:paraId="2CFDCBEC" w14:textId="77777777" w:rsidR="00CD4579" w:rsidRPr="00CD4579" w:rsidRDefault="00CD4579" w:rsidP="00CD4579">
            <w:pPr>
              <w:jc w:val="both"/>
              <w:rPr>
                <w:rFonts w:ascii="Verdana" w:hAnsi="Verdana" w:cstheme="minorHAnsi"/>
                <w:b/>
                <w:bCs/>
                <w:sz w:val="24"/>
              </w:rPr>
            </w:pPr>
          </w:p>
          <w:p w14:paraId="1F84E50B" w14:textId="77777777" w:rsidR="00CD4579" w:rsidRPr="00CD4579" w:rsidRDefault="00CD4579" w:rsidP="00CD4579">
            <w:pPr>
              <w:jc w:val="both"/>
              <w:rPr>
                <w:rFonts w:ascii="Verdana" w:hAnsi="Verdana" w:cstheme="minorHAnsi"/>
                <w:sz w:val="24"/>
              </w:rPr>
            </w:pPr>
            <w:r w:rsidRPr="00CD4579">
              <w:rPr>
                <w:rFonts w:ascii="Verdana" w:hAnsi="Verdana" w:cstheme="minorHAnsi"/>
                <w:sz w:val="24"/>
              </w:rPr>
              <w:t>The Critical Care Transfer Training Course report was received and Ross Whitehead presented the paper.</w:t>
            </w:r>
          </w:p>
          <w:p w14:paraId="48539556" w14:textId="77777777" w:rsidR="00CD4579" w:rsidRPr="00CD4579" w:rsidRDefault="00CD4579" w:rsidP="00CD4579">
            <w:pPr>
              <w:jc w:val="both"/>
              <w:rPr>
                <w:rFonts w:ascii="Verdana" w:hAnsi="Verdana" w:cstheme="minorHAnsi"/>
                <w:sz w:val="24"/>
              </w:rPr>
            </w:pPr>
          </w:p>
          <w:p w14:paraId="4994E2E0" w14:textId="1CEA8CAD" w:rsidR="00CD4579" w:rsidRDefault="00CD4579" w:rsidP="00CD4579">
            <w:pPr>
              <w:jc w:val="both"/>
              <w:rPr>
                <w:rFonts w:ascii="Verdana" w:hAnsi="Verdana" w:cstheme="minorHAnsi"/>
                <w:bCs/>
                <w:sz w:val="24"/>
              </w:rPr>
            </w:pPr>
            <w:r w:rsidRPr="00CD4579">
              <w:rPr>
                <w:rFonts w:ascii="Verdana" w:hAnsi="Verdana" w:cstheme="minorHAnsi"/>
                <w:bCs/>
                <w:sz w:val="24"/>
              </w:rPr>
              <w:t>Members Noted:</w:t>
            </w:r>
          </w:p>
          <w:p w14:paraId="6D237FD8" w14:textId="77777777" w:rsidR="00CD4579" w:rsidRPr="00CD4579" w:rsidRDefault="00CD4579" w:rsidP="00CD4579">
            <w:pPr>
              <w:jc w:val="both"/>
              <w:rPr>
                <w:rFonts w:ascii="Verdana" w:hAnsi="Verdana" w:cstheme="minorHAnsi"/>
                <w:bCs/>
                <w:sz w:val="24"/>
              </w:rPr>
            </w:pPr>
          </w:p>
          <w:p w14:paraId="6FD09505"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That the Critical Care Network previously undertook the work of co-ordinating critical care transfer training across Wales</w:t>
            </w:r>
          </w:p>
          <w:p w14:paraId="2FF1E55E"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Since the transfer of the network to the NHS Executive the role in co-ordination of the transfer training course had now ceased</w:t>
            </w:r>
          </w:p>
          <w:p w14:paraId="6DF9070F"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Whilst an ESR (electronic staff record) module had been developed to support education in this area, there remained a requirement for a face to face element</w:t>
            </w:r>
          </w:p>
          <w:p w14:paraId="0590C855" w14:textId="05EC67C0" w:rsid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Deputy Chief Medical Officer had written to the Chief Ambulance Services Commissioner requesting that this training be placed on a sustainable all-Wales footing</w:t>
            </w:r>
          </w:p>
          <w:p w14:paraId="5954E1FA" w14:textId="286E1AA0" w:rsidR="00CD4579" w:rsidRDefault="00CD4579" w:rsidP="00CD4579">
            <w:pPr>
              <w:pStyle w:val="ListParagraph"/>
              <w:ind w:left="360"/>
              <w:contextualSpacing w:val="0"/>
              <w:jc w:val="both"/>
              <w:rPr>
                <w:rFonts w:cstheme="minorHAnsi"/>
                <w:szCs w:val="24"/>
              </w:rPr>
            </w:pPr>
          </w:p>
          <w:p w14:paraId="230027B2" w14:textId="77777777" w:rsidR="00CD4579" w:rsidRPr="00CD4579" w:rsidRDefault="00CD4579" w:rsidP="00CD4579">
            <w:pPr>
              <w:pStyle w:val="ListParagraph"/>
              <w:ind w:left="360"/>
              <w:contextualSpacing w:val="0"/>
              <w:jc w:val="both"/>
              <w:rPr>
                <w:rFonts w:cstheme="minorHAnsi"/>
                <w:szCs w:val="24"/>
              </w:rPr>
            </w:pPr>
          </w:p>
          <w:p w14:paraId="1E621E5A"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lastRenderedPageBreak/>
              <w:t xml:space="preserve">Since the establishment of the Adult Critical Care Transfer Service (ACCTS), individual exposure of non-ACCTS clinicians to inter-hospital transfers had reduced.  However, there remained a requirement for </w:t>
            </w:r>
            <w:proofErr w:type="gramStart"/>
            <w:r w:rsidRPr="00CD4579">
              <w:rPr>
                <w:rFonts w:cstheme="minorHAnsi"/>
                <w:szCs w:val="24"/>
              </w:rPr>
              <w:t>hospital based</w:t>
            </w:r>
            <w:proofErr w:type="gramEnd"/>
            <w:r w:rsidRPr="00CD4579">
              <w:rPr>
                <w:rFonts w:cstheme="minorHAnsi"/>
                <w:szCs w:val="24"/>
              </w:rPr>
              <w:t xml:space="preserve"> clinicians to retain this skillset for both intra-hospital transfers and inter-hospital transfers outside the operating hours of ACCTS or when ACCTS are otherwise committed</w:t>
            </w:r>
          </w:p>
          <w:p w14:paraId="35332263"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 ACCTS does not have capacity to co-ordinate the training course without additional resource.  Following discussions with the Emergency Medical Retrieval and Transfer Service (EMRTS)/ACCTS and the Critical Care Network three options were proposed.</w:t>
            </w:r>
          </w:p>
          <w:p w14:paraId="50DE3DD7" w14:textId="77777777" w:rsidR="00CD4579" w:rsidRPr="00CD4579" w:rsidRDefault="00CD4579" w:rsidP="00CD4579">
            <w:pPr>
              <w:jc w:val="both"/>
              <w:rPr>
                <w:rFonts w:ascii="Verdana" w:hAnsi="Verdana" w:cstheme="minorHAnsi"/>
                <w:bCs/>
                <w:sz w:val="24"/>
              </w:rPr>
            </w:pPr>
          </w:p>
          <w:p w14:paraId="78F7455B" w14:textId="77777777" w:rsidR="00CD4579" w:rsidRPr="00CD4579" w:rsidRDefault="00CD4579" w:rsidP="00CD4579">
            <w:pPr>
              <w:jc w:val="both"/>
              <w:rPr>
                <w:rFonts w:ascii="Verdana" w:hAnsi="Verdana" w:cstheme="minorHAnsi"/>
                <w:bCs/>
                <w:sz w:val="24"/>
              </w:rPr>
            </w:pPr>
            <w:r w:rsidRPr="00CD4579">
              <w:rPr>
                <w:rFonts w:ascii="Verdana" w:hAnsi="Verdana" w:cstheme="minorHAnsi"/>
                <w:bCs/>
                <w:sz w:val="24"/>
              </w:rPr>
              <w:t>Members Agreed:</w:t>
            </w:r>
          </w:p>
          <w:p w14:paraId="412CB59C" w14:textId="65DD98DF"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There was a need to understand the syllabus and modules, accreditation and governance arrangements and the time requirement for study and training</w:t>
            </w:r>
          </w:p>
          <w:p w14:paraId="6B3FFDC2" w14:textId="1CC16F2D"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To discuss the matter further with health board colleagues, the Network, ACCTS colleagues and WAST clinical team and report back at the next meeting</w:t>
            </w:r>
          </w:p>
          <w:p w14:paraId="10F6DE63" w14:textId="77777777" w:rsidR="00CD4579" w:rsidRPr="00CD4579" w:rsidRDefault="00CD4579" w:rsidP="00CD4579">
            <w:pPr>
              <w:pStyle w:val="ListParagraph"/>
              <w:numPr>
                <w:ilvl w:val="0"/>
                <w:numId w:val="4"/>
              </w:numPr>
              <w:contextualSpacing w:val="0"/>
              <w:jc w:val="both"/>
              <w:rPr>
                <w:rFonts w:cstheme="minorHAnsi"/>
                <w:szCs w:val="24"/>
              </w:rPr>
            </w:pPr>
            <w:r w:rsidRPr="00CD4579">
              <w:rPr>
                <w:rFonts w:cstheme="minorHAnsi"/>
                <w:szCs w:val="24"/>
              </w:rPr>
              <w:t xml:space="preserve">The Chair reminded members that in the absence of a decision on how the required training should be delivered, Health Boards will have medical trainees who are unable to progress in with their educational requirements, and health boards would need to hold and mitigate the risks associated with that. </w:t>
            </w:r>
          </w:p>
          <w:p w14:paraId="319C5019" w14:textId="77777777" w:rsidR="00CD4579" w:rsidRPr="00CD4579" w:rsidRDefault="00CD4579" w:rsidP="00CD4579">
            <w:pPr>
              <w:contextualSpacing/>
              <w:jc w:val="both"/>
              <w:rPr>
                <w:rFonts w:ascii="Verdana" w:hAnsi="Verdana"/>
                <w:b/>
                <w:bCs/>
                <w:sz w:val="24"/>
              </w:rPr>
            </w:pPr>
          </w:p>
        </w:tc>
      </w:tr>
      <w:tr w:rsidR="00CD4579" w:rsidRPr="00A77EB2" w14:paraId="19FCF149" w14:textId="77777777" w:rsidTr="00CD4579">
        <w:trPr>
          <w:trHeight w:val="2254"/>
          <w:jc w:val="center"/>
        </w:trPr>
        <w:tc>
          <w:tcPr>
            <w:tcW w:w="10728" w:type="dxa"/>
            <w:gridSpan w:val="6"/>
            <w:shd w:val="clear" w:color="auto" w:fill="auto"/>
          </w:tcPr>
          <w:p w14:paraId="3671B0F7" w14:textId="77777777" w:rsidR="00CD4579" w:rsidRPr="00CD4579" w:rsidRDefault="00CD4579" w:rsidP="00CD4579">
            <w:pPr>
              <w:jc w:val="both"/>
              <w:rPr>
                <w:rFonts w:ascii="Verdana" w:hAnsi="Verdana" w:cstheme="minorHAnsi"/>
                <w:b/>
                <w:bCs/>
                <w:sz w:val="24"/>
              </w:rPr>
            </w:pPr>
            <w:r w:rsidRPr="00CD4579">
              <w:rPr>
                <w:rFonts w:ascii="Verdana" w:hAnsi="Verdana" w:cstheme="minorHAnsi"/>
                <w:b/>
                <w:bCs/>
                <w:sz w:val="24"/>
              </w:rPr>
              <w:lastRenderedPageBreak/>
              <w:t>EMERGENCY MEDICAL RETRIEVAL AND TRANSFER SERVICE REVIEW UPDATE</w:t>
            </w:r>
          </w:p>
          <w:p w14:paraId="5DDF1091" w14:textId="77777777" w:rsidR="00CD4579" w:rsidRDefault="00CD4579" w:rsidP="00CD4579">
            <w:pPr>
              <w:jc w:val="both"/>
              <w:rPr>
                <w:rFonts w:ascii="Verdana" w:hAnsi="Verdana" w:cstheme="minorHAnsi"/>
                <w:sz w:val="24"/>
              </w:rPr>
            </w:pPr>
          </w:p>
          <w:p w14:paraId="429EB358" w14:textId="15CC68D9" w:rsidR="00CD4579" w:rsidRPr="00CD4579" w:rsidRDefault="00CD4579" w:rsidP="00CD4579">
            <w:pPr>
              <w:jc w:val="both"/>
              <w:rPr>
                <w:rFonts w:ascii="Verdana" w:hAnsi="Verdana" w:cstheme="minorHAnsi"/>
                <w:sz w:val="24"/>
              </w:rPr>
            </w:pPr>
            <w:r w:rsidRPr="00CD4579">
              <w:rPr>
                <w:rFonts w:ascii="Verdana" w:hAnsi="Verdana" w:cstheme="minorHAnsi"/>
                <w:sz w:val="24"/>
              </w:rPr>
              <w:t>The EMRTS Review Update Report was received. Lee Leyshon presented the report and gave a short overview of the work to date including the ongoing Phase 2 of the public engagement process.</w:t>
            </w:r>
          </w:p>
          <w:p w14:paraId="5D5318F9" w14:textId="77777777" w:rsidR="00CD4579" w:rsidRPr="00CD4579" w:rsidRDefault="00CD4579" w:rsidP="00CD4579">
            <w:pPr>
              <w:jc w:val="both"/>
              <w:rPr>
                <w:rFonts w:ascii="Verdana" w:hAnsi="Verdana" w:cstheme="minorHAnsi"/>
                <w:b/>
                <w:bCs/>
                <w:sz w:val="24"/>
              </w:rPr>
            </w:pPr>
          </w:p>
          <w:p w14:paraId="57F1F8C6" w14:textId="77777777" w:rsidR="00CD4579" w:rsidRPr="00CD4579" w:rsidRDefault="00CD4579" w:rsidP="00CD4579">
            <w:pPr>
              <w:jc w:val="both"/>
              <w:rPr>
                <w:rFonts w:ascii="Verdana" w:hAnsi="Verdana" w:cstheme="minorHAnsi"/>
                <w:b/>
                <w:sz w:val="24"/>
              </w:rPr>
            </w:pPr>
            <w:r w:rsidRPr="00CD4579">
              <w:rPr>
                <w:rFonts w:ascii="Verdana" w:hAnsi="Verdana" w:cstheme="minorHAnsi"/>
                <w:b/>
                <w:sz w:val="24"/>
              </w:rPr>
              <w:t>Noted:</w:t>
            </w:r>
          </w:p>
          <w:p w14:paraId="78E1A87B"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HAnsi"/>
                <w:szCs w:val="24"/>
              </w:rPr>
              <w:t>The second phase of public engagement had commenced</w:t>
            </w:r>
          </w:p>
          <w:p w14:paraId="04096DC0"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HAnsi"/>
                <w:szCs w:val="24"/>
              </w:rPr>
              <w:t>Phase 2 took place between 9 October to 5 November (although was later extended by the CASC to 12 November)</w:t>
            </w:r>
          </w:p>
          <w:p w14:paraId="78C403FC" w14:textId="77777777" w:rsidR="00CD4579" w:rsidRPr="00CD4579" w:rsidRDefault="00CD4579" w:rsidP="00CD4579">
            <w:pPr>
              <w:pStyle w:val="ListParagraph"/>
              <w:numPr>
                <w:ilvl w:val="0"/>
                <w:numId w:val="5"/>
              </w:numPr>
              <w:contextualSpacing w:val="0"/>
              <w:jc w:val="both"/>
              <w:rPr>
                <w:rFonts w:cstheme="minorHAnsi"/>
                <w:szCs w:val="24"/>
              </w:rPr>
            </w:pPr>
            <w:r w:rsidRPr="00CD4579">
              <w:rPr>
                <w:color w:val="000000"/>
                <w:szCs w:val="24"/>
              </w:rPr>
              <w:t>combination of informal drop-in sessions, in-person public meetings and virtual/on-line sessions</w:t>
            </w:r>
          </w:p>
          <w:p w14:paraId="12D9E551" w14:textId="77777777" w:rsidR="00CD4579" w:rsidRPr="00CD4579" w:rsidRDefault="00CD4579" w:rsidP="00CD4579">
            <w:pPr>
              <w:pStyle w:val="ListParagraph"/>
              <w:numPr>
                <w:ilvl w:val="0"/>
                <w:numId w:val="5"/>
              </w:numPr>
              <w:contextualSpacing w:val="0"/>
              <w:jc w:val="both"/>
              <w:rPr>
                <w:rFonts w:cstheme="minorHAnsi"/>
                <w:szCs w:val="24"/>
              </w:rPr>
            </w:pPr>
            <w:r w:rsidRPr="00CD4579">
              <w:rPr>
                <w:color w:val="000000"/>
                <w:szCs w:val="24"/>
              </w:rPr>
              <w:t>A core set of bilingual engagement materials for Phase 2 were available on the EASC website</w:t>
            </w:r>
          </w:p>
          <w:p w14:paraId="4C3F1730"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eastAsia="Calibri" w:cstheme="minorHAnsi"/>
                <w:szCs w:val="24"/>
              </w:rPr>
              <w:t>Once Phase 2 for public and stakeholder comments had completed, the Commissioner would arrive at a recommendation and potentially a preferred option. The recommended option would then be presented to the Emergency Ambulance Services Committee for consideration and final decision</w:t>
            </w:r>
          </w:p>
          <w:p w14:paraId="2B696035"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HAnsi"/>
                <w:szCs w:val="24"/>
              </w:rPr>
              <w:t>The EASC Team continued to liaise with the Board Secretary / Directors of Governance to ensure that the work was also included in Health Board public meetings</w:t>
            </w:r>
          </w:p>
          <w:p w14:paraId="049CADF2"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Bidi"/>
                <w:color w:val="000000"/>
                <w:szCs w:val="24"/>
              </w:rPr>
              <w:t xml:space="preserve">All </w:t>
            </w:r>
            <w:r w:rsidRPr="00CD4579">
              <w:rPr>
                <w:rFonts w:cs="Arial"/>
                <w:szCs w:val="24"/>
              </w:rPr>
              <w:t xml:space="preserve">EMRTS Service Review </w:t>
            </w:r>
            <w:r w:rsidRPr="00CD4579">
              <w:rPr>
                <w:rFonts w:cstheme="minorBidi"/>
                <w:color w:val="000000"/>
                <w:szCs w:val="24"/>
              </w:rPr>
              <w:t>information continued to be updated on the EASC website whilst updates were also being sent to stakeholders, as had been done throughout the engagement with specific promotion around the Phase 2 engagement timetable.</w:t>
            </w:r>
          </w:p>
          <w:p w14:paraId="09C9C47B" w14:textId="77777777" w:rsidR="00CD4579" w:rsidRPr="00CD4579" w:rsidRDefault="00CD4579" w:rsidP="00CD4579">
            <w:pPr>
              <w:jc w:val="both"/>
              <w:rPr>
                <w:rFonts w:ascii="Verdana" w:hAnsi="Verdana" w:cstheme="minorHAnsi"/>
                <w:sz w:val="24"/>
              </w:rPr>
            </w:pPr>
          </w:p>
          <w:p w14:paraId="1C835291" w14:textId="77777777" w:rsidR="00CD4579" w:rsidRPr="00CD4579" w:rsidRDefault="00CD4579" w:rsidP="00CD4579">
            <w:pPr>
              <w:jc w:val="both"/>
              <w:rPr>
                <w:rFonts w:ascii="Verdana" w:hAnsi="Verdana" w:cstheme="minorHAnsi"/>
                <w:sz w:val="24"/>
              </w:rPr>
            </w:pPr>
            <w:r w:rsidRPr="00CD4579">
              <w:rPr>
                <w:rFonts w:ascii="Verdana" w:hAnsi="Verdana" w:cstheme="minorHAnsi"/>
                <w:sz w:val="24"/>
              </w:rPr>
              <w:t>Concerns were raised by Swansea Bay UHB in terms of the process undertaken and it was agreed that there would be discussions outside of the meeting in order to understand the nature of these.</w:t>
            </w:r>
          </w:p>
          <w:p w14:paraId="75033AC5" w14:textId="77777777" w:rsidR="00CD4579" w:rsidRPr="00CD4579" w:rsidRDefault="00CD4579" w:rsidP="00CD4579">
            <w:pPr>
              <w:jc w:val="both"/>
              <w:rPr>
                <w:rFonts w:ascii="Verdana" w:hAnsi="Verdana" w:cstheme="minorHAnsi"/>
                <w:sz w:val="24"/>
              </w:rPr>
            </w:pPr>
          </w:p>
          <w:p w14:paraId="17F29D51" w14:textId="77777777" w:rsidR="00CD4579" w:rsidRPr="00CD4579" w:rsidRDefault="00CD4579" w:rsidP="00CD4579">
            <w:pPr>
              <w:jc w:val="both"/>
              <w:rPr>
                <w:rFonts w:ascii="Verdana" w:hAnsi="Verdana" w:cstheme="minorHAnsi"/>
                <w:sz w:val="24"/>
              </w:rPr>
            </w:pPr>
            <w:r w:rsidRPr="00CD4579">
              <w:rPr>
                <w:rFonts w:ascii="Verdana" w:hAnsi="Verdana" w:cstheme="minorHAnsi"/>
                <w:sz w:val="24"/>
              </w:rPr>
              <w:lastRenderedPageBreak/>
              <w:t>Members were asked whether they wanted to take part in the process of utilising the factors and weighting of Phase 1, whilst cognisant of the feedback from members of the public to short list preferred options for further consideration.</w:t>
            </w:r>
          </w:p>
          <w:p w14:paraId="5189E8BE" w14:textId="77777777" w:rsidR="00CD4579" w:rsidRPr="00CD4579" w:rsidRDefault="00CD4579" w:rsidP="00CD4579">
            <w:pPr>
              <w:jc w:val="both"/>
              <w:rPr>
                <w:rFonts w:ascii="Verdana" w:hAnsi="Verdana" w:cstheme="minorHAnsi"/>
                <w:sz w:val="24"/>
              </w:rPr>
            </w:pPr>
          </w:p>
          <w:p w14:paraId="32B2A355" w14:textId="2492F125" w:rsidR="00CD4579" w:rsidRPr="00CD4579" w:rsidRDefault="00CD4579" w:rsidP="00CD4579">
            <w:pPr>
              <w:jc w:val="both"/>
              <w:rPr>
                <w:rFonts w:ascii="Verdana" w:hAnsi="Verdana" w:cstheme="minorHAnsi"/>
                <w:sz w:val="24"/>
              </w:rPr>
            </w:pPr>
            <w:r w:rsidRPr="00CD4579">
              <w:rPr>
                <w:rFonts w:ascii="Verdana" w:hAnsi="Verdana" w:cstheme="minorHAnsi"/>
                <w:sz w:val="24"/>
              </w:rPr>
              <w:t>It was agreed that members would further discuss at health board level and inform the EASC Team of their preference in taking part or identify representatives of health boards to develop options for consideration by EASC</w:t>
            </w:r>
            <w:r>
              <w:rPr>
                <w:rFonts w:ascii="Verdana" w:hAnsi="Verdana" w:cstheme="minorHAnsi"/>
                <w:sz w:val="24"/>
              </w:rPr>
              <w:t>.</w:t>
            </w:r>
          </w:p>
          <w:p w14:paraId="09B5AEBB" w14:textId="7AB2BFB6" w:rsidR="00CD4579" w:rsidRPr="00CD4579" w:rsidRDefault="00CD4579" w:rsidP="00CD4579">
            <w:pPr>
              <w:jc w:val="both"/>
              <w:rPr>
                <w:rFonts w:ascii="Verdana" w:hAnsi="Verdana" w:cstheme="minorHAnsi"/>
                <w:b/>
                <w:bCs/>
                <w:sz w:val="24"/>
              </w:rPr>
            </w:pPr>
          </w:p>
        </w:tc>
      </w:tr>
      <w:tr w:rsidR="00CD4579" w:rsidRPr="00A77EB2" w14:paraId="0A7FF1AB" w14:textId="77777777" w:rsidTr="00191722">
        <w:trPr>
          <w:trHeight w:val="425"/>
          <w:jc w:val="center"/>
        </w:trPr>
        <w:tc>
          <w:tcPr>
            <w:tcW w:w="10728" w:type="dxa"/>
            <w:gridSpan w:val="6"/>
            <w:shd w:val="clear" w:color="auto" w:fill="auto"/>
          </w:tcPr>
          <w:p w14:paraId="6966F1AE" w14:textId="77777777" w:rsidR="00CD4579" w:rsidRPr="00A77EB2" w:rsidRDefault="00CD4579" w:rsidP="00CD4579">
            <w:pPr>
              <w:contextualSpacing/>
              <w:jc w:val="both"/>
              <w:rPr>
                <w:rFonts w:ascii="Verdana" w:hAnsi="Verdana"/>
                <w:b/>
                <w:bCs/>
                <w:sz w:val="24"/>
              </w:rPr>
            </w:pPr>
            <w:r w:rsidRPr="00A77EB2">
              <w:rPr>
                <w:rFonts w:ascii="Verdana" w:hAnsi="Verdana"/>
                <w:b/>
                <w:bCs/>
                <w:sz w:val="24"/>
              </w:rPr>
              <w:lastRenderedPageBreak/>
              <w:t>CHIEF AMBULANCE SERVICES COMMISSIONER REPORT</w:t>
            </w:r>
          </w:p>
          <w:p w14:paraId="2D5281C5" w14:textId="77777777" w:rsidR="00CD4579" w:rsidRPr="00A77EB2" w:rsidRDefault="00CD4579" w:rsidP="00CD4579">
            <w:pPr>
              <w:jc w:val="both"/>
              <w:rPr>
                <w:rFonts w:ascii="Verdana" w:hAnsi="Verdana"/>
                <w:sz w:val="24"/>
              </w:rPr>
            </w:pPr>
          </w:p>
          <w:p w14:paraId="3E2F3D13" w14:textId="01EC59CF" w:rsidR="00CD4579" w:rsidRPr="00CD4579" w:rsidRDefault="00CD4579" w:rsidP="00CD4579">
            <w:pPr>
              <w:jc w:val="both"/>
              <w:rPr>
                <w:rFonts w:ascii="Verdana" w:hAnsi="Verdana"/>
                <w:sz w:val="24"/>
              </w:rPr>
            </w:pPr>
            <w:r w:rsidRPr="00A77EB2">
              <w:rPr>
                <w:rFonts w:ascii="Verdana" w:hAnsi="Verdana"/>
                <w:sz w:val="24"/>
              </w:rPr>
              <w:t xml:space="preserve">The </w:t>
            </w:r>
            <w:r w:rsidRPr="00CD4579">
              <w:rPr>
                <w:rFonts w:ascii="Verdana" w:hAnsi="Verdana"/>
                <w:sz w:val="24"/>
              </w:rPr>
              <w:t xml:space="preserve">report from the Chief Ambulance Services Commissioner (CASC) was received. </w:t>
            </w:r>
            <w:r w:rsidRPr="00CD4579">
              <w:rPr>
                <w:rFonts w:ascii="Verdana" w:hAnsi="Verdana"/>
                <w:sz w:val="24"/>
              </w:rPr>
              <w:t>Ross Whitehead presented the report and highlighted key issues from the report.</w:t>
            </w:r>
          </w:p>
          <w:p w14:paraId="3546C809" w14:textId="77777777" w:rsidR="00CD4579" w:rsidRPr="00CD4579" w:rsidRDefault="00CD4579" w:rsidP="00CD4579">
            <w:pPr>
              <w:jc w:val="both"/>
              <w:rPr>
                <w:rFonts w:ascii="Verdana" w:hAnsi="Verdana"/>
                <w:b/>
                <w:sz w:val="24"/>
              </w:rPr>
            </w:pPr>
          </w:p>
          <w:p w14:paraId="7774DBB4" w14:textId="77777777" w:rsidR="00CD4579" w:rsidRPr="00CD4579" w:rsidRDefault="00CD4579" w:rsidP="00CD4579">
            <w:pPr>
              <w:jc w:val="both"/>
              <w:rPr>
                <w:rFonts w:ascii="Verdana" w:hAnsi="Verdana"/>
                <w:b/>
                <w:sz w:val="24"/>
              </w:rPr>
            </w:pPr>
            <w:r w:rsidRPr="00CD4579">
              <w:rPr>
                <w:rFonts w:ascii="Verdana" w:hAnsi="Verdana"/>
                <w:b/>
                <w:sz w:val="24"/>
              </w:rPr>
              <w:t>Noted:</w:t>
            </w:r>
          </w:p>
          <w:p w14:paraId="591D91CF" w14:textId="77777777" w:rsidR="00CD4579" w:rsidRPr="00CD4579" w:rsidRDefault="00CD4579" w:rsidP="00CD4579">
            <w:pPr>
              <w:pStyle w:val="ListParagraph"/>
              <w:numPr>
                <w:ilvl w:val="0"/>
                <w:numId w:val="6"/>
              </w:numPr>
              <w:contextualSpacing w:val="0"/>
              <w:jc w:val="both"/>
              <w:rPr>
                <w:szCs w:val="24"/>
              </w:rPr>
            </w:pPr>
            <w:r w:rsidRPr="00CD4579">
              <w:rPr>
                <w:szCs w:val="24"/>
              </w:rPr>
              <w:t>The Chair and the CASC had started the annual round of meeting health boards, having already met with Aneurin Bevan UHB, the meeting with Cwm Taf Morgannwg UHB was taking place on the day of the EASC Management Group meeting</w:t>
            </w:r>
          </w:p>
          <w:p w14:paraId="5E6F9122" w14:textId="5078DD63" w:rsidR="00CD4579" w:rsidRPr="00CD4579" w:rsidRDefault="00CD4579" w:rsidP="00CD4579">
            <w:pPr>
              <w:pStyle w:val="ListParagraph"/>
              <w:numPr>
                <w:ilvl w:val="0"/>
                <w:numId w:val="6"/>
              </w:numPr>
              <w:contextualSpacing w:val="0"/>
              <w:jc w:val="both"/>
              <w:rPr>
                <w:szCs w:val="24"/>
              </w:rPr>
            </w:pPr>
            <w:r w:rsidRPr="00CD4579">
              <w:rPr>
                <w:szCs w:val="24"/>
              </w:rPr>
              <w:t>The Clinical Lead for Goal 4</w:t>
            </w:r>
            <w:r>
              <w:rPr>
                <w:szCs w:val="24"/>
              </w:rPr>
              <w:t xml:space="preserve"> (for the Six Goals for Urgent and Emergency Care Programme)</w:t>
            </w:r>
            <w:r w:rsidRPr="00CD4579">
              <w:rPr>
                <w:szCs w:val="24"/>
              </w:rPr>
              <w:t xml:space="preserve"> was now in place, Dr Tim Rogerson (Emergency Department Consultant from Aneurin Bevan UHB) was focussing on ED improvement initiatives including holding an ED leader’s event to introduce new concepts</w:t>
            </w:r>
          </w:p>
          <w:p w14:paraId="791FA482" w14:textId="4D2395E9" w:rsidR="00CD4579" w:rsidRPr="00CD4579" w:rsidRDefault="00CD4579" w:rsidP="00CD4579">
            <w:pPr>
              <w:pStyle w:val="ListParagraph"/>
              <w:numPr>
                <w:ilvl w:val="0"/>
                <w:numId w:val="6"/>
              </w:numPr>
              <w:contextualSpacing w:val="0"/>
              <w:jc w:val="both"/>
              <w:rPr>
                <w:szCs w:val="24"/>
              </w:rPr>
            </w:pPr>
            <w:r w:rsidRPr="00CD4579">
              <w:rPr>
                <w:szCs w:val="24"/>
              </w:rPr>
              <w:t xml:space="preserve">The 3 project work streams overseen by the Connected Support Cymru Project Board outputs would be presented at a future meeting </w:t>
            </w:r>
          </w:p>
          <w:p w14:paraId="4DF7034A" w14:textId="77777777" w:rsidR="00CD4579" w:rsidRPr="00CD4579" w:rsidRDefault="00CD4579" w:rsidP="00CD4579">
            <w:pPr>
              <w:pStyle w:val="ListParagraph"/>
              <w:numPr>
                <w:ilvl w:val="0"/>
                <w:numId w:val="6"/>
              </w:numPr>
              <w:contextualSpacing w:val="0"/>
              <w:jc w:val="both"/>
              <w:rPr>
                <w:szCs w:val="24"/>
              </w:rPr>
            </w:pPr>
            <w:r w:rsidRPr="00CD4579">
              <w:rPr>
                <w:szCs w:val="24"/>
              </w:rPr>
              <w:t>The Update on the Review of the National Commissioning function</w:t>
            </w:r>
          </w:p>
          <w:p w14:paraId="184615A9" w14:textId="16E793F3" w:rsidR="00CD4579" w:rsidRPr="00CD4579" w:rsidRDefault="00CD4579" w:rsidP="00CD4579">
            <w:pPr>
              <w:pStyle w:val="ListParagraph"/>
              <w:numPr>
                <w:ilvl w:val="0"/>
                <w:numId w:val="6"/>
              </w:numPr>
              <w:contextualSpacing w:val="0"/>
              <w:jc w:val="both"/>
              <w:rPr>
                <w:szCs w:val="24"/>
              </w:rPr>
            </w:pPr>
            <w:r w:rsidRPr="00CD4579">
              <w:rPr>
                <w:szCs w:val="24"/>
              </w:rPr>
              <w:t>Work being undertaken by the EASC Team to analyse the Independent Review into alleged failures of patient safety and governance at the North East Ambulance Service</w:t>
            </w:r>
            <w:r w:rsidRPr="00CD4579">
              <w:rPr>
                <w:rFonts w:cstheme="minorBidi"/>
                <w:szCs w:val="24"/>
              </w:rPr>
              <w:t>. This would be presented at a future meeting</w:t>
            </w:r>
            <w:r w:rsidRPr="00CD4579">
              <w:rPr>
                <w:rFonts w:cstheme="minorBidi"/>
                <w:szCs w:val="24"/>
              </w:rPr>
              <w:t>.</w:t>
            </w:r>
          </w:p>
          <w:p w14:paraId="28601E87" w14:textId="47C314FE" w:rsidR="00CD4579" w:rsidRPr="00A77EB2" w:rsidRDefault="00CD4579" w:rsidP="00CD4579">
            <w:pPr>
              <w:jc w:val="both"/>
              <w:outlineLvl w:val="0"/>
              <w:rPr>
                <w:rFonts w:ascii="Verdana" w:hAnsi="Verdana" w:cs="Tahoma"/>
                <w:b/>
                <w:bCs/>
                <w:sz w:val="24"/>
              </w:rPr>
            </w:pPr>
          </w:p>
        </w:tc>
      </w:tr>
      <w:tr w:rsidR="00CD4579" w:rsidRPr="00A77EB2" w14:paraId="18787CD0" w14:textId="77777777" w:rsidTr="00191722">
        <w:trPr>
          <w:trHeight w:val="425"/>
          <w:jc w:val="center"/>
        </w:trPr>
        <w:tc>
          <w:tcPr>
            <w:tcW w:w="10728" w:type="dxa"/>
            <w:gridSpan w:val="6"/>
            <w:shd w:val="clear" w:color="auto" w:fill="auto"/>
          </w:tcPr>
          <w:p w14:paraId="6158ECD6" w14:textId="77777777" w:rsidR="00CD4579" w:rsidRPr="00CD4579" w:rsidRDefault="00CD4579" w:rsidP="00CD4579">
            <w:pPr>
              <w:jc w:val="both"/>
              <w:rPr>
                <w:rFonts w:ascii="Verdana" w:hAnsi="Verdana"/>
                <w:b/>
                <w:sz w:val="24"/>
              </w:rPr>
            </w:pPr>
            <w:r w:rsidRPr="00CD4579">
              <w:rPr>
                <w:rFonts w:ascii="Verdana" w:hAnsi="Verdana"/>
                <w:b/>
                <w:sz w:val="24"/>
              </w:rPr>
              <w:t>UPDATES FROM HEALTH BOARDS</w:t>
            </w:r>
          </w:p>
          <w:p w14:paraId="2B82AD34" w14:textId="77777777" w:rsidR="00CD4579" w:rsidRPr="00CD4579" w:rsidRDefault="00CD4579" w:rsidP="00CD4579">
            <w:pPr>
              <w:jc w:val="both"/>
              <w:rPr>
                <w:rFonts w:ascii="Verdana" w:hAnsi="Verdana" w:cstheme="minorHAnsi"/>
                <w:b/>
                <w:bCs/>
                <w:sz w:val="24"/>
              </w:rPr>
            </w:pPr>
          </w:p>
          <w:p w14:paraId="405E980E" w14:textId="77777777" w:rsidR="00CD4579" w:rsidRPr="00CD4579" w:rsidRDefault="00CD4579" w:rsidP="00CD4579">
            <w:pPr>
              <w:jc w:val="both"/>
              <w:rPr>
                <w:rFonts w:ascii="Verdana" w:hAnsi="Verdana" w:cstheme="minorHAnsi"/>
                <w:b/>
                <w:bCs/>
                <w:sz w:val="24"/>
              </w:rPr>
            </w:pPr>
            <w:r w:rsidRPr="00CD4579">
              <w:rPr>
                <w:rFonts w:ascii="Verdana" w:hAnsi="Verdana" w:cstheme="minorHAnsi"/>
                <w:b/>
                <w:bCs/>
                <w:sz w:val="24"/>
              </w:rPr>
              <w:t>Noted:</w:t>
            </w:r>
          </w:p>
          <w:p w14:paraId="07FC2DED"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HAnsi"/>
                <w:b/>
                <w:bCs/>
                <w:szCs w:val="24"/>
              </w:rPr>
              <w:t>Cwm Taf Morgannwg University Health Board (CTMUHB)</w:t>
            </w:r>
            <w:r w:rsidRPr="00CD4579">
              <w:rPr>
                <w:rFonts w:cstheme="minorHAnsi"/>
                <w:szCs w:val="24"/>
              </w:rPr>
              <w:t xml:space="preserve"> – Elizabeth Beadle reported that the health board was in high escalation on most days and was working to refine and improve the plans already in place including to reduce ambulance handover delays, to improve same day emergency care (SDEC) services and to deliver year 1 priorities in the Integrated Medium Term Plan.  Members noted the Chair and CASC had recently attended the CTM Board to discuss the work of EASC.</w:t>
            </w:r>
          </w:p>
          <w:p w14:paraId="707A9298"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HAnsi"/>
                <w:b/>
                <w:bCs/>
                <w:szCs w:val="24"/>
              </w:rPr>
              <w:t>Betsi Cadwaladr (BCUHB)</w:t>
            </w:r>
            <w:r w:rsidRPr="00CD4579">
              <w:rPr>
                <w:rFonts w:cstheme="minorHAnsi"/>
                <w:szCs w:val="24"/>
              </w:rPr>
              <w:t xml:space="preserve"> – Geraint Farr reported that there was a focus on the priorities within the ICAPs including the ambulance handover improvement programme however there remained variation across sites. Work was also underway in relation to the Hospital Full plans with a period of training currently in progress.  Members noted the use of a ‘Monday Review’ meeting to discuss performance and concerns relating to the previous week, to understand what could be done differently; these would continue throughout the winter period.</w:t>
            </w:r>
          </w:p>
          <w:p w14:paraId="6DFCCF3E" w14:textId="77777777" w:rsidR="00CD4579" w:rsidRDefault="00CD4579" w:rsidP="00CD4579">
            <w:pPr>
              <w:pStyle w:val="ListParagraph"/>
              <w:numPr>
                <w:ilvl w:val="0"/>
                <w:numId w:val="5"/>
              </w:numPr>
              <w:contextualSpacing w:val="0"/>
              <w:jc w:val="both"/>
              <w:rPr>
                <w:rFonts w:cstheme="minorHAnsi"/>
                <w:szCs w:val="24"/>
              </w:rPr>
            </w:pPr>
            <w:r w:rsidRPr="00CD4579">
              <w:rPr>
                <w:rFonts w:cstheme="minorHAnsi"/>
                <w:b/>
                <w:bCs/>
                <w:szCs w:val="24"/>
              </w:rPr>
              <w:t>Swansea Bay (SBUHB)</w:t>
            </w:r>
            <w:r w:rsidRPr="00CD4579">
              <w:rPr>
                <w:rFonts w:cstheme="minorHAnsi"/>
                <w:szCs w:val="24"/>
              </w:rPr>
              <w:t xml:space="preserve"> – Richard Lee reported increased acuity generally within the system and the main organisational focus on the continuous flow initiative.  The health board continued to experience a mix of good and bad days but reported reduced 12 and 24-hour waits in ED, a review was in progress of Consultant cover in the Acute Medical Unit and Emergency Department.  </w:t>
            </w:r>
          </w:p>
          <w:p w14:paraId="2956C596" w14:textId="13CB0147" w:rsidR="00CD4579" w:rsidRPr="00CD4579" w:rsidRDefault="00CD4579" w:rsidP="00CD4579">
            <w:pPr>
              <w:pStyle w:val="ListParagraph"/>
              <w:ind w:left="360"/>
              <w:contextualSpacing w:val="0"/>
              <w:jc w:val="both"/>
              <w:rPr>
                <w:rFonts w:cstheme="minorHAnsi"/>
                <w:szCs w:val="24"/>
              </w:rPr>
            </w:pPr>
            <w:r w:rsidRPr="00CD4579">
              <w:rPr>
                <w:rFonts w:cstheme="minorHAnsi"/>
                <w:szCs w:val="24"/>
              </w:rPr>
              <w:lastRenderedPageBreak/>
              <w:t>A weekly meeting was held chaired by the Chief Operating Officer to discuss the previous week and to agree short term actions for the forthcoming week.</w:t>
            </w:r>
          </w:p>
          <w:p w14:paraId="00E6C26B"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HAnsi"/>
                <w:b/>
                <w:bCs/>
                <w:szCs w:val="24"/>
              </w:rPr>
              <w:t>Powys (PTHB)</w:t>
            </w:r>
            <w:r w:rsidRPr="00CD4579">
              <w:rPr>
                <w:rFonts w:cstheme="minorHAnsi"/>
                <w:szCs w:val="24"/>
              </w:rPr>
              <w:t xml:space="preserve"> – Chris Moss provided an update on the Same Day Urgent Care Model, Minor Injuries Unit and admission avoidance schemes.  The health board continued to work with commissioned service providers in both Wales and England and to ensure timely repatriation of patients.</w:t>
            </w:r>
          </w:p>
          <w:p w14:paraId="2FBD3BD1"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HAnsi"/>
                <w:b/>
                <w:bCs/>
                <w:szCs w:val="24"/>
              </w:rPr>
              <w:t>Cardiff and Vale (CVUHB)</w:t>
            </w:r>
            <w:r w:rsidRPr="00CD4579">
              <w:rPr>
                <w:rFonts w:cstheme="minorHAnsi"/>
                <w:szCs w:val="24"/>
              </w:rPr>
              <w:t xml:space="preserve"> – Alexander Bridgman reported that a taskforce had been established to look at attendance at the front door and to ensure flow within the system. Members noted that the ‘Stay at Home’ service would be launched in January.</w:t>
            </w:r>
          </w:p>
          <w:p w14:paraId="09AC9C91"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HAnsi"/>
                <w:b/>
                <w:bCs/>
                <w:szCs w:val="24"/>
              </w:rPr>
              <w:t>Aneurin Bevan (ABUHB</w:t>
            </w:r>
            <w:r w:rsidRPr="00CD4579">
              <w:rPr>
                <w:rFonts w:cstheme="minorHAnsi"/>
                <w:szCs w:val="24"/>
              </w:rPr>
              <w:t>) – Steve Bonser reported that the health board continued to experience a mix of good and bad days with high walk-ins, noted the work of the front door frailty support service (nursing and therapy) and a 6 month mental health response vehicle with WAST, the benefits of this pilot would be shared with Members in due course (Action Log).  Members noted that the existing helipad would be closed for 12 months from November due to building works on site, work was ongoing with EMRTS and the aircraft operator to ensure a temporary arrangement for the hospital site. However, it was noted that this would only be available during day time hours.</w:t>
            </w:r>
          </w:p>
          <w:p w14:paraId="3DFF2B46"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HAnsi"/>
                <w:szCs w:val="24"/>
              </w:rPr>
              <w:t>Hywel Dda (no one present).</w:t>
            </w:r>
          </w:p>
          <w:p w14:paraId="012BEE4B" w14:textId="77777777" w:rsidR="00CD4579" w:rsidRPr="00CD4579" w:rsidRDefault="00CD4579" w:rsidP="00CD4579">
            <w:pPr>
              <w:jc w:val="both"/>
              <w:rPr>
                <w:rFonts w:ascii="Verdana" w:hAnsi="Verdana" w:cstheme="minorHAnsi"/>
                <w:b/>
                <w:sz w:val="24"/>
              </w:rPr>
            </w:pPr>
          </w:p>
          <w:p w14:paraId="0D61648D" w14:textId="77777777" w:rsidR="00CD4579" w:rsidRPr="00CD4579" w:rsidRDefault="00CD4579" w:rsidP="00CD4579">
            <w:pPr>
              <w:jc w:val="both"/>
              <w:rPr>
                <w:rFonts w:ascii="Verdana" w:hAnsi="Verdana" w:cstheme="minorHAnsi"/>
                <w:b/>
                <w:sz w:val="24"/>
              </w:rPr>
            </w:pPr>
            <w:r w:rsidRPr="00CD4579">
              <w:rPr>
                <w:rFonts w:ascii="Verdana" w:hAnsi="Verdana" w:cstheme="minorHAnsi"/>
                <w:b/>
                <w:sz w:val="24"/>
              </w:rPr>
              <w:t>Agreed:</w:t>
            </w:r>
          </w:p>
          <w:p w14:paraId="6C5B3CA1" w14:textId="77777777" w:rsidR="00CD4579" w:rsidRPr="00CD4579" w:rsidRDefault="00CD4579" w:rsidP="00CD4579">
            <w:pPr>
              <w:pStyle w:val="ListParagraph"/>
              <w:numPr>
                <w:ilvl w:val="0"/>
                <w:numId w:val="5"/>
              </w:numPr>
              <w:contextualSpacing w:val="0"/>
              <w:jc w:val="both"/>
              <w:rPr>
                <w:rFonts w:cstheme="minorHAnsi"/>
                <w:szCs w:val="24"/>
              </w:rPr>
            </w:pPr>
            <w:r w:rsidRPr="00CD4579">
              <w:rPr>
                <w:rFonts w:cstheme="minorHAnsi"/>
                <w:szCs w:val="24"/>
              </w:rPr>
              <w:t>That significant work was being undertaken across all organisations and there was a need to ensure that the benefits and improved outcomes were captured.</w:t>
            </w:r>
          </w:p>
          <w:p w14:paraId="5C753B80" w14:textId="13626CD9" w:rsidR="00CD4579" w:rsidRPr="00A77EB2" w:rsidRDefault="00CD4579" w:rsidP="00CD4579">
            <w:pPr>
              <w:contextualSpacing/>
              <w:jc w:val="both"/>
              <w:rPr>
                <w:rFonts w:ascii="Verdana" w:hAnsi="Verdana"/>
                <w:b/>
                <w:bCs/>
                <w:sz w:val="24"/>
              </w:rPr>
            </w:pPr>
          </w:p>
        </w:tc>
      </w:tr>
      <w:tr w:rsidR="00CD4579" w:rsidRPr="00A77EB2" w14:paraId="38659959" w14:textId="77777777" w:rsidTr="00191722">
        <w:trPr>
          <w:trHeight w:val="425"/>
          <w:jc w:val="center"/>
        </w:trPr>
        <w:tc>
          <w:tcPr>
            <w:tcW w:w="10728" w:type="dxa"/>
            <w:gridSpan w:val="6"/>
            <w:shd w:val="clear" w:color="auto" w:fill="auto"/>
          </w:tcPr>
          <w:p w14:paraId="5C3129D1" w14:textId="77777777" w:rsidR="00DB6B62" w:rsidRPr="00A77EB2" w:rsidRDefault="00DB6B62" w:rsidP="00DB6B62">
            <w:pPr>
              <w:jc w:val="both"/>
              <w:outlineLvl w:val="0"/>
              <w:rPr>
                <w:rFonts w:ascii="Verdana" w:hAnsi="Verdana" w:cs="Tahoma"/>
                <w:b/>
                <w:bCs/>
                <w:sz w:val="24"/>
              </w:rPr>
            </w:pPr>
            <w:r w:rsidRPr="00A77EB2">
              <w:rPr>
                <w:rFonts w:ascii="Verdana" w:hAnsi="Verdana" w:cs="Tahoma"/>
                <w:b/>
                <w:bCs/>
                <w:sz w:val="24"/>
              </w:rPr>
              <w:lastRenderedPageBreak/>
              <w:t>WELSH AMBULANCE SERVICES NHS TRUST REPORTS</w:t>
            </w:r>
          </w:p>
          <w:p w14:paraId="0AC900D2" w14:textId="77777777" w:rsidR="00DB6B62" w:rsidRDefault="00DB6B62" w:rsidP="00CD4579">
            <w:pPr>
              <w:jc w:val="both"/>
              <w:rPr>
                <w:rFonts w:ascii="Verdana" w:hAnsi="Verdana"/>
                <w:b/>
                <w:sz w:val="24"/>
              </w:rPr>
            </w:pPr>
          </w:p>
          <w:p w14:paraId="2CB8B669" w14:textId="130A3CBE" w:rsidR="00CD4579" w:rsidRPr="00CD4579" w:rsidRDefault="00CD4579" w:rsidP="00CD4579">
            <w:pPr>
              <w:jc w:val="both"/>
              <w:rPr>
                <w:rFonts w:ascii="Verdana" w:hAnsi="Verdana"/>
                <w:b/>
                <w:sz w:val="24"/>
              </w:rPr>
            </w:pPr>
            <w:r w:rsidRPr="00CD4579">
              <w:rPr>
                <w:rFonts w:ascii="Verdana" w:hAnsi="Verdana"/>
                <w:b/>
                <w:sz w:val="24"/>
              </w:rPr>
              <w:t>IMPLEMENTATION OF THE EMERGENCY MEDICAL SERVICES (EMS) OPERATIONAL TRANSFORMATIONAL PROGRAMME (EMS DEMAND AND CAPACITY REVIEW)</w:t>
            </w:r>
          </w:p>
          <w:p w14:paraId="453AB422" w14:textId="77777777" w:rsidR="00CD4579" w:rsidRPr="00CD4579" w:rsidRDefault="00CD4579" w:rsidP="00CD4579">
            <w:pPr>
              <w:jc w:val="both"/>
              <w:rPr>
                <w:rFonts w:ascii="Verdana" w:hAnsi="Verdana"/>
                <w:bCs/>
                <w:sz w:val="24"/>
              </w:rPr>
            </w:pPr>
          </w:p>
          <w:p w14:paraId="781D5BF5" w14:textId="77777777" w:rsidR="00CD4579" w:rsidRPr="00CD4579" w:rsidRDefault="00CD4579" w:rsidP="00CD4579">
            <w:pPr>
              <w:jc w:val="both"/>
              <w:rPr>
                <w:rFonts w:ascii="Verdana" w:hAnsi="Verdana"/>
                <w:bCs/>
                <w:sz w:val="24"/>
              </w:rPr>
            </w:pPr>
            <w:r w:rsidRPr="00CD4579">
              <w:rPr>
                <w:rFonts w:ascii="Verdana" w:hAnsi="Verdana"/>
                <w:bCs/>
                <w:sz w:val="24"/>
              </w:rPr>
              <w:t>The WAST Provider Report was received. In presenting the report, Hugh Bennett gave an overview of the work undertaken.</w:t>
            </w:r>
          </w:p>
          <w:p w14:paraId="195DBD84" w14:textId="77777777" w:rsidR="00CD4579" w:rsidRPr="00CD4579" w:rsidRDefault="00CD4579" w:rsidP="00CD4579">
            <w:pPr>
              <w:jc w:val="both"/>
              <w:rPr>
                <w:rFonts w:ascii="Verdana" w:hAnsi="Verdana"/>
                <w:b/>
                <w:bCs/>
                <w:sz w:val="24"/>
              </w:rPr>
            </w:pPr>
          </w:p>
          <w:p w14:paraId="3C3C4001" w14:textId="77777777" w:rsidR="00CD4579" w:rsidRPr="00CD4579" w:rsidRDefault="00CD4579" w:rsidP="00CD4579">
            <w:pPr>
              <w:jc w:val="both"/>
              <w:rPr>
                <w:rFonts w:ascii="Verdana" w:hAnsi="Verdana"/>
                <w:b/>
                <w:bCs/>
                <w:sz w:val="24"/>
              </w:rPr>
            </w:pPr>
            <w:r w:rsidRPr="00CD4579">
              <w:rPr>
                <w:rFonts w:ascii="Verdana" w:hAnsi="Verdana"/>
                <w:b/>
                <w:bCs/>
                <w:sz w:val="24"/>
              </w:rPr>
              <w:t>Noted:</w:t>
            </w:r>
          </w:p>
          <w:p w14:paraId="6E70320A" w14:textId="11F1D126" w:rsidR="00CD4579" w:rsidRPr="00CD4579" w:rsidRDefault="00CD4579" w:rsidP="00CD4579">
            <w:pPr>
              <w:pStyle w:val="ListParagraph"/>
              <w:numPr>
                <w:ilvl w:val="0"/>
                <w:numId w:val="7"/>
              </w:numPr>
              <w:contextualSpacing w:val="0"/>
              <w:jc w:val="both"/>
              <w:rPr>
                <w:bCs/>
                <w:szCs w:val="24"/>
              </w:rPr>
            </w:pPr>
            <w:r w:rsidRPr="00CD4579">
              <w:rPr>
                <w:bCs/>
                <w:szCs w:val="24"/>
              </w:rPr>
              <w:t>EMS Roster Review – key areas implemented, formal closure report and evaluation to be completed (to be shared when available)</w:t>
            </w:r>
          </w:p>
          <w:p w14:paraId="613C9501" w14:textId="77777777" w:rsidR="00CD4579" w:rsidRPr="00CD4579" w:rsidRDefault="00CD4579" w:rsidP="00CD4579">
            <w:pPr>
              <w:pStyle w:val="ListParagraph"/>
              <w:numPr>
                <w:ilvl w:val="0"/>
                <w:numId w:val="7"/>
              </w:numPr>
              <w:contextualSpacing w:val="0"/>
              <w:jc w:val="both"/>
              <w:rPr>
                <w:bCs/>
                <w:szCs w:val="24"/>
              </w:rPr>
            </w:pPr>
            <w:r w:rsidRPr="00CD4579">
              <w:rPr>
                <w:bCs/>
                <w:szCs w:val="24"/>
              </w:rPr>
              <w:t>EMSC Reconfiguration Project – currently paused</w:t>
            </w:r>
          </w:p>
          <w:p w14:paraId="6C2D2C70" w14:textId="77777777" w:rsidR="00CD4579" w:rsidRPr="00CD4579" w:rsidRDefault="00CD4579" w:rsidP="00CD4579">
            <w:pPr>
              <w:pStyle w:val="ListParagraph"/>
              <w:numPr>
                <w:ilvl w:val="0"/>
                <w:numId w:val="7"/>
              </w:numPr>
              <w:contextualSpacing w:val="0"/>
              <w:jc w:val="both"/>
              <w:rPr>
                <w:bCs/>
                <w:szCs w:val="24"/>
              </w:rPr>
            </w:pPr>
            <w:r w:rsidRPr="00CD4579">
              <w:rPr>
                <w:bCs/>
                <w:szCs w:val="24"/>
              </w:rPr>
              <w:t>CHARU – target of 153 FTEs with current FTEs at 126.5</w:t>
            </w:r>
          </w:p>
          <w:p w14:paraId="1C0EC62B" w14:textId="77777777" w:rsidR="00CD4579" w:rsidRPr="00CD4579" w:rsidRDefault="00CD4579" w:rsidP="00CD4579">
            <w:pPr>
              <w:pStyle w:val="ListParagraph"/>
              <w:numPr>
                <w:ilvl w:val="0"/>
                <w:numId w:val="7"/>
              </w:numPr>
              <w:contextualSpacing w:val="0"/>
              <w:jc w:val="both"/>
              <w:rPr>
                <w:bCs/>
                <w:szCs w:val="24"/>
              </w:rPr>
            </w:pPr>
            <w:r w:rsidRPr="00CD4579">
              <w:rPr>
                <w:bCs/>
                <w:szCs w:val="24"/>
              </w:rPr>
              <w:t>Sickness absence just over 9% in August</w:t>
            </w:r>
            <w:r w:rsidRPr="00CD4579">
              <w:rPr>
                <w:rFonts w:cstheme="minorBidi"/>
                <w:bCs/>
                <w:szCs w:val="24"/>
              </w:rPr>
              <w:t>.</w:t>
            </w:r>
          </w:p>
          <w:p w14:paraId="1419AF45" w14:textId="77777777" w:rsidR="00CD4579" w:rsidRPr="00A77EB2" w:rsidRDefault="00CD4579" w:rsidP="00CD4579">
            <w:pPr>
              <w:jc w:val="both"/>
              <w:outlineLvl w:val="0"/>
              <w:rPr>
                <w:rFonts w:ascii="Verdana" w:hAnsi="Verdana" w:cs="Tahoma"/>
                <w:b/>
                <w:bCs/>
                <w:sz w:val="24"/>
              </w:rPr>
            </w:pPr>
          </w:p>
        </w:tc>
      </w:tr>
      <w:tr w:rsidR="00CD4579" w:rsidRPr="00A77EB2" w14:paraId="4A9B2F95" w14:textId="77777777" w:rsidTr="00191722">
        <w:trPr>
          <w:trHeight w:val="425"/>
          <w:jc w:val="center"/>
        </w:trPr>
        <w:tc>
          <w:tcPr>
            <w:tcW w:w="10728" w:type="dxa"/>
            <w:gridSpan w:val="6"/>
            <w:shd w:val="clear" w:color="auto" w:fill="auto"/>
          </w:tcPr>
          <w:p w14:paraId="08D99A65" w14:textId="09510720" w:rsidR="00CD4579" w:rsidRPr="00A77EB2" w:rsidRDefault="00CD4579" w:rsidP="00CD4579">
            <w:pPr>
              <w:jc w:val="both"/>
              <w:outlineLvl w:val="0"/>
              <w:rPr>
                <w:rFonts w:ascii="Verdana" w:hAnsi="Verdana" w:cs="Tahoma"/>
                <w:b/>
                <w:bCs/>
                <w:sz w:val="24"/>
              </w:rPr>
            </w:pPr>
            <w:r w:rsidRPr="00A77EB2">
              <w:rPr>
                <w:rFonts w:ascii="Verdana" w:hAnsi="Verdana" w:cs="Tahoma"/>
                <w:b/>
                <w:bCs/>
                <w:sz w:val="24"/>
              </w:rPr>
              <w:t>WELSH AMBULANCE SERVICES NHS TRUST REPORTS</w:t>
            </w:r>
          </w:p>
          <w:p w14:paraId="1F04DB34" w14:textId="77777777" w:rsidR="00CD4579" w:rsidRPr="00A77EB2" w:rsidRDefault="00CD4579" w:rsidP="00CD4579">
            <w:pPr>
              <w:jc w:val="both"/>
              <w:outlineLvl w:val="0"/>
              <w:rPr>
                <w:rFonts w:ascii="Verdana" w:hAnsi="Verdana" w:cs="Tahoma"/>
                <w:b/>
                <w:bCs/>
                <w:sz w:val="24"/>
              </w:rPr>
            </w:pPr>
          </w:p>
          <w:p w14:paraId="1ED72664" w14:textId="77777777" w:rsidR="00DB6B62" w:rsidRPr="00DB6B62" w:rsidRDefault="00DB6B62" w:rsidP="00DB6B62">
            <w:pPr>
              <w:jc w:val="both"/>
              <w:rPr>
                <w:rFonts w:ascii="Verdana" w:hAnsi="Verdana"/>
                <w:b/>
                <w:sz w:val="24"/>
              </w:rPr>
            </w:pPr>
            <w:r w:rsidRPr="00DB6B62">
              <w:rPr>
                <w:rFonts w:ascii="Verdana" w:hAnsi="Verdana"/>
                <w:b/>
                <w:sz w:val="24"/>
              </w:rPr>
              <w:t>HANDOVER METRIC</w:t>
            </w:r>
          </w:p>
          <w:p w14:paraId="3EE882F9" w14:textId="77777777" w:rsidR="00DB6B62" w:rsidRPr="00DB6B62" w:rsidRDefault="00DB6B62" w:rsidP="00DB6B62">
            <w:pPr>
              <w:jc w:val="both"/>
              <w:rPr>
                <w:rFonts w:ascii="Verdana" w:hAnsi="Verdana"/>
                <w:bCs/>
                <w:sz w:val="24"/>
              </w:rPr>
            </w:pPr>
          </w:p>
          <w:p w14:paraId="78F57095" w14:textId="77777777" w:rsidR="00DB6B62" w:rsidRPr="00DB6B62" w:rsidRDefault="00DB6B62" w:rsidP="00DB6B62">
            <w:pPr>
              <w:jc w:val="both"/>
              <w:rPr>
                <w:rFonts w:ascii="Verdana" w:hAnsi="Verdana"/>
                <w:bCs/>
                <w:sz w:val="24"/>
              </w:rPr>
            </w:pPr>
            <w:r w:rsidRPr="00DB6B62">
              <w:rPr>
                <w:rFonts w:ascii="Verdana" w:hAnsi="Verdana"/>
                <w:bCs/>
                <w:sz w:val="24"/>
              </w:rPr>
              <w:t>Hugh Bennett gave a short presentation ‘Negative Handover Times’. The presentation proposed an amended calculation for handover times by removing the times related to taxis.</w:t>
            </w:r>
          </w:p>
          <w:p w14:paraId="7AECF412" w14:textId="74F423C9" w:rsidR="00DB6B62" w:rsidRDefault="00DB6B62" w:rsidP="00DB6B62">
            <w:pPr>
              <w:jc w:val="both"/>
              <w:rPr>
                <w:rFonts w:ascii="Verdana" w:hAnsi="Verdana"/>
                <w:bCs/>
                <w:sz w:val="24"/>
              </w:rPr>
            </w:pPr>
          </w:p>
          <w:p w14:paraId="550DBAB9" w14:textId="0AC129D8" w:rsidR="00DB6B62" w:rsidRDefault="00DB6B62" w:rsidP="00DB6B62">
            <w:pPr>
              <w:jc w:val="both"/>
              <w:rPr>
                <w:rFonts w:ascii="Verdana" w:hAnsi="Verdana"/>
                <w:bCs/>
                <w:sz w:val="24"/>
              </w:rPr>
            </w:pPr>
          </w:p>
          <w:p w14:paraId="2F6F06C1" w14:textId="77777777" w:rsidR="00DB6B62" w:rsidRPr="00DB6B62" w:rsidRDefault="00DB6B62" w:rsidP="00DB6B62">
            <w:pPr>
              <w:jc w:val="both"/>
              <w:rPr>
                <w:rFonts w:ascii="Verdana" w:hAnsi="Verdana"/>
                <w:bCs/>
                <w:sz w:val="24"/>
              </w:rPr>
            </w:pPr>
          </w:p>
          <w:p w14:paraId="6F5C3EC3" w14:textId="77777777" w:rsidR="00DB6B62" w:rsidRPr="00DB6B62" w:rsidRDefault="00DB6B62" w:rsidP="00DB6B62">
            <w:pPr>
              <w:jc w:val="both"/>
              <w:rPr>
                <w:rFonts w:ascii="Verdana" w:hAnsi="Verdana"/>
                <w:bCs/>
                <w:sz w:val="24"/>
              </w:rPr>
            </w:pPr>
            <w:r w:rsidRPr="00DB6B62">
              <w:rPr>
                <w:rFonts w:ascii="Verdana" w:hAnsi="Verdana"/>
                <w:bCs/>
                <w:sz w:val="24"/>
              </w:rPr>
              <w:lastRenderedPageBreak/>
              <w:t>Members Noted:</w:t>
            </w:r>
          </w:p>
          <w:p w14:paraId="40E0B228" w14:textId="77777777" w:rsidR="00DB6B62" w:rsidRPr="00DB6B62" w:rsidRDefault="00DB6B62" w:rsidP="00DB6B62">
            <w:pPr>
              <w:pStyle w:val="ListParagraph"/>
              <w:numPr>
                <w:ilvl w:val="0"/>
                <w:numId w:val="5"/>
              </w:numPr>
              <w:contextualSpacing w:val="0"/>
              <w:jc w:val="both"/>
              <w:rPr>
                <w:rFonts w:cstheme="minorBidi"/>
                <w:bCs/>
                <w:szCs w:val="24"/>
              </w:rPr>
            </w:pPr>
            <w:r w:rsidRPr="00DB6B62">
              <w:rPr>
                <w:rFonts w:cstheme="minorBidi"/>
                <w:bCs/>
                <w:szCs w:val="24"/>
              </w:rPr>
              <w:t>Vehicle notification times were not always available, so 5 minutes were added to the vehicle arrive time stamp to calculate the vehicle notification time, but if the patient was handed over in less than five minutes a negative time was recorded.</w:t>
            </w:r>
          </w:p>
          <w:p w14:paraId="071F70FE" w14:textId="77777777" w:rsidR="00DB6B62" w:rsidRPr="00DB6B62" w:rsidRDefault="00DB6B62" w:rsidP="00DB6B62">
            <w:pPr>
              <w:pStyle w:val="ListParagraph"/>
              <w:numPr>
                <w:ilvl w:val="0"/>
                <w:numId w:val="5"/>
              </w:numPr>
              <w:contextualSpacing w:val="0"/>
              <w:jc w:val="both"/>
              <w:rPr>
                <w:rFonts w:cstheme="minorBidi"/>
                <w:bCs/>
                <w:szCs w:val="24"/>
              </w:rPr>
            </w:pPr>
            <w:r w:rsidRPr="00DB6B62">
              <w:rPr>
                <w:rFonts w:cstheme="minorBidi"/>
                <w:bCs/>
                <w:szCs w:val="24"/>
              </w:rPr>
              <w:t>The impact would be small and discussions had taken place with the CASC at the Quality and Delivery meetings. The change would also be applied retrospectively to the published Ambulance Service Indicators and for future iterations.</w:t>
            </w:r>
          </w:p>
          <w:p w14:paraId="5C3E6630" w14:textId="77777777" w:rsidR="00DB6B62" w:rsidRPr="00DB6B62" w:rsidRDefault="00DB6B62" w:rsidP="00DB6B62">
            <w:pPr>
              <w:pStyle w:val="ListParagraph"/>
              <w:numPr>
                <w:ilvl w:val="0"/>
                <w:numId w:val="5"/>
              </w:numPr>
              <w:contextualSpacing w:val="0"/>
              <w:jc w:val="both"/>
              <w:rPr>
                <w:rFonts w:cstheme="minorBidi"/>
                <w:bCs/>
                <w:szCs w:val="24"/>
              </w:rPr>
            </w:pPr>
            <w:r w:rsidRPr="00DB6B62">
              <w:rPr>
                <w:rFonts w:cstheme="minorBidi"/>
                <w:bCs/>
                <w:szCs w:val="24"/>
              </w:rPr>
              <w:t xml:space="preserve">The change would improve the accuracy of handover reporting. </w:t>
            </w:r>
          </w:p>
          <w:p w14:paraId="24E39A17" w14:textId="04CEA078" w:rsidR="00CD4579" w:rsidRPr="00A77EB2" w:rsidRDefault="00CD4579" w:rsidP="00DB6B62">
            <w:pPr>
              <w:jc w:val="both"/>
              <w:rPr>
                <w:rFonts w:ascii="Verdana" w:hAnsi="Verdana" w:cs="Arial"/>
                <w:b/>
                <w:sz w:val="24"/>
              </w:rPr>
            </w:pPr>
          </w:p>
        </w:tc>
      </w:tr>
      <w:tr w:rsidR="00CD4579" w:rsidRPr="00A77EB2" w14:paraId="0CBF4E7B" w14:textId="77777777" w:rsidTr="00191722">
        <w:trPr>
          <w:trHeight w:val="425"/>
          <w:jc w:val="center"/>
        </w:trPr>
        <w:tc>
          <w:tcPr>
            <w:tcW w:w="10728" w:type="dxa"/>
            <w:gridSpan w:val="6"/>
            <w:shd w:val="clear" w:color="auto" w:fill="auto"/>
          </w:tcPr>
          <w:p w14:paraId="22D800FE" w14:textId="414B385D" w:rsidR="00CD4579" w:rsidRDefault="00CD4579" w:rsidP="00DB6B62">
            <w:pPr>
              <w:jc w:val="both"/>
              <w:rPr>
                <w:rFonts w:ascii="Verdana" w:hAnsi="Verdana" w:cs="Arial"/>
                <w:b/>
                <w:sz w:val="24"/>
              </w:rPr>
            </w:pPr>
            <w:r w:rsidRPr="00A77EB2">
              <w:rPr>
                <w:rFonts w:ascii="Verdana" w:hAnsi="Verdana" w:cs="Arial"/>
                <w:b/>
                <w:sz w:val="24"/>
              </w:rPr>
              <w:lastRenderedPageBreak/>
              <w:t>EASC COMMISSIONING UPDATE</w:t>
            </w:r>
          </w:p>
          <w:p w14:paraId="7DBE182E" w14:textId="77777777" w:rsidR="00DB6B62" w:rsidRPr="00DB6B62" w:rsidRDefault="00DB6B62" w:rsidP="00DB6B62">
            <w:pPr>
              <w:jc w:val="both"/>
              <w:rPr>
                <w:rFonts w:ascii="Verdana" w:hAnsi="Verdana"/>
                <w:sz w:val="24"/>
              </w:rPr>
            </w:pPr>
          </w:p>
          <w:p w14:paraId="7F48715A" w14:textId="77777777" w:rsidR="00DB6B62" w:rsidRPr="00DB6B62" w:rsidRDefault="00DB6B62" w:rsidP="00DB6B62">
            <w:pPr>
              <w:contextualSpacing/>
              <w:jc w:val="both"/>
              <w:rPr>
                <w:rFonts w:ascii="Verdana" w:hAnsi="Verdana"/>
                <w:sz w:val="24"/>
              </w:rPr>
            </w:pPr>
            <w:r w:rsidRPr="00DB6B62">
              <w:rPr>
                <w:rFonts w:ascii="Verdana" w:hAnsi="Verdana"/>
                <w:sz w:val="24"/>
              </w:rPr>
              <w:t>The EASC Commissioning Update report was received. Matthew Edwards presented the report and highlighted key elements.</w:t>
            </w:r>
          </w:p>
          <w:p w14:paraId="19317DC3" w14:textId="77777777" w:rsidR="00DB6B62" w:rsidRPr="00DB6B62" w:rsidRDefault="00DB6B62" w:rsidP="00DB6B62">
            <w:pPr>
              <w:contextualSpacing/>
              <w:jc w:val="both"/>
              <w:rPr>
                <w:rFonts w:ascii="Verdana" w:hAnsi="Verdana"/>
                <w:b/>
                <w:sz w:val="24"/>
              </w:rPr>
            </w:pPr>
          </w:p>
          <w:p w14:paraId="1AB26341" w14:textId="77777777" w:rsidR="00DB6B62" w:rsidRPr="00DB6B62" w:rsidRDefault="00DB6B62" w:rsidP="00DB6B62">
            <w:pPr>
              <w:contextualSpacing/>
              <w:jc w:val="both"/>
              <w:rPr>
                <w:rFonts w:ascii="Verdana" w:hAnsi="Verdana"/>
                <w:b/>
                <w:sz w:val="24"/>
              </w:rPr>
            </w:pPr>
            <w:r w:rsidRPr="00DB6B62">
              <w:rPr>
                <w:rFonts w:ascii="Verdana" w:hAnsi="Verdana"/>
                <w:b/>
                <w:sz w:val="24"/>
              </w:rPr>
              <w:t>Noted:</w:t>
            </w:r>
          </w:p>
          <w:p w14:paraId="48967E0B" w14:textId="77777777" w:rsidR="00DB6B62" w:rsidRPr="00DB6B62" w:rsidRDefault="00DB6B62" w:rsidP="00DB6B62">
            <w:pPr>
              <w:pStyle w:val="ListParagraph"/>
              <w:numPr>
                <w:ilvl w:val="0"/>
                <w:numId w:val="9"/>
              </w:numPr>
              <w:contextualSpacing w:val="0"/>
              <w:jc w:val="both"/>
              <w:rPr>
                <w:szCs w:val="24"/>
              </w:rPr>
            </w:pPr>
            <w:r w:rsidRPr="00DB6B62">
              <w:rPr>
                <w:szCs w:val="24"/>
              </w:rPr>
              <w:t>Work to review the NEPTS Commissioning Framework had now started w</w:t>
            </w:r>
            <w:r w:rsidRPr="00DB6B62">
              <w:rPr>
                <w:rFonts w:cstheme="minorBidi"/>
                <w:szCs w:val="24"/>
              </w:rPr>
              <w:t>ith the detail of the work to take place at the NEPTS Delivery Assurance Group (DAG) with regular updates to Members.  This work had been delayed due to the formal public engagement process relating to the EMRTS Service Review.</w:t>
            </w:r>
          </w:p>
          <w:p w14:paraId="506E4622" w14:textId="77777777" w:rsidR="00DB6B62" w:rsidRPr="00DB6B62" w:rsidRDefault="00DB6B62" w:rsidP="00DB6B62">
            <w:pPr>
              <w:pStyle w:val="ListParagraph"/>
              <w:numPr>
                <w:ilvl w:val="0"/>
                <w:numId w:val="9"/>
              </w:numPr>
              <w:contextualSpacing w:val="0"/>
              <w:jc w:val="both"/>
              <w:rPr>
                <w:rFonts w:cs="Arial"/>
                <w:szCs w:val="24"/>
              </w:rPr>
            </w:pPr>
            <w:r w:rsidRPr="00DB6B62">
              <w:rPr>
                <w:rFonts w:cs="Arial"/>
                <w:szCs w:val="24"/>
              </w:rPr>
              <w:t>In relation to the ICAP process, slides had been provided to Members relating to the work being undertaken by each health board and WAST and the impact this work had on handover delays.</w:t>
            </w:r>
          </w:p>
          <w:p w14:paraId="318573E6" w14:textId="77777777" w:rsidR="00DB6B62" w:rsidRPr="00DB6B62" w:rsidRDefault="00DB6B62" w:rsidP="00DB6B62">
            <w:pPr>
              <w:pStyle w:val="ListParagraph"/>
              <w:numPr>
                <w:ilvl w:val="0"/>
                <w:numId w:val="9"/>
              </w:numPr>
              <w:contextualSpacing w:val="0"/>
              <w:jc w:val="both"/>
              <w:rPr>
                <w:rFonts w:cs="Arial"/>
                <w:szCs w:val="24"/>
              </w:rPr>
            </w:pPr>
            <w:r w:rsidRPr="00DB6B62">
              <w:rPr>
                <w:rFonts w:cs="Arial"/>
                <w:szCs w:val="24"/>
              </w:rPr>
              <w:t>Formal approval of the EASC IMTP had been received from the Welsh Government maintaining the requirement for quarterly updates against progress.</w:t>
            </w:r>
          </w:p>
          <w:p w14:paraId="67BC0775" w14:textId="77777777" w:rsidR="00DB6B62" w:rsidRPr="00DB6B62" w:rsidRDefault="00DB6B62" w:rsidP="00DB6B62">
            <w:pPr>
              <w:pStyle w:val="ListParagraph"/>
              <w:numPr>
                <w:ilvl w:val="0"/>
                <w:numId w:val="9"/>
              </w:numPr>
              <w:contextualSpacing w:val="0"/>
              <w:jc w:val="both"/>
              <w:rPr>
                <w:rFonts w:cs="Arial"/>
                <w:szCs w:val="24"/>
              </w:rPr>
            </w:pPr>
            <w:r w:rsidRPr="00DB6B62">
              <w:rPr>
                <w:rFonts w:cs="Arial"/>
                <w:szCs w:val="24"/>
              </w:rPr>
              <w:t>The IMTP Performance Improvements and Enablers Tracker was updated each month to monitor progress against each of the IMTP commitments.</w:t>
            </w:r>
          </w:p>
          <w:p w14:paraId="33770998" w14:textId="77777777" w:rsidR="00DB6B62" w:rsidRPr="00DB6B62" w:rsidRDefault="00DB6B62" w:rsidP="00DB6B62">
            <w:pPr>
              <w:pStyle w:val="ListParagraph"/>
              <w:numPr>
                <w:ilvl w:val="0"/>
                <w:numId w:val="9"/>
              </w:numPr>
              <w:contextualSpacing w:val="0"/>
              <w:jc w:val="both"/>
              <w:rPr>
                <w:rFonts w:cs="Arial"/>
                <w:szCs w:val="24"/>
              </w:rPr>
            </w:pPr>
            <w:r w:rsidRPr="00DB6B62">
              <w:rPr>
                <w:rFonts w:cs="Arial"/>
                <w:szCs w:val="24"/>
              </w:rPr>
              <w:t>Quarter 2 updates had been provided against the Commissioning Intentions.  The EASC Team would discuss progress against these with each commissioned service.</w:t>
            </w:r>
          </w:p>
          <w:p w14:paraId="7F9EDE33" w14:textId="77777777" w:rsidR="00CD4579" w:rsidRPr="00A77EB2" w:rsidRDefault="00CD4579" w:rsidP="00DB6B62">
            <w:pPr>
              <w:pStyle w:val="ListParagraph"/>
              <w:ind w:left="360"/>
              <w:jc w:val="both"/>
              <w:rPr>
                <w:rFonts w:cs="Arial"/>
                <w:b/>
              </w:rPr>
            </w:pPr>
          </w:p>
        </w:tc>
      </w:tr>
      <w:tr w:rsidR="00CD4579" w:rsidRPr="00A77EB2" w14:paraId="41769AEC" w14:textId="77777777" w:rsidTr="00191722">
        <w:trPr>
          <w:trHeight w:val="425"/>
          <w:jc w:val="center"/>
        </w:trPr>
        <w:tc>
          <w:tcPr>
            <w:tcW w:w="10728" w:type="dxa"/>
            <w:gridSpan w:val="6"/>
            <w:shd w:val="clear" w:color="auto" w:fill="auto"/>
          </w:tcPr>
          <w:p w14:paraId="6A440F20" w14:textId="6C796A2D" w:rsidR="00CD4579" w:rsidRPr="00A77EB2" w:rsidRDefault="00CD4579" w:rsidP="00CD4579">
            <w:pPr>
              <w:jc w:val="both"/>
              <w:rPr>
                <w:rFonts w:ascii="Verdana" w:hAnsi="Verdana" w:cs="Arial"/>
                <w:b/>
                <w:sz w:val="24"/>
              </w:rPr>
            </w:pPr>
            <w:r w:rsidRPr="00A77EB2">
              <w:rPr>
                <w:rFonts w:ascii="Verdana" w:hAnsi="Verdana" w:cs="Arial"/>
                <w:b/>
                <w:sz w:val="24"/>
              </w:rPr>
              <w:t xml:space="preserve">EASC FINANCIAL PERFORMANCE REPORT MONTH </w:t>
            </w:r>
            <w:r w:rsidR="00DB6B62">
              <w:rPr>
                <w:rFonts w:ascii="Verdana" w:hAnsi="Verdana" w:cs="Arial"/>
                <w:b/>
                <w:sz w:val="24"/>
              </w:rPr>
              <w:t xml:space="preserve">6 </w:t>
            </w:r>
            <w:r w:rsidRPr="00A77EB2">
              <w:rPr>
                <w:rFonts w:ascii="Verdana" w:hAnsi="Verdana" w:cs="Arial"/>
                <w:b/>
                <w:sz w:val="24"/>
              </w:rPr>
              <w:t>2023/24</w:t>
            </w:r>
          </w:p>
          <w:p w14:paraId="50052055" w14:textId="77777777" w:rsidR="00CD4579" w:rsidRPr="00A77EB2" w:rsidRDefault="00CD4579" w:rsidP="00CD4579">
            <w:pPr>
              <w:ind w:right="4"/>
              <w:jc w:val="both"/>
              <w:outlineLvl w:val="0"/>
              <w:rPr>
                <w:rFonts w:ascii="Verdana" w:hAnsi="Verdana" w:cs="Arial"/>
                <w:sz w:val="24"/>
              </w:rPr>
            </w:pPr>
          </w:p>
          <w:p w14:paraId="2A5AF607" w14:textId="77777777" w:rsidR="00DB6B62" w:rsidRPr="00DB6B62" w:rsidRDefault="00DB6B62" w:rsidP="00DB6B62">
            <w:pPr>
              <w:contextualSpacing/>
              <w:jc w:val="both"/>
              <w:rPr>
                <w:rFonts w:ascii="Verdana" w:hAnsi="Verdana" w:cs="Arial"/>
                <w:sz w:val="24"/>
              </w:rPr>
            </w:pPr>
            <w:r w:rsidRPr="00DB6B62">
              <w:rPr>
                <w:rFonts w:ascii="Verdana" w:hAnsi="Verdana" w:cs="Arial"/>
                <w:sz w:val="24"/>
              </w:rPr>
              <w:t>The Month 6 finance report was received, no risks had been identified.</w:t>
            </w:r>
          </w:p>
          <w:p w14:paraId="7E9D2762" w14:textId="77777777" w:rsidR="00DB6B62" w:rsidRPr="00DB6B62" w:rsidRDefault="00DB6B62" w:rsidP="00DB6B62">
            <w:pPr>
              <w:contextualSpacing/>
              <w:jc w:val="both"/>
              <w:rPr>
                <w:rFonts w:ascii="Verdana" w:hAnsi="Verdana" w:cs="Arial"/>
                <w:sz w:val="24"/>
              </w:rPr>
            </w:pPr>
          </w:p>
          <w:p w14:paraId="6DFCC752" w14:textId="77777777" w:rsidR="00DB6B62" w:rsidRPr="00DB6B62" w:rsidRDefault="00DB6B62" w:rsidP="00DB6B62">
            <w:pPr>
              <w:contextualSpacing/>
              <w:jc w:val="both"/>
              <w:rPr>
                <w:rFonts w:ascii="Verdana" w:hAnsi="Verdana" w:cs="Arial"/>
                <w:sz w:val="24"/>
              </w:rPr>
            </w:pPr>
            <w:r w:rsidRPr="00DB6B62">
              <w:rPr>
                <w:rFonts w:ascii="Verdana" w:hAnsi="Verdana" w:cs="Arial"/>
                <w:sz w:val="24"/>
              </w:rPr>
              <w:t>It was noted that WASTs balanced position continued to assume the full funding as per the IMTP, including the remaining balance of funding of £2m re additional staffing.  It was agreed that timely discussions would be required on this matter.</w:t>
            </w:r>
          </w:p>
          <w:p w14:paraId="670B8EEA" w14:textId="77777777" w:rsidR="00CD4579" w:rsidRPr="00A77EB2" w:rsidRDefault="00CD4579" w:rsidP="00CD4579">
            <w:pPr>
              <w:ind w:right="4"/>
              <w:jc w:val="both"/>
              <w:outlineLvl w:val="0"/>
              <w:rPr>
                <w:rFonts w:ascii="Verdana" w:hAnsi="Verdana" w:cs="Arial"/>
                <w:b/>
                <w:sz w:val="24"/>
              </w:rPr>
            </w:pPr>
          </w:p>
        </w:tc>
      </w:tr>
      <w:tr w:rsidR="00CD4579" w:rsidRPr="00A77EB2" w14:paraId="7D4992EE" w14:textId="77777777" w:rsidTr="00191722">
        <w:trPr>
          <w:trHeight w:val="425"/>
          <w:jc w:val="center"/>
        </w:trPr>
        <w:tc>
          <w:tcPr>
            <w:tcW w:w="10728" w:type="dxa"/>
            <w:gridSpan w:val="6"/>
            <w:shd w:val="clear" w:color="auto" w:fill="auto"/>
          </w:tcPr>
          <w:p w14:paraId="22D0083E" w14:textId="0653759B" w:rsidR="00CD4579" w:rsidRDefault="00CD4579" w:rsidP="00CD4579">
            <w:pPr>
              <w:contextualSpacing/>
              <w:jc w:val="both"/>
              <w:rPr>
                <w:rFonts w:ascii="Verdana" w:hAnsi="Verdana"/>
                <w:b/>
                <w:sz w:val="24"/>
              </w:rPr>
            </w:pPr>
            <w:r w:rsidRPr="00A77EB2">
              <w:rPr>
                <w:rFonts w:ascii="Verdana" w:hAnsi="Verdana"/>
                <w:b/>
                <w:sz w:val="24"/>
              </w:rPr>
              <w:t>EASC GOVERNANCE INCLUDING THE RISK REGISTER</w:t>
            </w:r>
          </w:p>
          <w:p w14:paraId="4AD36D10" w14:textId="77777777" w:rsidR="00DB6B62" w:rsidRPr="00A77EB2" w:rsidRDefault="00DB6B62" w:rsidP="00CD4579">
            <w:pPr>
              <w:contextualSpacing/>
              <w:jc w:val="both"/>
              <w:rPr>
                <w:rFonts w:ascii="Verdana" w:hAnsi="Verdana"/>
                <w:sz w:val="24"/>
              </w:rPr>
            </w:pPr>
          </w:p>
          <w:p w14:paraId="58D38FAF" w14:textId="77777777" w:rsidR="00DB6B62" w:rsidRPr="00DB6B62" w:rsidRDefault="00DB6B62" w:rsidP="00DB6B62">
            <w:pPr>
              <w:contextualSpacing/>
              <w:jc w:val="both"/>
              <w:rPr>
                <w:rFonts w:ascii="Verdana" w:hAnsi="Verdana"/>
                <w:sz w:val="24"/>
              </w:rPr>
            </w:pPr>
            <w:r w:rsidRPr="00DB6B62">
              <w:rPr>
                <w:rFonts w:ascii="Verdana" w:hAnsi="Verdana"/>
                <w:sz w:val="24"/>
              </w:rPr>
              <w:t>The EASC Governance report was received. In presenting the report, Gwenan Roberts highlighted that:</w:t>
            </w:r>
          </w:p>
          <w:p w14:paraId="473C08E3" w14:textId="77777777" w:rsidR="00DB6B62" w:rsidRPr="00DB6B62" w:rsidRDefault="00DB6B62" w:rsidP="00DB6B62">
            <w:pPr>
              <w:pStyle w:val="ListParagraph"/>
              <w:numPr>
                <w:ilvl w:val="0"/>
                <w:numId w:val="2"/>
              </w:numPr>
              <w:ind w:left="455"/>
              <w:jc w:val="both"/>
              <w:rPr>
                <w:rFonts w:cs="Arial"/>
                <w:szCs w:val="24"/>
              </w:rPr>
            </w:pPr>
            <w:r w:rsidRPr="00DB6B62">
              <w:rPr>
                <w:rFonts w:cs="Arial"/>
                <w:szCs w:val="24"/>
              </w:rPr>
              <w:t>The Risk Register had been reviewed in line with the new Cwm Taf Morgannwg (CTMUHB) Risk Management Policy.  The register included information related to the ongoing system pressures and the impact on patients and the increasing risk of harm.</w:t>
            </w:r>
          </w:p>
          <w:p w14:paraId="652DBDE9" w14:textId="77777777" w:rsidR="00DB6B62" w:rsidRPr="00DB6B62" w:rsidRDefault="00DB6B62" w:rsidP="00DB6B62">
            <w:pPr>
              <w:pStyle w:val="ListParagraph"/>
              <w:numPr>
                <w:ilvl w:val="0"/>
                <w:numId w:val="2"/>
              </w:numPr>
              <w:ind w:left="455"/>
              <w:jc w:val="both"/>
              <w:rPr>
                <w:rFonts w:cs="Arial"/>
                <w:szCs w:val="24"/>
              </w:rPr>
            </w:pPr>
            <w:r w:rsidRPr="00DB6B62">
              <w:rPr>
                <w:rFonts w:cstheme="minorHAnsi"/>
                <w:szCs w:val="24"/>
              </w:rPr>
              <w:t xml:space="preserve">The updated EASC Assurance Framework </w:t>
            </w:r>
            <w:r w:rsidRPr="00DB6B62">
              <w:rPr>
                <w:rFonts w:cs="Arial"/>
                <w:szCs w:val="24"/>
              </w:rPr>
              <w:t>would be updated following agreement of the updated EASC Risk Register and presented to the EASC for approval in November. An updated version would be provided to Members at the next meeting.</w:t>
            </w:r>
          </w:p>
          <w:p w14:paraId="26DB7E7E" w14:textId="77777777" w:rsidR="00DB6B62" w:rsidRPr="00DB6B62" w:rsidRDefault="00DB6B62" w:rsidP="00DB6B62">
            <w:pPr>
              <w:pStyle w:val="ListParagraph"/>
              <w:numPr>
                <w:ilvl w:val="0"/>
                <w:numId w:val="2"/>
              </w:numPr>
              <w:ind w:left="455"/>
              <w:jc w:val="both"/>
              <w:rPr>
                <w:rFonts w:cstheme="minorHAnsi"/>
                <w:szCs w:val="24"/>
              </w:rPr>
            </w:pPr>
            <w:r w:rsidRPr="00DB6B62">
              <w:rPr>
                <w:rFonts w:cstheme="minorHAnsi"/>
                <w:szCs w:val="24"/>
                <w:lang w:val="en-US"/>
              </w:rPr>
              <w:t>At the last EASC meeting on 19 September 2023, the Committee approved the updated model Standing Orders which had been circulated to health boards.</w:t>
            </w:r>
          </w:p>
          <w:p w14:paraId="4D90825C" w14:textId="77777777" w:rsidR="00DB6B62" w:rsidRPr="00DB6B62" w:rsidRDefault="00DB6B62" w:rsidP="00DB6B62">
            <w:pPr>
              <w:pStyle w:val="ListParagraph"/>
              <w:numPr>
                <w:ilvl w:val="0"/>
                <w:numId w:val="2"/>
              </w:numPr>
              <w:ind w:left="455"/>
              <w:jc w:val="both"/>
              <w:rPr>
                <w:rFonts w:cstheme="minorHAnsi"/>
                <w:szCs w:val="24"/>
              </w:rPr>
            </w:pPr>
            <w:r w:rsidRPr="00DB6B62">
              <w:rPr>
                <w:rFonts w:cstheme="minorHAnsi"/>
                <w:szCs w:val="24"/>
                <w:lang w:val="en-US"/>
              </w:rPr>
              <w:lastRenderedPageBreak/>
              <w:t xml:space="preserve">A </w:t>
            </w:r>
            <w:r w:rsidRPr="00DB6B62">
              <w:rPr>
                <w:rFonts w:cs="Arial"/>
                <w:szCs w:val="24"/>
              </w:rPr>
              <w:t>programme structure had been developed relating to the ongoing work to develop a new Joint Committee of the health boards for commissioning, with 5 work streams supporting the work. The current focus areas included the structure and functions of the new Joint Committee.</w:t>
            </w:r>
          </w:p>
          <w:p w14:paraId="3BE5F46A" w14:textId="77777777" w:rsidR="00DB6B62" w:rsidRPr="00DB6B62" w:rsidRDefault="00DB6B62" w:rsidP="00DB6B62">
            <w:pPr>
              <w:pStyle w:val="ListParagraph"/>
              <w:numPr>
                <w:ilvl w:val="0"/>
                <w:numId w:val="2"/>
              </w:numPr>
              <w:ind w:left="455"/>
              <w:jc w:val="both"/>
              <w:rPr>
                <w:rFonts w:cstheme="minorHAnsi"/>
                <w:szCs w:val="24"/>
              </w:rPr>
            </w:pPr>
            <w:r w:rsidRPr="00DB6B62">
              <w:rPr>
                <w:rFonts w:cstheme="minorHAnsi"/>
                <w:szCs w:val="24"/>
              </w:rPr>
              <w:t>An update on the ongoing work in relation to the investigation by the Welsh Language Commissioner was provided. The Commissioner had asked that changes be made to website software to ensure that Welsh and English languages are treated equally in website development and when publishing papers.  Digital Health and Care Wales (DHCW) had led the work, this new and innovative option was also available to other health boards on request to DHCW. The WL Commissioner has written to Paul Mears, CEO at CTMUHB (host body) and confirmed satisfaction of the actions taken and had closed the investigation.</w:t>
            </w:r>
          </w:p>
          <w:p w14:paraId="7FDE5D0C" w14:textId="77777777" w:rsidR="00DB6B62" w:rsidRPr="00DB6B62" w:rsidRDefault="00DB6B62" w:rsidP="00DB6B62">
            <w:pPr>
              <w:pStyle w:val="ListParagraph"/>
              <w:numPr>
                <w:ilvl w:val="0"/>
                <w:numId w:val="2"/>
              </w:numPr>
              <w:ind w:left="455"/>
              <w:jc w:val="both"/>
              <w:rPr>
                <w:rFonts w:cstheme="minorHAnsi"/>
                <w:szCs w:val="24"/>
              </w:rPr>
            </w:pPr>
            <w:r w:rsidRPr="00DB6B62">
              <w:rPr>
                <w:rFonts w:cstheme="minorHAnsi"/>
                <w:szCs w:val="24"/>
              </w:rPr>
              <w:t>EASC key organisational contacts – Members were asked to note the contacts and continue to provide updates where applicable.</w:t>
            </w:r>
          </w:p>
          <w:p w14:paraId="10A48DB3" w14:textId="77777777" w:rsidR="00DB6B62" w:rsidRPr="00DB6B62" w:rsidRDefault="00DB6B62" w:rsidP="00DB6B62">
            <w:pPr>
              <w:pStyle w:val="ListParagraph"/>
              <w:numPr>
                <w:ilvl w:val="0"/>
                <w:numId w:val="2"/>
              </w:numPr>
              <w:ind w:left="455"/>
              <w:jc w:val="both"/>
              <w:rPr>
                <w:rFonts w:cstheme="minorHAnsi"/>
                <w:szCs w:val="24"/>
              </w:rPr>
            </w:pPr>
            <w:r w:rsidRPr="00DB6B62">
              <w:rPr>
                <w:rFonts w:cstheme="minorHAnsi"/>
                <w:szCs w:val="24"/>
              </w:rPr>
              <w:t xml:space="preserve">The Draft NEPTS DAG Annual Report for 2022-2023, the Draft EMRTS DAG Annual Report for 2022-2023 and the Draft </w:t>
            </w:r>
            <w:r w:rsidRPr="00DB6B62">
              <w:rPr>
                <w:rFonts w:cs="Arial"/>
                <w:bCs/>
                <w:szCs w:val="24"/>
              </w:rPr>
              <w:t>EMRTS and ACCTS Annual Report 2022-23</w:t>
            </w:r>
            <w:r w:rsidRPr="00DB6B62">
              <w:rPr>
                <w:rFonts w:cstheme="minorHAnsi"/>
                <w:szCs w:val="24"/>
              </w:rPr>
              <w:t xml:space="preserve"> were received. Members were asked to note the contents. </w:t>
            </w:r>
          </w:p>
          <w:p w14:paraId="148CEC15" w14:textId="06432448" w:rsidR="00CD4579" w:rsidRPr="00A77EB2" w:rsidRDefault="00CD4579" w:rsidP="00CD4579">
            <w:pPr>
              <w:jc w:val="both"/>
              <w:rPr>
                <w:rFonts w:ascii="Verdana" w:hAnsi="Verdana" w:cs="Arial"/>
                <w:color w:val="000000" w:themeColor="text1"/>
                <w:sz w:val="24"/>
              </w:rPr>
            </w:pPr>
          </w:p>
        </w:tc>
      </w:tr>
      <w:tr w:rsidR="00CD4579" w:rsidRPr="00A77EB2" w14:paraId="50AAB1AC" w14:textId="77777777" w:rsidTr="00191722">
        <w:trPr>
          <w:trHeight w:val="425"/>
          <w:jc w:val="center"/>
        </w:trPr>
        <w:tc>
          <w:tcPr>
            <w:tcW w:w="10728" w:type="dxa"/>
            <w:gridSpan w:val="6"/>
            <w:shd w:val="clear" w:color="auto" w:fill="auto"/>
          </w:tcPr>
          <w:p w14:paraId="76FB6514" w14:textId="77777777" w:rsidR="00CD4579" w:rsidRPr="00A77EB2" w:rsidRDefault="00CD4579" w:rsidP="00CD4579">
            <w:pPr>
              <w:jc w:val="both"/>
              <w:outlineLvl w:val="0"/>
              <w:rPr>
                <w:rFonts w:ascii="Verdana" w:hAnsi="Verdana" w:cs="Tahoma"/>
                <w:b/>
                <w:bCs/>
                <w:sz w:val="24"/>
              </w:rPr>
            </w:pPr>
            <w:r w:rsidRPr="00A77EB2">
              <w:rPr>
                <w:rFonts w:ascii="Verdana" w:hAnsi="Verdana" w:cs="Tahoma"/>
                <w:b/>
                <w:bCs/>
                <w:sz w:val="24"/>
              </w:rPr>
              <w:lastRenderedPageBreak/>
              <w:t>FORWARD LOOK AND ANNUAL BUSINESS PLAN</w:t>
            </w:r>
          </w:p>
          <w:p w14:paraId="2561A41B" w14:textId="77777777" w:rsidR="00CD4579" w:rsidRPr="00A77EB2" w:rsidRDefault="00CD4579" w:rsidP="00CD4579">
            <w:pPr>
              <w:jc w:val="both"/>
              <w:outlineLvl w:val="0"/>
              <w:rPr>
                <w:rFonts w:ascii="Verdana" w:hAnsi="Verdana" w:cs="Tahoma"/>
                <w:b/>
                <w:bCs/>
                <w:sz w:val="24"/>
              </w:rPr>
            </w:pPr>
          </w:p>
          <w:p w14:paraId="41D3E911" w14:textId="424855E1" w:rsidR="00CD4579" w:rsidRPr="00A77EB2" w:rsidRDefault="00CD4579" w:rsidP="00CD4579">
            <w:pPr>
              <w:rPr>
                <w:rFonts w:ascii="Verdana" w:hAnsi="Verdana" w:cs="Tahoma"/>
                <w:sz w:val="24"/>
              </w:rPr>
            </w:pPr>
            <w:r w:rsidRPr="00A77EB2">
              <w:rPr>
                <w:rFonts w:ascii="Verdana" w:hAnsi="Verdana" w:cs="Tahoma"/>
                <w:sz w:val="24"/>
              </w:rPr>
              <w:t>The Forward Look and Annual Business Plan was received and approved.</w:t>
            </w:r>
            <w:r w:rsidRPr="00A77EB2">
              <w:rPr>
                <w:rFonts w:ascii="Verdana" w:hAnsi="Verdana" w:cs="Arial"/>
                <w:sz w:val="24"/>
              </w:rPr>
              <w:t xml:space="preserve"> Members were invited to make suggestions on suitable topics for ‘Focus on’ sessions.</w:t>
            </w:r>
          </w:p>
          <w:p w14:paraId="63AF21A5" w14:textId="40A62B32" w:rsidR="00CD4579" w:rsidRPr="00A77EB2" w:rsidRDefault="00CD4579" w:rsidP="00CD4579">
            <w:pPr>
              <w:rPr>
                <w:rFonts w:ascii="Verdana" w:hAnsi="Verdana" w:cs="Arial"/>
                <w:b/>
                <w:sz w:val="24"/>
              </w:rPr>
            </w:pPr>
          </w:p>
        </w:tc>
      </w:tr>
      <w:tr w:rsidR="00CD4579" w:rsidRPr="00A77EB2" w14:paraId="6D465025" w14:textId="77777777" w:rsidTr="00006519">
        <w:trPr>
          <w:trHeight w:val="425"/>
          <w:jc w:val="center"/>
        </w:trPr>
        <w:tc>
          <w:tcPr>
            <w:tcW w:w="10728" w:type="dxa"/>
            <w:gridSpan w:val="6"/>
            <w:shd w:val="clear" w:color="auto" w:fill="E6E6E6"/>
          </w:tcPr>
          <w:p w14:paraId="6D465024" w14:textId="77777777" w:rsidR="00CD4579" w:rsidRPr="00A77EB2" w:rsidRDefault="00CD4579" w:rsidP="00CD4579">
            <w:pPr>
              <w:rPr>
                <w:rFonts w:ascii="Verdana" w:hAnsi="Verdana" w:cs="Arial"/>
                <w:b/>
                <w:sz w:val="24"/>
              </w:rPr>
            </w:pPr>
            <w:r w:rsidRPr="00A77EB2">
              <w:rPr>
                <w:rFonts w:ascii="Verdana" w:hAnsi="Verdana" w:cs="Arial"/>
                <w:b/>
                <w:sz w:val="24"/>
              </w:rPr>
              <w:t>Key risks and issues/matters of concern and any mitigating actions</w:t>
            </w:r>
          </w:p>
        </w:tc>
      </w:tr>
      <w:tr w:rsidR="00CD4579" w:rsidRPr="00A77EB2" w14:paraId="6D465029" w14:textId="77777777" w:rsidTr="00006519">
        <w:trPr>
          <w:trHeight w:val="425"/>
          <w:jc w:val="center"/>
        </w:trPr>
        <w:tc>
          <w:tcPr>
            <w:tcW w:w="10728" w:type="dxa"/>
            <w:gridSpan w:val="6"/>
          </w:tcPr>
          <w:p w14:paraId="6D465026" w14:textId="77777777" w:rsidR="00CD4579" w:rsidRPr="00A77EB2" w:rsidRDefault="00CD4579" w:rsidP="00CD4579">
            <w:pPr>
              <w:pStyle w:val="ListParagraph"/>
              <w:numPr>
                <w:ilvl w:val="0"/>
                <w:numId w:val="1"/>
              </w:numPr>
              <w:jc w:val="both"/>
              <w:rPr>
                <w:rFonts w:cs="Arial"/>
                <w:szCs w:val="24"/>
              </w:rPr>
            </w:pPr>
            <w:r w:rsidRPr="00A77EB2">
              <w:rPr>
                <w:rFonts w:cs="Arial"/>
                <w:szCs w:val="24"/>
              </w:rPr>
              <w:t>Red and amber performance</w:t>
            </w:r>
          </w:p>
          <w:p w14:paraId="6D465027" w14:textId="2768CD94" w:rsidR="00CD4579" w:rsidRPr="00A77EB2" w:rsidRDefault="00CD4579" w:rsidP="00CD4579">
            <w:pPr>
              <w:pStyle w:val="ListParagraph"/>
              <w:numPr>
                <w:ilvl w:val="0"/>
                <w:numId w:val="1"/>
              </w:numPr>
              <w:jc w:val="both"/>
              <w:rPr>
                <w:rFonts w:cs="Arial"/>
                <w:szCs w:val="24"/>
              </w:rPr>
            </w:pPr>
            <w:r w:rsidRPr="00A77EB2">
              <w:rPr>
                <w:rFonts w:cs="Arial"/>
                <w:szCs w:val="24"/>
              </w:rPr>
              <w:t>Handover delays (and the development of handover improvement plans in HBs with trajectories) and the impact on WAST</w:t>
            </w:r>
          </w:p>
          <w:p w14:paraId="6D465028" w14:textId="032043AB" w:rsidR="00CD4579" w:rsidRPr="00A77EB2" w:rsidRDefault="00CD4579" w:rsidP="00CD4579">
            <w:pPr>
              <w:pStyle w:val="ListParagraph"/>
              <w:numPr>
                <w:ilvl w:val="0"/>
                <w:numId w:val="1"/>
              </w:numPr>
              <w:jc w:val="both"/>
              <w:rPr>
                <w:rFonts w:cs="Arial"/>
                <w:szCs w:val="24"/>
              </w:rPr>
            </w:pPr>
            <w:r w:rsidRPr="00A77EB2">
              <w:rPr>
                <w:rFonts w:cs="Arial"/>
                <w:szCs w:val="24"/>
              </w:rPr>
              <w:t xml:space="preserve">The ongoing formal engagement process for the EMRTS Service Review, phase </w:t>
            </w:r>
            <w:r w:rsidR="00DB6B62">
              <w:rPr>
                <w:rFonts w:cs="Arial"/>
                <w:szCs w:val="24"/>
              </w:rPr>
              <w:t>2</w:t>
            </w:r>
            <w:r w:rsidRPr="00A77EB2">
              <w:rPr>
                <w:rFonts w:cs="Arial"/>
                <w:szCs w:val="24"/>
              </w:rPr>
              <w:t xml:space="preserve"> </w:t>
            </w:r>
            <w:r w:rsidR="00DB6B62">
              <w:rPr>
                <w:rFonts w:cs="Arial"/>
                <w:szCs w:val="24"/>
              </w:rPr>
              <w:t>ongoing</w:t>
            </w:r>
          </w:p>
        </w:tc>
      </w:tr>
      <w:tr w:rsidR="00CD4579" w:rsidRPr="00A77EB2" w14:paraId="6D46502B" w14:textId="77777777" w:rsidTr="00006519">
        <w:trPr>
          <w:trHeight w:val="425"/>
          <w:jc w:val="center"/>
        </w:trPr>
        <w:tc>
          <w:tcPr>
            <w:tcW w:w="10728" w:type="dxa"/>
            <w:gridSpan w:val="6"/>
            <w:shd w:val="clear" w:color="auto" w:fill="E6E6E6"/>
          </w:tcPr>
          <w:p w14:paraId="6D46502A" w14:textId="78B305FC" w:rsidR="00CD4579" w:rsidRPr="00A77EB2" w:rsidRDefault="00CD4579" w:rsidP="00CD4579">
            <w:pPr>
              <w:rPr>
                <w:rFonts w:ascii="Verdana" w:hAnsi="Verdana" w:cs="Arial"/>
                <w:b/>
                <w:sz w:val="24"/>
              </w:rPr>
            </w:pPr>
            <w:r w:rsidRPr="00A77EB2">
              <w:rPr>
                <w:rFonts w:ascii="Verdana" w:hAnsi="Verdana" w:cs="Arial"/>
                <w:b/>
                <w:sz w:val="24"/>
              </w:rPr>
              <w:t xml:space="preserve">Matters requiring Committee level consideration </w:t>
            </w:r>
          </w:p>
        </w:tc>
      </w:tr>
      <w:tr w:rsidR="00CD4579" w:rsidRPr="00A77EB2" w14:paraId="6D46502F" w14:textId="77777777" w:rsidTr="00383673">
        <w:trPr>
          <w:trHeight w:val="425"/>
          <w:jc w:val="center"/>
        </w:trPr>
        <w:tc>
          <w:tcPr>
            <w:tcW w:w="10728" w:type="dxa"/>
            <w:gridSpan w:val="6"/>
            <w:shd w:val="clear" w:color="auto" w:fill="auto"/>
          </w:tcPr>
          <w:p w14:paraId="6BF60E9B" w14:textId="27572E97" w:rsidR="00CD4579" w:rsidRPr="00DB6B62" w:rsidRDefault="00CD4579" w:rsidP="00CD4579">
            <w:pPr>
              <w:numPr>
                <w:ilvl w:val="0"/>
                <w:numId w:val="1"/>
              </w:numPr>
              <w:jc w:val="both"/>
              <w:rPr>
                <w:rFonts w:ascii="Verdana" w:hAnsi="Verdana" w:cs="Arial"/>
                <w:sz w:val="24"/>
              </w:rPr>
            </w:pPr>
            <w:r w:rsidRPr="00DB6B62">
              <w:rPr>
                <w:rFonts w:ascii="Verdana" w:hAnsi="Verdana" w:cs="Arial"/>
                <w:sz w:val="24"/>
              </w:rPr>
              <w:t>To acknowledge the significant risks for patients in relation to handover delays and the need for health boards to implement the local handover improvement plans and identified trajectories) for every emergency department</w:t>
            </w:r>
            <w:r w:rsidRPr="00DB6B62">
              <w:rPr>
                <w:rFonts w:ascii="Verdana" w:hAnsi="Verdana" w:cs="Tahoma"/>
                <w:color w:val="000000"/>
                <w:sz w:val="24"/>
              </w:rPr>
              <w:t xml:space="preserve"> against the 25% reduction on the minutes lost per arrival and no handover delays over 4 hours</w:t>
            </w:r>
          </w:p>
          <w:p w14:paraId="6D46502E" w14:textId="50481F8C" w:rsidR="00CD4579" w:rsidRPr="00A77EB2" w:rsidRDefault="00CD4579" w:rsidP="00CD4579">
            <w:pPr>
              <w:numPr>
                <w:ilvl w:val="0"/>
                <w:numId w:val="1"/>
              </w:numPr>
              <w:jc w:val="both"/>
              <w:rPr>
                <w:rFonts w:ascii="Verdana" w:hAnsi="Verdana" w:cs="Arial"/>
                <w:sz w:val="24"/>
              </w:rPr>
            </w:pPr>
            <w:r w:rsidRPr="00DB6B62">
              <w:rPr>
                <w:rFonts w:ascii="Verdana" w:hAnsi="Verdana" w:cs="Tahoma"/>
                <w:color w:val="000000"/>
                <w:sz w:val="24"/>
              </w:rPr>
              <w:t>Opportunity for health boards to take part in the public engagement process related to the potential changes to EMRTS Cymru working in partnership with the Wales Air Ambulance Charity.</w:t>
            </w:r>
          </w:p>
        </w:tc>
      </w:tr>
      <w:tr w:rsidR="00CD4579" w:rsidRPr="00A77EB2" w14:paraId="6D465031" w14:textId="77777777" w:rsidTr="00006519">
        <w:trPr>
          <w:trHeight w:val="425"/>
          <w:jc w:val="center"/>
        </w:trPr>
        <w:tc>
          <w:tcPr>
            <w:tcW w:w="10728" w:type="dxa"/>
            <w:gridSpan w:val="6"/>
            <w:shd w:val="clear" w:color="auto" w:fill="E6E6E6"/>
          </w:tcPr>
          <w:p w14:paraId="6D465030" w14:textId="77777777" w:rsidR="00CD4579" w:rsidRPr="00A77EB2" w:rsidRDefault="00CD4579" w:rsidP="00CD4579">
            <w:pPr>
              <w:rPr>
                <w:rFonts w:ascii="Verdana" w:hAnsi="Verdana" w:cs="Arial"/>
                <w:b/>
                <w:sz w:val="24"/>
              </w:rPr>
            </w:pPr>
            <w:r w:rsidRPr="00A77EB2">
              <w:rPr>
                <w:rFonts w:ascii="Verdana" w:hAnsi="Verdana" w:cs="Arial"/>
                <w:b/>
                <w:sz w:val="24"/>
              </w:rPr>
              <w:t xml:space="preserve">Forward Work Programme </w:t>
            </w:r>
          </w:p>
        </w:tc>
      </w:tr>
      <w:tr w:rsidR="00CD4579" w:rsidRPr="00A77EB2" w14:paraId="6D465033" w14:textId="77777777" w:rsidTr="00006519">
        <w:trPr>
          <w:trHeight w:val="425"/>
          <w:jc w:val="center"/>
        </w:trPr>
        <w:tc>
          <w:tcPr>
            <w:tcW w:w="10728" w:type="dxa"/>
            <w:gridSpan w:val="6"/>
          </w:tcPr>
          <w:p w14:paraId="6D465032" w14:textId="4175925E" w:rsidR="00CD4579" w:rsidRPr="00A77EB2" w:rsidRDefault="00CD4579" w:rsidP="00CD4579">
            <w:pPr>
              <w:shd w:val="clear" w:color="auto" w:fill="FFFFFF"/>
              <w:rPr>
                <w:rFonts w:ascii="Verdana" w:hAnsi="Verdana" w:cs="Arial"/>
                <w:sz w:val="24"/>
              </w:rPr>
            </w:pPr>
            <w:r w:rsidRPr="00A77EB2">
              <w:rPr>
                <w:rFonts w:ascii="Verdana" w:hAnsi="Verdana" w:cs="Arial"/>
                <w:sz w:val="24"/>
              </w:rPr>
              <w:t>Considered and agreed by the EASC Management Group</w:t>
            </w:r>
          </w:p>
        </w:tc>
      </w:tr>
      <w:tr w:rsidR="00CD4579" w:rsidRPr="00A77EB2" w14:paraId="6D465039" w14:textId="77777777" w:rsidTr="000570A0">
        <w:trPr>
          <w:trHeight w:val="425"/>
          <w:jc w:val="center"/>
        </w:trPr>
        <w:tc>
          <w:tcPr>
            <w:tcW w:w="3964" w:type="dxa"/>
            <w:shd w:val="clear" w:color="auto" w:fill="E6E6E6"/>
          </w:tcPr>
          <w:p w14:paraId="6D465034" w14:textId="77777777" w:rsidR="00CD4579" w:rsidRPr="00A77EB2" w:rsidRDefault="00CD4579" w:rsidP="00CD4579">
            <w:pPr>
              <w:rPr>
                <w:rFonts w:ascii="Verdana" w:hAnsi="Verdana" w:cs="Arial"/>
                <w:b/>
                <w:sz w:val="24"/>
              </w:rPr>
            </w:pPr>
            <w:r w:rsidRPr="00A77EB2">
              <w:rPr>
                <w:rFonts w:ascii="Verdana" w:hAnsi="Verdana"/>
                <w:color w:val="000000"/>
                <w:sz w:val="24"/>
                <w:u w:color="000000"/>
                <w:lang w:val="en-US"/>
              </w:rPr>
              <w:t xml:space="preserve">Committee minutes submitted  </w:t>
            </w:r>
          </w:p>
        </w:tc>
        <w:tc>
          <w:tcPr>
            <w:tcW w:w="1921" w:type="dxa"/>
            <w:gridSpan w:val="2"/>
          </w:tcPr>
          <w:p w14:paraId="6D465035" w14:textId="77777777" w:rsidR="00CD4579" w:rsidRPr="00A77EB2" w:rsidRDefault="00CD4579" w:rsidP="00CD457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A77EB2">
              <w:rPr>
                <w:rFonts w:ascii="Verdana" w:hAnsi="Verdana"/>
                <w:sz w:val="24"/>
                <w:szCs w:val="24"/>
                <w:lang w:val="en-US"/>
              </w:rPr>
              <w:t xml:space="preserve">Yes                           </w:t>
            </w:r>
          </w:p>
        </w:tc>
        <w:tc>
          <w:tcPr>
            <w:tcW w:w="1614" w:type="dxa"/>
          </w:tcPr>
          <w:p w14:paraId="6D465036" w14:textId="70511280" w:rsidR="00CD4579" w:rsidRPr="00A77EB2" w:rsidRDefault="00CD4579" w:rsidP="00CD4579">
            <w:pPr>
              <w:jc w:val="center"/>
              <w:rPr>
                <w:rFonts w:ascii="Verdana" w:hAnsi="Verdana"/>
                <w:b/>
                <w:sz w:val="24"/>
              </w:rPr>
            </w:pPr>
          </w:p>
        </w:tc>
        <w:tc>
          <w:tcPr>
            <w:tcW w:w="1614" w:type="dxa"/>
          </w:tcPr>
          <w:p w14:paraId="6D465037" w14:textId="77777777" w:rsidR="00CD4579" w:rsidRPr="00A77EB2" w:rsidRDefault="00CD4579" w:rsidP="00CD457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A77EB2">
              <w:rPr>
                <w:rFonts w:ascii="Verdana" w:hAnsi="Verdana"/>
                <w:sz w:val="24"/>
                <w:szCs w:val="24"/>
                <w:lang w:val="en-US"/>
              </w:rPr>
              <w:t>No</w:t>
            </w:r>
          </w:p>
        </w:tc>
        <w:tc>
          <w:tcPr>
            <w:tcW w:w="1615" w:type="dxa"/>
          </w:tcPr>
          <w:p w14:paraId="6D465038" w14:textId="713FA73E" w:rsidR="00CD4579" w:rsidRPr="00A77EB2" w:rsidRDefault="00DB6B62" w:rsidP="00CD457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bookmarkStart w:id="0" w:name="_GoBack"/>
            <w:r w:rsidRPr="00A77EB2">
              <w:rPr>
                <w:rFonts w:ascii="Verdana" w:hAnsi="Verdana"/>
                <w:b/>
                <w:sz w:val="24"/>
              </w:rPr>
              <w:t>√</w:t>
            </w:r>
            <w:bookmarkEnd w:id="0"/>
          </w:p>
        </w:tc>
      </w:tr>
      <w:tr w:rsidR="00CD4579" w:rsidRPr="00A77EB2" w14:paraId="6D46503C" w14:textId="77777777" w:rsidTr="000570A0">
        <w:trPr>
          <w:trHeight w:val="425"/>
          <w:jc w:val="center"/>
        </w:trPr>
        <w:tc>
          <w:tcPr>
            <w:tcW w:w="3964" w:type="dxa"/>
            <w:shd w:val="clear" w:color="auto" w:fill="E6E6E6"/>
          </w:tcPr>
          <w:p w14:paraId="6D46503A" w14:textId="77777777" w:rsidR="00CD4579" w:rsidRPr="00A77EB2" w:rsidRDefault="00CD4579" w:rsidP="00CD4579">
            <w:pPr>
              <w:rPr>
                <w:rFonts w:ascii="Verdana" w:hAnsi="Verdana" w:cs="Arial"/>
                <w:b/>
                <w:sz w:val="24"/>
              </w:rPr>
            </w:pPr>
            <w:r w:rsidRPr="00A77EB2">
              <w:rPr>
                <w:rFonts w:ascii="Verdana" w:hAnsi="Verdana" w:cs="Arial"/>
                <w:b/>
                <w:sz w:val="24"/>
              </w:rPr>
              <w:t>Date of next meeting</w:t>
            </w:r>
          </w:p>
        </w:tc>
        <w:tc>
          <w:tcPr>
            <w:tcW w:w="6764" w:type="dxa"/>
            <w:gridSpan w:val="5"/>
          </w:tcPr>
          <w:p w14:paraId="6D46503B" w14:textId="3A6938CF" w:rsidR="00CD4579" w:rsidRPr="00A77EB2" w:rsidRDefault="00DB6B62" w:rsidP="00CD4579">
            <w:pPr>
              <w:rPr>
                <w:rFonts w:ascii="Verdana" w:hAnsi="Verdana" w:cs="Arial"/>
                <w:b/>
                <w:sz w:val="24"/>
              </w:rPr>
            </w:pPr>
            <w:r>
              <w:rPr>
                <w:rFonts w:ascii="Verdana" w:hAnsi="Verdana" w:cs="Arial"/>
                <w:b/>
                <w:sz w:val="24"/>
              </w:rPr>
              <w:t>14 December</w:t>
            </w:r>
            <w:r w:rsidR="00CD4579" w:rsidRPr="00A77EB2">
              <w:rPr>
                <w:rFonts w:ascii="Verdana" w:hAnsi="Verdana" w:cs="Arial"/>
                <w:b/>
                <w:sz w:val="24"/>
              </w:rPr>
              <w:t xml:space="preserve"> 2023</w:t>
            </w:r>
          </w:p>
        </w:tc>
      </w:tr>
    </w:tbl>
    <w:p w14:paraId="4BC0D002" w14:textId="761F31C6" w:rsidR="005E5232" w:rsidRPr="00A77EB2" w:rsidRDefault="005E5232" w:rsidP="00273C28">
      <w:pPr>
        <w:tabs>
          <w:tab w:val="left" w:pos="2970"/>
        </w:tabs>
        <w:rPr>
          <w:rFonts w:ascii="Verdana" w:hAnsi="Verdana"/>
          <w:sz w:val="24"/>
        </w:rPr>
      </w:pPr>
    </w:p>
    <w:sectPr w:rsidR="005E5232" w:rsidRPr="00A77EB2" w:rsidSect="0027017F">
      <w:footerReference w:type="default" r:id="rId13"/>
      <w:pgSz w:w="11906" w:h="16838"/>
      <w:pgMar w:top="899" w:right="1800" w:bottom="1134" w:left="1800" w:header="708" w:footer="3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A62A73" w14:textId="77777777" w:rsidR="004A50B8" w:rsidRDefault="004A50B8" w:rsidP="00EB0AFD">
      <w:r>
        <w:separator/>
      </w:r>
    </w:p>
  </w:endnote>
  <w:endnote w:type="continuationSeparator" w:id="0">
    <w:p w14:paraId="1AEB0B97" w14:textId="77777777" w:rsidR="004A50B8" w:rsidRDefault="004A50B8" w:rsidP="00EB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FUITex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399" w:type="dxa"/>
      <w:tblInd w:w="-1045"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4"/>
      <w:gridCol w:w="1559"/>
      <w:gridCol w:w="4676"/>
    </w:tblGrid>
    <w:tr w:rsidR="00987D05" w14:paraId="6D465049" w14:textId="77777777" w:rsidTr="000570A0">
      <w:trPr>
        <w:trHeight w:val="93"/>
      </w:trPr>
      <w:tc>
        <w:tcPr>
          <w:tcW w:w="4164" w:type="dxa"/>
        </w:tcPr>
        <w:p w14:paraId="6D465044" w14:textId="53AE9224" w:rsidR="00987D05" w:rsidRDefault="00987D05" w:rsidP="0027017F">
          <w:pPr>
            <w:pStyle w:val="Footer"/>
            <w:tabs>
              <w:tab w:val="clear" w:pos="8306"/>
              <w:tab w:val="right" w:pos="9498"/>
            </w:tabs>
            <w:ind w:right="-1192"/>
            <w:rPr>
              <w:rFonts w:ascii="Verdana" w:hAnsi="Verdana" w:cs="Arial"/>
              <w:b/>
              <w:sz w:val="18"/>
              <w:szCs w:val="18"/>
            </w:rPr>
          </w:pPr>
          <w:r>
            <w:rPr>
              <w:rFonts w:ascii="Verdana" w:hAnsi="Verdana" w:cs="Arial"/>
              <w:b/>
              <w:sz w:val="18"/>
              <w:szCs w:val="18"/>
            </w:rPr>
            <w:t>EASC</w:t>
          </w:r>
          <w:r w:rsidR="000570A0">
            <w:rPr>
              <w:rFonts w:ascii="Verdana" w:hAnsi="Verdana" w:cs="Arial"/>
              <w:b/>
              <w:sz w:val="18"/>
              <w:szCs w:val="18"/>
            </w:rPr>
            <w:t xml:space="preserve"> Management Group </w:t>
          </w:r>
          <w:r>
            <w:rPr>
              <w:rFonts w:ascii="Verdana" w:hAnsi="Verdana" w:cs="Arial"/>
              <w:b/>
              <w:sz w:val="18"/>
              <w:szCs w:val="18"/>
            </w:rPr>
            <w:t xml:space="preserve">Chair’s report </w:t>
          </w:r>
        </w:p>
        <w:p w14:paraId="6D465045" w14:textId="4567D025" w:rsidR="00987D05" w:rsidRDefault="00CD4579" w:rsidP="00383673">
          <w:pPr>
            <w:pStyle w:val="Footer"/>
            <w:tabs>
              <w:tab w:val="clear" w:pos="8306"/>
              <w:tab w:val="right" w:pos="9498"/>
            </w:tabs>
            <w:ind w:right="-1192"/>
            <w:rPr>
              <w:rFonts w:ascii="Verdana" w:hAnsi="Verdana" w:cs="Arial"/>
              <w:b/>
              <w:sz w:val="18"/>
              <w:szCs w:val="18"/>
            </w:rPr>
          </w:pPr>
          <w:r>
            <w:rPr>
              <w:rFonts w:ascii="Verdana" w:hAnsi="Verdana" w:cs="Arial"/>
              <w:b/>
              <w:sz w:val="18"/>
              <w:szCs w:val="18"/>
            </w:rPr>
            <w:t>19 October</w:t>
          </w:r>
          <w:r w:rsidR="00E71A2E">
            <w:rPr>
              <w:rFonts w:ascii="Verdana" w:hAnsi="Verdana" w:cs="Arial"/>
              <w:b/>
              <w:sz w:val="18"/>
              <w:szCs w:val="18"/>
            </w:rPr>
            <w:t xml:space="preserve"> </w:t>
          </w:r>
          <w:r w:rsidR="00987D05">
            <w:rPr>
              <w:rFonts w:ascii="Verdana" w:hAnsi="Verdana" w:cs="Arial"/>
              <w:b/>
              <w:sz w:val="18"/>
              <w:szCs w:val="18"/>
            </w:rPr>
            <w:t>202</w:t>
          </w:r>
          <w:r w:rsidR="00E71A2E">
            <w:rPr>
              <w:rFonts w:ascii="Verdana" w:hAnsi="Verdana" w:cs="Arial"/>
              <w:b/>
              <w:sz w:val="18"/>
              <w:szCs w:val="18"/>
            </w:rPr>
            <w:t>3</w:t>
          </w:r>
          <w:r w:rsidR="00987D05">
            <w:rPr>
              <w:rFonts w:ascii="Verdana" w:hAnsi="Verdana" w:cs="Arial"/>
              <w:b/>
              <w:sz w:val="18"/>
              <w:szCs w:val="18"/>
            </w:rPr>
            <w:t xml:space="preserve">          </w:t>
          </w:r>
        </w:p>
      </w:tc>
      <w:tc>
        <w:tcPr>
          <w:tcW w:w="1559" w:type="dxa"/>
        </w:tcPr>
        <w:p w14:paraId="6D465046" w14:textId="14AF9FF2" w:rsidR="00987D05" w:rsidRDefault="00987D05" w:rsidP="00734008">
          <w:pPr>
            <w:pStyle w:val="Footer"/>
            <w:tabs>
              <w:tab w:val="clear" w:pos="8306"/>
              <w:tab w:val="right" w:pos="9498"/>
            </w:tabs>
            <w:ind w:right="-1526"/>
            <w:rPr>
              <w:rFonts w:ascii="Verdana" w:hAnsi="Verdana" w:cs="Arial"/>
              <w:b/>
              <w:sz w:val="18"/>
              <w:szCs w:val="18"/>
            </w:rPr>
          </w:pPr>
          <w:r w:rsidRPr="00AF230B">
            <w:rPr>
              <w:rFonts w:ascii="Verdana" w:hAnsi="Verdana" w:cs="Arial"/>
              <w:b/>
              <w:sz w:val="18"/>
              <w:szCs w:val="18"/>
            </w:rPr>
            <w:t xml:space="preserve">Page </w:t>
          </w:r>
          <w:r w:rsidRPr="00AF230B">
            <w:rPr>
              <w:rFonts w:ascii="Verdana" w:hAnsi="Verdana" w:cs="Arial"/>
              <w:b/>
              <w:sz w:val="18"/>
              <w:szCs w:val="18"/>
            </w:rPr>
            <w:fldChar w:fldCharType="begin"/>
          </w:r>
          <w:r w:rsidRPr="00AF230B">
            <w:rPr>
              <w:rFonts w:ascii="Verdana" w:hAnsi="Verdana" w:cs="Arial"/>
              <w:b/>
              <w:sz w:val="18"/>
              <w:szCs w:val="18"/>
            </w:rPr>
            <w:instrText xml:space="preserve"> PAGE </w:instrText>
          </w:r>
          <w:r w:rsidRPr="00AF230B">
            <w:rPr>
              <w:rFonts w:ascii="Verdana" w:hAnsi="Verdana" w:cs="Arial"/>
              <w:b/>
              <w:sz w:val="18"/>
              <w:szCs w:val="18"/>
            </w:rPr>
            <w:fldChar w:fldCharType="separate"/>
          </w:r>
          <w:r w:rsidR="00A55818">
            <w:rPr>
              <w:rFonts w:ascii="Verdana" w:hAnsi="Verdana" w:cs="Arial"/>
              <w:b/>
              <w:noProof/>
              <w:sz w:val="18"/>
              <w:szCs w:val="18"/>
            </w:rPr>
            <w:t>10</w:t>
          </w:r>
          <w:r w:rsidRPr="00AF230B">
            <w:rPr>
              <w:rFonts w:ascii="Verdana" w:hAnsi="Verdana" w:cs="Arial"/>
              <w:b/>
              <w:sz w:val="18"/>
              <w:szCs w:val="18"/>
            </w:rPr>
            <w:fldChar w:fldCharType="end"/>
          </w:r>
          <w:r w:rsidRPr="00AF230B">
            <w:rPr>
              <w:rFonts w:ascii="Verdana" w:hAnsi="Verdana" w:cs="Arial"/>
              <w:b/>
              <w:sz w:val="18"/>
              <w:szCs w:val="18"/>
            </w:rPr>
            <w:t xml:space="preserve"> of </w:t>
          </w:r>
          <w:r w:rsidRPr="00AF230B">
            <w:rPr>
              <w:rFonts w:ascii="Verdana" w:hAnsi="Verdana" w:cs="Arial"/>
              <w:b/>
              <w:sz w:val="18"/>
              <w:szCs w:val="18"/>
            </w:rPr>
            <w:fldChar w:fldCharType="begin"/>
          </w:r>
          <w:r w:rsidRPr="00AF230B">
            <w:rPr>
              <w:rFonts w:ascii="Verdana" w:hAnsi="Verdana" w:cs="Arial"/>
              <w:b/>
              <w:sz w:val="18"/>
              <w:szCs w:val="18"/>
            </w:rPr>
            <w:instrText xml:space="preserve"> NUMPAGES </w:instrText>
          </w:r>
          <w:r w:rsidRPr="00AF230B">
            <w:rPr>
              <w:rFonts w:ascii="Verdana" w:hAnsi="Verdana" w:cs="Arial"/>
              <w:b/>
              <w:sz w:val="18"/>
              <w:szCs w:val="18"/>
            </w:rPr>
            <w:fldChar w:fldCharType="separate"/>
          </w:r>
          <w:r w:rsidR="00A55818">
            <w:rPr>
              <w:rFonts w:ascii="Verdana" w:hAnsi="Verdana" w:cs="Arial"/>
              <w:b/>
              <w:noProof/>
              <w:sz w:val="18"/>
              <w:szCs w:val="18"/>
            </w:rPr>
            <w:t>10</w:t>
          </w:r>
          <w:r w:rsidRPr="00AF230B">
            <w:rPr>
              <w:rFonts w:ascii="Verdana" w:hAnsi="Verdana" w:cs="Arial"/>
              <w:b/>
              <w:sz w:val="18"/>
              <w:szCs w:val="18"/>
            </w:rPr>
            <w:fldChar w:fldCharType="end"/>
          </w:r>
        </w:p>
      </w:tc>
      <w:tc>
        <w:tcPr>
          <w:tcW w:w="4676" w:type="dxa"/>
        </w:tcPr>
        <w:p w14:paraId="6E37B09B" w14:textId="287A3FE2" w:rsidR="00987D05" w:rsidRDefault="000570A0" w:rsidP="00734008">
          <w:pPr>
            <w:pStyle w:val="Footer"/>
            <w:tabs>
              <w:tab w:val="clear" w:pos="8306"/>
              <w:tab w:val="right" w:pos="9498"/>
            </w:tabs>
            <w:ind w:left="749" w:right="-113"/>
            <w:jc w:val="right"/>
            <w:rPr>
              <w:rFonts w:ascii="Verdana" w:hAnsi="Verdana" w:cs="Arial"/>
              <w:b/>
              <w:sz w:val="18"/>
              <w:szCs w:val="18"/>
            </w:rPr>
          </w:pPr>
          <w:r>
            <w:rPr>
              <w:rFonts w:ascii="Verdana" w:hAnsi="Verdana" w:cs="Arial"/>
              <w:b/>
              <w:sz w:val="18"/>
              <w:szCs w:val="18"/>
            </w:rPr>
            <w:t>Emergency Ambulance Services Committee Meeting</w:t>
          </w:r>
        </w:p>
        <w:p w14:paraId="6D465048" w14:textId="357CFB23" w:rsidR="000570A0" w:rsidRDefault="00CD4579" w:rsidP="00734008">
          <w:pPr>
            <w:pStyle w:val="Footer"/>
            <w:tabs>
              <w:tab w:val="clear" w:pos="8306"/>
              <w:tab w:val="right" w:pos="9498"/>
            </w:tabs>
            <w:ind w:left="749" w:right="-113"/>
            <w:jc w:val="right"/>
            <w:rPr>
              <w:rFonts w:ascii="Verdana" w:hAnsi="Verdana" w:cs="Arial"/>
              <w:b/>
              <w:sz w:val="18"/>
              <w:szCs w:val="18"/>
            </w:rPr>
          </w:pPr>
          <w:r>
            <w:rPr>
              <w:rFonts w:ascii="Verdana" w:hAnsi="Verdana" w:cs="Arial"/>
              <w:b/>
              <w:sz w:val="18"/>
              <w:szCs w:val="18"/>
            </w:rPr>
            <w:t>21 November</w:t>
          </w:r>
          <w:r w:rsidR="000570A0">
            <w:rPr>
              <w:rFonts w:ascii="Verdana" w:hAnsi="Verdana" w:cs="Arial"/>
              <w:b/>
              <w:sz w:val="18"/>
              <w:szCs w:val="18"/>
            </w:rPr>
            <w:t xml:space="preserve"> 2023</w:t>
          </w:r>
        </w:p>
      </w:tc>
    </w:tr>
  </w:tbl>
  <w:p w14:paraId="6D46504A" w14:textId="77777777" w:rsidR="00C229F6" w:rsidRPr="001049F4" w:rsidRDefault="00C229F6" w:rsidP="001049F4">
    <w:pPr>
      <w:pStyle w:val="Footer"/>
      <w:tabs>
        <w:tab w:val="clear" w:pos="4153"/>
        <w:tab w:val="clear" w:pos="8306"/>
        <w:tab w:val="center" w:pos="2410"/>
        <w:tab w:val="right" w:pos="9498"/>
      </w:tabs>
      <w:ind w:right="-1192"/>
      <w:rPr>
        <w:rFonts w:ascii="Verdana" w:hAnsi="Verdana" w:cs="Arial"/>
        <w:b/>
        <w:sz w:val="2"/>
        <w:szCs w:val="18"/>
      </w:rPr>
    </w:pPr>
    <w:r>
      <w:rPr>
        <w:rFonts w:ascii="Verdana" w:hAnsi="Verdana" w:cs="Arial"/>
        <w:b/>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25AEE2" w14:textId="77777777" w:rsidR="004A50B8" w:rsidRDefault="004A50B8" w:rsidP="00EB0AFD">
      <w:r>
        <w:separator/>
      </w:r>
    </w:p>
  </w:footnote>
  <w:footnote w:type="continuationSeparator" w:id="0">
    <w:p w14:paraId="581988CC" w14:textId="77777777" w:rsidR="004A50B8" w:rsidRDefault="004A50B8" w:rsidP="00EB0A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A1161"/>
    <w:multiLevelType w:val="hybridMultilevel"/>
    <w:tmpl w:val="A06A7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B237841"/>
    <w:multiLevelType w:val="hybridMultilevel"/>
    <w:tmpl w:val="4704BD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BA0793A"/>
    <w:multiLevelType w:val="hybridMultilevel"/>
    <w:tmpl w:val="11D2E9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8EB4B2C"/>
    <w:multiLevelType w:val="hybridMultilevel"/>
    <w:tmpl w:val="3AF64530"/>
    <w:lvl w:ilvl="0" w:tplc="A434E162">
      <w:start w:val="1"/>
      <w:numFmt w:val="bullet"/>
      <w:lvlText w:val=""/>
      <w:lvlJc w:val="left"/>
      <w:pPr>
        <w:ind w:left="360" w:hanging="360"/>
      </w:pPr>
      <w:rPr>
        <w:rFonts w:ascii="Symbol" w:hAnsi="Symbol" w:hint="default"/>
        <w:sz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720" w:hanging="360"/>
      </w:pPr>
      <w:rPr>
        <w:rFonts w:ascii="Symbol" w:hAnsi="Symbol" w:hint="default"/>
      </w:rPr>
    </w:lvl>
    <w:lvl w:ilvl="4" w:tplc="08090003" w:tentative="1">
      <w:start w:val="1"/>
      <w:numFmt w:val="bullet"/>
      <w:lvlText w:val="o"/>
      <w:lvlJc w:val="left"/>
      <w:pPr>
        <w:ind w:left="0" w:hanging="360"/>
      </w:pPr>
      <w:rPr>
        <w:rFonts w:ascii="Courier New" w:hAnsi="Courier New" w:cs="Courier New" w:hint="default"/>
      </w:rPr>
    </w:lvl>
    <w:lvl w:ilvl="5" w:tplc="08090005" w:tentative="1">
      <w:start w:val="1"/>
      <w:numFmt w:val="bullet"/>
      <w:lvlText w:val=""/>
      <w:lvlJc w:val="left"/>
      <w:pPr>
        <w:ind w:left="720" w:hanging="360"/>
      </w:pPr>
      <w:rPr>
        <w:rFonts w:ascii="Wingdings" w:hAnsi="Wingdings" w:hint="default"/>
      </w:rPr>
    </w:lvl>
    <w:lvl w:ilvl="6" w:tplc="08090001" w:tentative="1">
      <w:start w:val="1"/>
      <w:numFmt w:val="bullet"/>
      <w:lvlText w:val=""/>
      <w:lvlJc w:val="left"/>
      <w:pPr>
        <w:ind w:left="1440" w:hanging="360"/>
      </w:pPr>
      <w:rPr>
        <w:rFonts w:ascii="Symbol" w:hAnsi="Symbol" w:hint="default"/>
      </w:rPr>
    </w:lvl>
    <w:lvl w:ilvl="7" w:tplc="08090003" w:tentative="1">
      <w:start w:val="1"/>
      <w:numFmt w:val="bullet"/>
      <w:lvlText w:val="o"/>
      <w:lvlJc w:val="left"/>
      <w:pPr>
        <w:ind w:left="2160" w:hanging="360"/>
      </w:pPr>
      <w:rPr>
        <w:rFonts w:ascii="Courier New" w:hAnsi="Courier New" w:cs="Courier New" w:hint="default"/>
      </w:rPr>
    </w:lvl>
    <w:lvl w:ilvl="8" w:tplc="08090005" w:tentative="1">
      <w:start w:val="1"/>
      <w:numFmt w:val="bullet"/>
      <w:lvlText w:val=""/>
      <w:lvlJc w:val="left"/>
      <w:pPr>
        <w:ind w:left="2880" w:hanging="360"/>
      </w:pPr>
      <w:rPr>
        <w:rFonts w:ascii="Wingdings" w:hAnsi="Wingdings" w:hint="default"/>
      </w:rPr>
    </w:lvl>
  </w:abstractNum>
  <w:abstractNum w:abstractNumId="6" w15:restartNumberingAfterBreak="0">
    <w:nsid w:val="4EA00862"/>
    <w:multiLevelType w:val="hybridMultilevel"/>
    <w:tmpl w:val="A18CF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A816A7D"/>
    <w:multiLevelType w:val="hybridMultilevel"/>
    <w:tmpl w:val="AA888D1C"/>
    <w:lvl w:ilvl="0" w:tplc="08090001">
      <w:start w:val="1"/>
      <w:numFmt w:val="bullet"/>
      <w:lvlText w:val=""/>
      <w:lvlJc w:val="left"/>
      <w:pPr>
        <w:tabs>
          <w:tab w:val="num" w:pos="360"/>
        </w:tabs>
        <w:ind w:left="360" w:hanging="360"/>
      </w:pPr>
      <w:rPr>
        <w:rFonts w:ascii="Symbol" w:hAnsi="Symbol" w:hint="default"/>
      </w:rPr>
    </w:lvl>
    <w:lvl w:ilvl="1" w:tplc="9FB45EBA">
      <w:numFmt w:val="bullet"/>
      <w:lvlText w:val="–"/>
      <w:lvlJc w:val="left"/>
      <w:pPr>
        <w:tabs>
          <w:tab w:val="num" w:pos="1080"/>
        </w:tabs>
        <w:ind w:left="1080" w:hanging="360"/>
      </w:pPr>
      <w:rPr>
        <w:rFonts w:ascii="Arial" w:hAnsi="Aria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7F246A0F"/>
    <w:multiLevelType w:val="hybridMultilevel"/>
    <w:tmpl w:val="7AAA53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8"/>
  </w:num>
  <w:num w:numId="3">
    <w:abstractNumId w:val="0"/>
  </w:num>
  <w:num w:numId="4">
    <w:abstractNumId w:val="6"/>
  </w:num>
  <w:num w:numId="5">
    <w:abstractNumId w:val="1"/>
  </w:num>
  <w:num w:numId="6">
    <w:abstractNumId w:val="4"/>
  </w:num>
  <w:num w:numId="7">
    <w:abstractNumId w:val="2"/>
  </w:num>
  <w:num w:numId="8">
    <w:abstractNumId w:val="3"/>
  </w:num>
  <w:num w:numId="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ED8"/>
    <w:rsid w:val="00002CB2"/>
    <w:rsid w:val="00002CBF"/>
    <w:rsid w:val="000032F9"/>
    <w:rsid w:val="00004318"/>
    <w:rsid w:val="00004B61"/>
    <w:rsid w:val="000050D2"/>
    <w:rsid w:val="000051DE"/>
    <w:rsid w:val="000051E5"/>
    <w:rsid w:val="00006519"/>
    <w:rsid w:val="0000712D"/>
    <w:rsid w:val="000102EF"/>
    <w:rsid w:val="00012442"/>
    <w:rsid w:val="000124AE"/>
    <w:rsid w:val="00013F61"/>
    <w:rsid w:val="00014D13"/>
    <w:rsid w:val="00016B9D"/>
    <w:rsid w:val="00017518"/>
    <w:rsid w:val="000216FF"/>
    <w:rsid w:val="00025152"/>
    <w:rsid w:val="00026F6B"/>
    <w:rsid w:val="000336FB"/>
    <w:rsid w:val="000357BC"/>
    <w:rsid w:val="000404A5"/>
    <w:rsid w:val="00045253"/>
    <w:rsid w:val="00051C53"/>
    <w:rsid w:val="00054F30"/>
    <w:rsid w:val="000553C9"/>
    <w:rsid w:val="000570A0"/>
    <w:rsid w:val="00060C75"/>
    <w:rsid w:val="00062393"/>
    <w:rsid w:val="0006363A"/>
    <w:rsid w:val="00071245"/>
    <w:rsid w:val="00071B21"/>
    <w:rsid w:val="00076B0D"/>
    <w:rsid w:val="000819A0"/>
    <w:rsid w:val="00085D7A"/>
    <w:rsid w:val="00091486"/>
    <w:rsid w:val="00092788"/>
    <w:rsid w:val="00093656"/>
    <w:rsid w:val="00097359"/>
    <w:rsid w:val="000A03DC"/>
    <w:rsid w:val="000A1EA3"/>
    <w:rsid w:val="000A2D16"/>
    <w:rsid w:val="000A5069"/>
    <w:rsid w:val="000A67C6"/>
    <w:rsid w:val="000A7343"/>
    <w:rsid w:val="000B24EA"/>
    <w:rsid w:val="000B7201"/>
    <w:rsid w:val="000C0FD1"/>
    <w:rsid w:val="000C207C"/>
    <w:rsid w:val="000C6A8D"/>
    <w:rsid w:val="000E26BB"/>
    <w:rsid w:val="000E4097"/>
    <w:rsid w:val="000F08FE"/>
    <w:rsid w:val="000F0CE7"/>
    <w:rsid w:val="000F5907"/>
    <w:rsid w:val="00100EE5"/>
    <w:rsid w:val="001029AA"/>
    <w:rsid w:val="001049F4"/>
    <w:rsid w:val="00116D5B"/>
    <w:rsid w:val="00122721"/>
    <w:rsid w:val="001232B7"/>
    <w:rsid w:val="0012337A"/>
    <w:rsid w:val="001323A1"/>
    <w:rsid w:val="00132C25"/>
    <w:rsid w:val="00136C07"/>
    <w:rsid w:val="0013715F"/>
    <w:rsid w:val="00145C1F"/>
    <w:rsid w:val="00151736"/>
    <w:rsid w:val="001537F6"/>
    <w:rsid w:val="001552CA"/>
    <w:rsid w:val="0015763A"/>
    <w:rsid w:val="00157CBB"/>
    <w:rsid w:val="0016149B"/>
    <w:rsid w:val="00161C06"/>
    <w:rsid w:val="00162336"/>
    <w:rsid w:val="00163A39"/>
    <w:rsid w:val="001707A5"/>
    <w:rsid w:val="00172462"/>
    <w:rsid w:val="00186A1A"/>
    <w:rsid w:val="00191528"/>
    <w:rsid w:val="00191722"/>
    <w:rsid w:val="00194CC0"/>
    <w:rsid w:val="00194FC3"/>
    <w:rsid w:val="00195A87"/>
    <w:rsid w:val="001A130F"/>
    <w:rsid w:val="001A5926"/>
    <w:rsid w:val="001B0E4A"/>
    <w:rsid w:val="001B3EBF"/>
    <w:rsid w:val="001C2289"/>
    <w:rsid w:val="001C39AF"/>
    <w:rsid w:val="001C3C84"/>
    <w:rsid w:val="001C5AAA"/>
    <w:rsid w:val="001C5D52"/>
    <w:rsid w:val="001D2182"/>
    <w:rsid w:val="001D3E28"/>
    <w:rsid w:val="001D4B30"/>
    <w:rsid w:val="001D6BA4"/>
    <w:rsid w:val="001D7104"/>
    <w:rsid w:val="001E0D3E"/>
    <w:rsid w:val="001E4557"/>
    <w:rsid w:val="001E71CD"/>
    <w:rsid w:val="001F2198"/>
    <w:rsid w:val="001F2868"/>
    <w:rsid w:val="001F72AB"/>
    <w:rsid w:val="00205291"/>
    <w:rsid w:val="00205924"/>
    <w:rsid w:val="00205CBE"/>
    <w:rsid w:val="002062C2"/>
    <w:rsid w:val="00207022"/>
    <w:rsid w:val="00210F19"/>
    <w:rsid w:val="00210F55"/>
    <w:rsid w:val="00213F05"/>
    <w:rsid w:val="00216D8A"/>
    <w:rsid w:val="00217BCE"/>
    <w:rsid w:val="002206A7"/>
    <w:rsid w:val="0023238C"/>
    <w:rsid w:val="00232403"/>
    <w:rsid w:val="0023391B"/>
    <w:rsid w:val="0023469A"/>
    <w:rsid w:val="00234CCA"/>
    <w:rsid w:val="00236F5D"/>
    <w:rsid w:val="00241A41"/>
    <w:rsid w:val="00244F80"/>
    <w:rsid w:val="002455A0"/>
    <w:rsid w:val="00246158"/>
    <w:rsid w:val="00246A2D"/>
    <w:rsid w:val="00253415"/>
    <w:rsid w:val="00257185"/>
    <w:rsid w:val="00257214"/>
    <w:rsid w:val="0026340C"/>
    <w:rsid w:val="0027017F"/>
    <w:rsid w:val="0027332E"/>
    <w:rsid w:val="00273C28"/>
    <w:rsid w:val="00274F44"/>
    <w:rsid w:val="00276FA0"/>
    <w:rsid w:val="002775FC"/>
    <w:rsid w:val="00277B8A"/>
    <w:rsid w:val="00280EA9"/>
    <w:rsid w:val="00282BDC"/>
    <w:rsid w:val="002835CC"/>
    <w:rsid w:val="002936D8"/>
    <w:rsid w:val="002947BA"/>
    <w:rsid w:val="00295A7B"/>
    <w:rsid w:val="002A0AA4"/>
    <w:rsid w:val="002A162F"/>
    <w:rsid w:val="002A364C"/>
    <w:rsid w:val="002A4139"/>
    <w:rsid w:val="002A72A2"/>
    <w:rsid w:val="002B7B84"/>
    <w:rsid w:val="002C19D2"/>
    <w:rsid w:val="002C2D33"/>
    <w:rsid w:val="002C3589"/>
    <w:rsid w:val="002C496B"/>
    <w:rsid w:val="002C51E4"/>
    <w:rsid w:val="002D208F"/>
    <w:rsid w:val="002D2235"/>
    <w:rsid w:val="002D436E"/>
    <w:rsid w:val="002D47C4"/>
    <w:rsid w:val="002D645F"/>
    <w:rsid w:val="002E1934"/>
    <w:rsid w:val="002E75A4"/>
    <w:rsid w:val="002F04B2"/>
    <w:rsid w:val="002F2487"/>
    <w:rsid w:val="002F3500"/>
    <w:rsid w:val="002F5594"/>
    <w:rsid w:val="002F6334"/>
    <w:rsid w:val="00300538"/>
    <w:rsid w:val="00305B8A"/>
    <w:rsid w:val="00312517"/>
    <w:rsid w:val="003157C3"/>
    <w:rsid w:val="00315B79"/>
    <w:rsid w:val="0031616D"/>
    <w:rsid w:val="0031621E"/>
    <w:rsid w:val="00316281"/>
    <w:rsid w:val="0032333C"/>
    <w:rsid w:val="00323B13"/>
    <w:rsid w:val="00326915"/>
    <w:rsid w:val="003269CA"/>
    <w:rsid w:val="003274C7"/>
    <w:rsid w:val="00327CC6"/>
    <w:rsid w:val="0033459F"/>
    <w:rsid w:val="00334E2A"/>
    <w:rsid w:val="00337996"/>
    <w:rsid w:val="00340272"/>
    <w:rsid w:val="0034072D"/>
    <w:rsid w:val="00343029"/>
    <w:rsid w:val="00343315"/>
    <w:rsid w:val="003434B8"/>
    <w:rsid w:val="003436BB"/>
    <w:rsid w:val="003446CA"/>
    <w:rsid w:val="00346566"/>
    <w:rsid w:val="0034704F"/>
    <w:rsid w:val="00347149"/>
    <w:rsid w:val="003476C0"/>
    <w:rsid w:val="003512F3"/>
    <w:rsid w:val="00353D47"/>
    <w:rsid w:val="0036015C"/>
    <w:rsid w:val="003613A7"/>
    <w:rsid w:val="0036272A"/>
    <w:rsid w:val="00366519"/>
    <w:rsid w:val="0037491E"/>
    <w:rsid w:val="00383673"/>
    <w:rsid w:val="00387D24"/>
    <w:rsid w:val="00387FB1"/>
    <w:rsid w:val="003B00C7"/>
    <w:rsid w:val="003B2F3C"/>
    <w:rsid w:val="003B72EC"/>
    <w:rsid w:val="003C6A47"/>
    <w:rsid w:val="003D041D"/>
    <w:rsid w:val="003D54E3"/>
    <w:rsid w:val="003D7264"/>
    <w:rsid w:val="003E0A58"/>
    <w:rsid w:val="003E2E4D"/>
    <w:rsid w:val="003E4DD1"/>
    <w:rsid w:val="003F2A2A"/>
    <w:rsid w:val="003F40D6"/>
    <w:rsid w:val="003F4BA5"/>
    <w:rsid w:val="003F4BCC"/>
    <w:rsid w:val="00401BE1"/>
    <w:rsid w:val="00401E2E"/>
    <w:rsid w:val="004079A7"/>
    <w:rsid w:val="00411C93"/>
    <w:rsid w:val="00417485"/>
    <w:rsid w:val="00422253"/>
    <w:rsid w:val="0043036C"/>
    <w:rsid w:val="0043214E"/>
    <w:rsid w:val="004372CC"/>
    <w:rsid w:val="00442E27"/>
    <w:rsid w:val="00443FAE"/>
    <w:rsid w:val="00444D4C"/>
    <w:rsid w:val="00445163"/>
    <w:rsid w:val="0044585B"/>
    <w:rsid w:val="004511FC"/>
    <w:rsid w:val="00454A9B"/>
    <w:rsid w:val="00461F2B"/>
    <w:rsid w:val="004706D2"/>
    <w:rsid w:val="00474E72"/>
    <w:rsid w:val="00476C23"/>
    <w:rsid w:val="00480A00"/>
    <w:rsid w:val="00482D0D"/>
    <w:rsid w:val="00483E2C"/>
    <w:rsid w:val="00483FBC"/>
    <w:rsid w:val="00484C54"/>
    <w:rsid w:val="00492868"/>
    <w:rsid w:val="00492FDE"/>
    <w:rsid w:val="004935E8"/>
    <w:rsid w:val="0049753C"/>
    <w:rsid w:val="004A386E"/>
    <w:rsid w:val="004A50B8"/>
    <w:rsid w:val="004A6DE7"/>
    <w:rsid w:val="004B2945"/>
    <w:rsid w:val="004B3122"/>
    <w:rsid w:val="004B360E"/>
    <w:rsid w:val="004B3929"/>
    <w:rsid w:val="004C17F3"/>
    <w:rsid w:val="004C2F53"/>
    <w:rsid w:val="004C3479"/>
    <w:rsid w:val="004C37C5"/>
    <w:rsid w:val="004C6DED"/>
    <w:rsid w:val="004D145E"/>
    <w:rsid w:val="004D5BC3"/>
    <w:rsid w:val="004E5B40"/>
    <w:rsid w:val="004E6793"/>
    <w:rsid w:val="004E6C18"/>
    <w:rsid w:val="004F5B5A"/>
    <w:rsid w:val="005068A3"/>
    <w:rsid w:val="00507A11"/>
    <w:rsid w:val="00511EA9"/>
    <w:rsid w:val="00512DFE"/>
    <w:rsid w:val="00515A00"/>
    <w:rsid w:val="0052300A"/>
    <w:rsid w:val="00524F0E"/>
    <w:rsid w:val="0052605E"/>
    <w:rsid w:val="00534D14"/>
    <w:rsid w:val="00535D65"/>
    <w:rsid w:val="00536C1A"/>
    <w:rsid w:val="00543D5A"/>
    <w:rsid w:val="00544F55"/>
    <w:rsid w:val="0055090D"/>
    <w:rsid w:val="00551572"/>
    <w:rsid w:val="0055786A"/>
    <w:rsid w:val="005625E0"/>
    <w:rsid w:val="00564795"/>
    <w:rsid w:val="0056577E"/>
    <w:rsid w:val="00566A5E"/>
    <w:rsid w:val="005722FF"/>
    <w:rsid w:val="005726C4"/>
    <w:rsid w:val="0057349E"/>
    <w:rsid w:val="00573960"/>
    <w:rsid w:val="0057492E"/>
    <w:rsid w:val="005767AB"/>
    <w:rsid w:val="00590488"/>
    <w:rsid w:val="00592590"/>
    <w:rsid w:val="00593733"/>
    <w:rsid w:val="005A04FC"/>
    <w:rsid w:val="005A0757"/>
    <w:rsid w:val="005A2277"/>
    <w:rsid w:val="005A32AF"/>
    <w:rsid w:val="005A5767"/>
    <w:rsid w:val="005A5866"/>
    <w:rsid w:val="005A77BD"/>
    <w:rsid w:val="005B042D"/>
    <w:rsid w:val="005B111C"/>
    <w:rsid w:val="005B5799"/>
    <w:rsid w:val="005B5FF4"/>
    <w:rsid w:val="005C274D"/>
    <w:rsid w:val="005C4832"/>
    <w:rsid w:val="005C578E"/>
    <w:rsid w:val="005E4F29"/>
    <w:rsid w:val="005E5232"/>
    <w:rsid w:val="005F1648"/>
    <w:rsid w:val="005F1D9C"/>
    <w:rsid w:val="005F3594"/>
    <w:rsid w:val="005F3F8B"/>
    <w:rsid w:val="005F7B80"/>
    <w:rsid w:val="00604D64"/>
    <w:rsid w:val="00605701"/>
    <w:rsid w:val="00612004"/>
    <w:rsid w:val="00612DEA"/>
    <w:rsid w:val="00617760"/>
    <w:rsid w:val="00617BFC"/>
    <w:rsid w:val="00622022"/>
    <w:rsid w:val="00624285"/>
    <w:rsid w:val="0063014B"/>
    <w:rsid w:val="00632B94"/>
    <w:rsid w:val="006369ED"/>
    <w:rsid w:val="00636B70"/>
    <w:rsid w:val="00637BE1"/>
    <w:rsid w:val="00637ED6"/>
    <w:rsid w:val="0064017B"/>
    <w:rsid w:val="006411D1"/>
    <w:rsid w:val="00646B35"/>
    <w:rsid w:val="0065066B"/>
    <w:rsid w:val="0065107C"/>
    <w:rsid w:val="00651F74"/>
    <w:rsid w:val="0065479E"/>
    <w:rsid w:val="00655138"/>
    <w:rsid w:val="006552DA"/>
    <w:rsid w:val="00656424"/>
    <w:rsid w:val="00657D61"/>
    <w:rsid w:val="006672CE"/>
    <w:rsid w:val="006711B5"/>
    <w:rsid w:val="00685887"/>
    <w:rsid w:val="006861CC"/>
    <w:rsid w:val="00687020"/>
    <w:rsid w:val="006A113C"/>
    <w:rsid w:val="006A1350"/>
    <w:rsid w:val="006A292E"/>
    <w:rsid w:val="006A587B"/>
    <w:rsid w:val="006B0D6F"/>
    <w:rsid w:val="006B4323"/>
    <w:rsid w:val="006B7E97"/>
    <w:rsid w:val="006C1E44"/>
    <w:rsid w:val="006C6E01"/>
    <w:rsid w:val="006C718E"/>
    <w:rsid w:val="006C7D1E"/>
    <w:rsid w:val="006D0B74"/>
    <w:rsid w:val="006D546E"/>
    <w:rsid w:val="006D7B0C"/>
    <w:rsid w:val="006E1AE0"/>
    <w:rsid w:val="006E1E39"/>
    <w:rsid w:val="006E78DA"/>
    <w:rsid w:val="006F29FD"/>
    <w:rsid w:val="006F2DCC"/>
    <w:rsid w:val="006F37C2"/>
    <w:rsid w:val="006F5C1E"/>
    <w:rsid w:val="007004C1"/>
    <w:rsid w:val="00700675"/>
    <w:rsid w:val="00704433"/>
    <w:rsid w:val="00704A15"/>
    <w:rsid w:val="00704FFC"/>
    <w:rsid w:val="007050B5"/>
    <w:rsid w:val="007055EB"/>
    <w:rsid w:val="00707658"/>
    <w:rsid w:val="00707799"/>
    <w:rsid w:val="0071239A"/>
    <w:rsid w:val="007124BE"/>
    <w:rsid w:val="00713185"/>
    <w:rsid w:val="00714F7D"/>
    <w:rsid w:val="00716596"/>
    <w:rsid w:val="00717CF6"/>
    <w:rsid w:val="00722BBC"/>
    <w:rsid w:val="0072500B"/>
    <w:rsid w:val="00725EDF"/>
    <w:rsid w:val="00731DA5"/>
    <w:rsid w:val="00734008"/>
    <w:rsid w:val="00735C95"/>
    <w:rsid w:val="00735D16"/>
    <w:rsid w:val="00735F57"/>
    <w:rsid w:val="00742A9C"/>
    <w:rsid w:val="007438FB"/>
    <w:rsid w:val="0074498A"/>
    <w:rsid w:val="00746EA2"/>
    <w:rsid w:val="00753D00"/>
    <w:rsid w:val="0075526E"/>
    <w:rsid w:val="0075793E"/>
    <w:rsid w:val="00760FAA"/>
    <w:rsid w:val="00763AEA"/>
    <w:rsid w:val="00765432"/>
    <w:rsid w:val="007673EE"/>
    <w:rsid w:val="00771714"/>
    <w:rsid w:val="00775E7D"/>
    <w:rsid w:val="00777835"/>
    <w:rsid w:val="007832C4"/>
    <w:rsid w:val="007846F3"/>
    <w:rsid w:val="00784C5D"/>
    <w:rsid w:val="0078699C"/>
    <w:rsid w:val="007909E4"/>
    <w:rsid w:val="00791F78"/>
    <w:rsid w:val="007946B7"/>
    <w:rsid w:val="00795D96"/>
    <w:rsid w:val="00796CDA"/>
    <w:rsid w:val="007970FF"/>
    <w:rsid w:val="00797E88"/>
    <w:rsid w:val="007A18F0"/>
    <w:rsid w:val="007A510C"/>
    <w:rsid w:val="007A6FAB"/>
    <w:rsid w:val="007B07F2"/>
    <w:rsid w:val="007B3BD6"/>
    <w:rsid w:val="007B5796"/>
    <w:rsid w:val="007B60F2"/>
    <w:rsid w:val="007C03FA"/>
    <w:rsid w:val="007C222B"/>
    <w:rsid w:val="007C5575"/>
    <w:rsid w:val="007D4B5F"/>
    <w:rsid w:val="007E009B"/>
    <w:rsid w:val="007E16D3"/>
    <w:rsid w:val="007E69EC"/>
    <w:rsid w:val="007E6B89"/>
    <w:rsid w:val="007F2364"/>
    <w:rsid w:val="007F265A"/>
    <w:rsid w:val="007F34F1"/>
    <w:rsid w:val="007F636A"/>
    <w:rsid w:val="007F74BA"/>
    <w:rsid w:val="007F7C7D"/>
    <w:rsid w:val="00800E11"/>
    <w:rsid w:val="00800FF8"/>
    <w:rsid w:val="008058C6"/>
    <w:rsid w:val="00805B7B"/>
    <w:rsid w:val="00805DF5"/>
    <w:rsid w:val="008079E7"/>
    <w:rsid w:val="0081045F"/>
    <w:rsid w:val="00812126"/>
    <w:rsid w:val="00812F4C"/>
    <w:rsid w:val="0081473E"/>
    <w:rsid w:val="00814907"/>
    <w:rsid w:val="00820CC4"/>
    <w:rsid w:val="00822EED"/>
    <w:rsid w:val="00824644"/>
    <w:rsid w:val="00825074"/>
    <w:rsid w:val="00826498"/>
    <w:rsid w:val="00832B0B"/>
    <w:rsid w:val="00833E35"/>
    <w:rsid w:val="008346CC"/>
    <w:rsid w:val="00834A68"/>
    <w:rsid w:val="008357FF"/>
    <w:rsid w:val="008366CA"/>
    <w:rsid w:val="008373F3"/>
    <w:rsid w:val="008425EF"/>
    <w:rsid w:val="0086432D"/>
    <w:rsid w:val="00866D3A"/>
    <w:rsid w:val="00866D50"/>
    <w:rsid w:val="008672A8"/>
    <w:rsid w:val="00870A29"/>
    <w:rsid w:val="00871AFA"/>
    <w:rsid w:val="008739A6"/>
    <w:rsid w:val="008760CA"/>
    <w:rsid w:val="00876596"/>
    <w:rsid w:val="008770F4"/>
    <w:rsid w:val="00877C05"/>
    <w:rsid w:val="0088193E"/>
    <w:rsid w:val="00883B27"/>
    <w:rsid w:val="0088627B"/>
    <w:rsid w:val="00892460"/>
    <w:rsid w:val="00893710"/>
    <w:rsid w:val="00895B21"/>
    <w:rsid w:val="008A0DF2"/>
    <w:rsid w:val="008B0A4E"/>
    <w:rsid w:val="008B5480"/>
    <w:rsid w:val="008B5CBB"/>
    <w:rsid w:val="008C2C04"/>
    <w:rsid w:val="008C678C"/>
    <w:rsid w:val="008D08BF"/>
    <w:rsid w:val="008D3BD5"/>
    <w:rsid w:val="008D4DE5"/>
    <w:rsid w:val="008E0974"/>
    <w:rsid w:val="008E2341"/>
    <w:rsid w:val="008F1D42"/>
    <w:rsid w:val="008F2AC0"/>
    <w:rsid w:val="008F55D5"/>
    <w:rsid w:val="009069F7"/>
    <w:rsid w:val="00907BFA"/>
    <w:rsid w:val="00907D69"/>
    <w:rsid w:val="0091252E"/>
    <w:rsid w:val="00916FDF"/>
    <w:rsid w:val="00920D22"/>
    <w:rsid w:val="00923A90"/>
    <w:rsid w:val="0092756B"/>
    <w:rsid w:val="00936E35"/>
    <w:rsid w:val="0094299D"/>
    <w:rsid w:val="00954651"/>
    <w:rsid w:val="00956F44"/>
    <w:rsid w:val="0097059F"/>
    <w:rsid w:val="009806D0"/>
    <w:rsid w:val="009862BD"/>
    <w:rsid w:val="00987D05"/>
    <w:rsid w:val="00994DE9"/>
    <w:rsid w:val="009A3DCF"/>
    <w:rsid w:val="009A42CF"/>
    <w:rsid w:val="009B1332"/>
    <w:rsid w:val="009B3D72"/>
    <w:rsid w:val="009B5E1D"/>
    <w:rsid w:val="009C0815"/>
    <w:rsid w:val="009C132C"/>
    <w:rsid w:val="009C53B4"/>
    <w:rsid w:val="009C7472"/>
    <w:rsid w:val="009D036F"/>
    <w:rsid w:val="009D2F62"/>
    <w:rsid w:val="009D34B9"/>
    <w:rsid w:val="009D45DE"/>
    <w:rsid w:val="009D4F36"/>
    <w:rsid w:val="009D7E55"/>
    <w:rsid w:val="009E28DE"/>
    <w:rsid w:val="009E3053"/>
    <w:rsid w:val="009E3EA2"/>
    <w:rsid w:val="009E4459"/>
    <w:rsid w:val="009E5CB0"/>
    <w:rsid w:val="009E6367"/>
    <w:rsid w:val="009E77D5"/>
    <w:rsid w:val="00A06DE6"/>
    <w:rsid w:val="00A10396"/>
    <w:rsid w:val="00A10C5E"/>
    <w:rsid w:val="00A12FDF"/>
    <w:rsid w:val="00A135A8"/>
    <w:rsid w:val="00A15410"/>
    <w:rsid w:val="00A16C8A"/>
    <w:rsid w:val="00A16FC5"/>
    <w:rsid w:val="00A1750D"/>
    <w:rsid w:val="00A20C88"/>
    <w:rsid w:val="00A20CB5"/>
    <w:rsid w:val="00A269C0"/>
    <w:rsid w:val="00A26E25"/>
    <w:rsid w:val="00A27EAC"/>
    <w:rsid w:val="00A3174C"/>
    <w:rsid w:val="00A34175"/>
    <w:rsid w:val="00A348B6"/>
    <w:rsid w:val="00A35360"/>
    <w:rsid w:val="00A37895"/>
    <w:rsid w:val="00A45701"/>
    <w:rsid w:val="00A464CB"/>
    <w:rsid w:val="00A53FF4"/>
    <w:rsid w:val="00A55818"/>
    <w:rsid w:val="00A560C5"/>
    <w:rsid w:val="00A567F9"/>
    <w:rsid w:val="00A5738A"/>
    <w:rsid w:val="00A616BD"/>
    <w:rsid w:val="00A70701"/>
    <w:rsid w:val="00A711EF"/>
    <w:rsid w:val="00A75AC3"/>
    <w:rsid w:val="00A77EB2"/>
    <w:rsid w:val="00A8229C"/>
    <w:rsid w:val="00A82AAF"/>
    <w:rsid w:val="00A8679F"/>
    <w:rsid w:val="00A86C47"/>
    <w:rsid w:val="00A901D4"/>
    <w:rsid w:val="00A92257"/>
    <w:rsid w:val="00A936CE"/>
    <w:rsid w:val="00A95357"/>
    <w:rsid w:val="00A9691E"/>
    <w:rsid w:val="00AA6C92"/>
    <w:rsid w:val="00AA7B6A"/>
    <w:rsid w:val="00AB3E49"/>
    <w:rsid w:val="00AB4931"/>
    <w:rsid w:val="00AB5988"/>
    <w:rsid w:val="00AB5FB0"/>
    <w:rsid w:val="00AC32C7"/>
    <w:rsid w:val="00AC6EC5"/>
    <w:rsid w:val="00AC6FEF"/>
    <w:rsid w:val="00AD0D90"/>
    <w:rsid w:val="00AD1226"/>
    <w:rsid w:val="00AD22D0"/>
    <w:rsid w:val="00AD3E8A"/>
    <w:rsid w:val="00AD4139"/>
    <w:rsid w:val="00AE3D1A"/>
    <w:rsid w:val="00AE4CB9"/>
    <w:rsid w:val="00AF1B0A"/>
    <w:rsid w:val="00AF230B"/>
    <w:rsid w:val="00AF2795"/>
    <w:rsid w:val="00AF50F1"/>
    <w:rsid w:val="00AF6CB3"/>
    <w:rsid w:val="00B00E19"/>
    <w:rsid w:val="00B01E10"/>
    <w:rsid w:val="00B05D09"/>
    <w:rsid w:val="00B06ACF"/>
    <w:rsid w:val="00B06F4B"/>
    <w:rsid w:val="00B07602"/>
    <w:rsid w:val="00B13F6F"/>
    <w:rsid w:val="00B144DB"/>
    <w:rsid w:val="00B1632D"/>
    <w:rsid w:val="00B16A9C"/>
    <w:rsid w:val="00B16FAA"/>
    <w:rsid w:val="00B17C8F"/>
    <w:rsid w:val="00B209D4"/>
    <w:rsid w:val="00B22ED8"/>
    <w:rsid w:val="00B23B4C"/>
    <w:rsid w:val="00B24086"/>
    <w:rsid w:val="00B24C61"/>
    <w:rsid w:val="00B25964"/>
    <w:rsid w:val="00B2799A"/>
    <w:rsid w:val="00B330F7"/>
    <w:rsid w:val="00B345A4"/>
    <w:rsid w:val="00B35668"/>
    <w:rsid w:val="00B3602B"/>
    <w:rsid w:val="00B40273"/>
    <w:rsid w:val="00B50B84"/>
    <w:rsid w:val="00B524F5"/>
    <w:rsid w:val="00B52637"/>
    <w:rsid w:val="00B544D7"/>
    <w:rsid w:val="00B56ACA"/>
    <w:rsid w:val="00B574B4"/>
    <w:rsid w:val="00B63038"/>
    <w:rsid w:val="00B6445F"/>
    <w:rsid w:val="00B70088"/>
    <w:rsid w:val="00B70362"/>
    <w:rsid w:val="00B727CF"/>
    <w:rsid w:val="00B74767"/>
    <w:rsid w:val="00B77681"/>
    <w:rsid w:val="00B80936"/>
    <w:rsid w:val="00B86C21"/>
    <w:rsid w:val="00B877D0"/>
    <w:rsid w:val="00B91630"/>
    <w:rsid w:val="00B93D05"/>
    <w:rsid w:val="00B9695D"/>
    <w:rsid w:val="00BB0D8D"/>
    <w:rsid w:val="00BB1DE4"/>
    <w:rsid w:val="00BB2A84"/>
    <w:rsid w:val="00BB58C4"/>
    <w:rsid w:val="00BB6FB8"/>
    <w:rsid w:val="00BC0DD0"/>
    <w:rsid w:val="00BC110F"/>
    <w:rsid w:val="00BC32A6"/>
    <w:rsid w:val="00BC349C"/>
    <w:rsid w:val="00BC3A9D"/>
    <w:rsid w:val="00BC5BA9"/>
    <w:rsid w:val="00BC642B"/>
    <w:rsid w:val="00BC6CB3"/>
    <w:rsid w:val="00BC6F09"/>
    <w:rsid w:val="00BD5DF9"/>
    <w:rsid w:val="00BE182A"/>
    <w:rsid w:val="00BE24E5"/>
    <w:rsid w:val="00BE4DA7"/>
    <w:rsid w:val="00BE55D4"/>
    <w:rsid w:val="00BE7DFF"/>
    <w:rsid w:val="00BF0B10"/>
    <w:rsid w:val="00BF0DDC"/>
    <w:rsid w:val="00C06383"/>
    <w:rsid w:val="00C114A1"/>
    <w:rsid w:val="00C12E87"/>
    <w:rsid w:val="00C17900"/>
    <w:rsid w:val="00C214CA"/>
    <w:rsid w:val="00C218AD"/>
    <w:rsid w:val="00C229F6"/>
    <w:rsid w:val="00C24E10"/>
    <w:rsid w:val="00C26217"/>
    <w:rsid w:val="00C27084"/>
    <w:rsid w:val="00C270B8"/>
    <w:rsid w:val="00C279F5"/>
    <w:rsid w:val="00C30E84"/>
    <w:rsid w:val="00C36C76"/>
    <w:rsid w:val="00C3738B"/>
    <w:rsid w:val="00C46D94"/>
    <w:rsid w:val="00C510FF"/>
    <w:rsid w:val="00C516E8"/>
    <w:rsid w:val="00C555E3"/>
    <w:rsid w:val="00C560C0"/>
    <w:rsid w:val="00C57099"/>
    <w:rsid w:val="00C57456"/>
    <w:rsid w:val="00C72A78"/>
    <w:rsid w:val="00C7398F"/>
    <w:rsid w:val="00C74613"/>
    <w:rsid w:val="00C82B9A"/>
    <w:rsid w:val="00C86500"/>
    <w:rsid w:val="00C920A2"/>
    <w:rsid w:val="00C9243B"/>
    <w:rsid w:val="00C9258A"/>
    <w:rsid w:val="00C9357A"/>
    <w:rsid w:val="00C94C70"/>
    <w:rsid w:val="00C95606"/>
    <w:rsid w:val="00CA4A72"/>
    <w:rsid w:val="00CA727E"/>
    <w:rsid w:val="00CB01BC"/>
    <w:rsid w:val="00CB2416"/>
    <w:rsid w:val="00CB2E45"/>
    <w:rsid w:val="00CC123C"/>
    <w:rsid w:val="00CC173F"/>
    <w:rsid w:val="00CC4EF9"/>
    <w:rsid w:val="00CC5747"/>
    <w:rsid w:val="00CC7BB6"/>
    <w:rsid w:val="00CD0B27"/>
    <w:rsid w:val="00CD4314"/>
    <w:rsid w:val="00CD4579"/>
    <w:rsid w:val="00CE15CC"/>
    <w:rsid w:val="00CE3608"/>
    <w:rsid w:val="00CE4E4B"/>
    <w:rsid w:val="00CF11BE"/>
    <w:rsid w:val="00CF5B2B"/>
    <w:rsid w:val="00CF5BD7"/>
    <w:rsid w:val="00CF63D4"/>
    <w:rsid w:val="00D002F6"/>
    <w:rsid w:val="00D0741C"/>
    <w:rsid w:val="00D10DB6"/>
    <w:rsid w:val="00D153AB"/>
    <w:rsid w:val="00D1613B"/>
    <w:rsid w:val="00D1627F"/>
    <w:rsid w:val="00D17075"/>
    <w:rsid w:val="00D178F0"/>
    <w:rsid w:val="00D20FCB"/>
    <w:rsid w:val="00D22276"/>
    <w:rsid w:val="00D25B3B"/>
    <w:rsid w:val="00D31E24"/>
    <w:rsid w:val="00D349CD"/>
    <w:rsid w:val="00D370AE"/>
    <w:rsid w:val="00D374DF"/>
    <w:rsid w:val="00D41775"/>
    <w:rsid w:val="00D44AC1"/>
    <w:rsid w:val="00D44EF4"/>
    <w:rsid w:val="00D50380"/>
    <w:rsid w:val="00D50BB4"/>
    <w:rsid w:val="00D5574B"/>
    <w:rsid w:val="00D6080A"/>
    <w:rsid w:val="00D65E87"/>
    <w:rsid w:val="00D66DD5"/>
    <w:rsid w:val="00D6799E"/>
    <w:rsid w:val="00D67A85"/>
    <w:rsid w:val="00D77204"/>
    <w:rsid w:val="00D8038C"/>
    <w:rsid w:val="00D808AE"/>
    <w:rsid w:val="00D80FC5"/>
    <w:rsid w:val="00D86068"/>
    <w:rsid w:val="00D908E3"/>
    <w:rsid w:val="00D920CF"/>
    <w:rsid w:val="00DA21EA"/>
    <w:rsid w:val="00DA4826"/>
    <w:rsid w:val="00DA5899"/>
    <w:rsid w:val="00DA6C7D"/>
    <w:rsid w:val="00DA78A9"/>
    <w:rsid w:val="00DB1155"/>
    <w:rsid w:val="00DB6B62"/>
    <w:rsid w:val="00DC3E2F"/>
    <w:rsid w:val="00DC6505"/>
    <w:rsid w:val="00DD35FF"/>
    <w:rsid w:val="00DE2C58"/>
    <w:rsid w:val="00DE32DD"/>
    <w:rsid w:val="00DE4C91"/>
    <w:rsid w:val="00DE633A"/>
    <w:rsid w:val="00DE6B6A"/>
    <w:rsid w:val="00DE6EF1"/>
    <w:rsid w:val="00DF0AAB"/>
    <w:rsid w:val="00DF2867"/>
    <w:rsid w:val="00DF4AFB"/>
    <w:rsid w:val="00DF504F"/>
    <w:rsid w:val="00DF73C7"/>
    <w:rsid w:val="00E00F12"/>
    <w:rsid w:val="00E016CC"/>
    <w:rsid w:val="00E01D96"/>
    <w:rsid w:val="00E0414D"/>
    <w:rsid w:val="00E05A6F"/>
    <w:rsid w:val="00E05AFB"/>
    <w:rsid w:val="00E1185E"/>
    <w:rsid w:val="00E1568F"/>
    <w:rsid w:val="00E22466"/>
    <w:rsid w:val="00E244EF"/>
    <w:rsid w:val="00E259FC"/>
    <w:rsid w:val="00E27B22"/>
    <w:rsid w:val="00E33342"/>
    <w:rsid w:val="00E33A81"/>
    <w:rsid w:val="00E36648"/>
    <w:rsid w:val="00E431A5"/>
    <w:rsid w:val="00E43C2E"/>
    <w:rsid w:val="00E5187F"/>
    <w:rsid w:val="00E53136"/>
    <w:rsid w:val="00E5347D"/>
    <w:rsid w:val="00E53B5B"/>
    <w:rsid w:val="00E558A4"/>
    <w:rsid w:val="00E565B8"/>
    <w:rsid w:val="00E610E5"/>
    <w:rsid w:val="00E62319"/>
    <w:rsid w:val="00E66C02"/>
    <w:rsid w:val="00E71A2E"/>
    <w:rsid w:val="00E739C2"/>
    <w:rsid w:val="00E803C3"/>
    <w:rsid w:val="00E808F0"/>
    <w:rsid w:val="00E92B91"/>
    <w:rsid w:val="00E92E2E"/>
    <w:rsid w:val="00EA145D"/>
    <w:rsid w:val="00EA2395"/>
    <w:rsid w:val="00EA2FE9"/>
    <w:rsid w:val="00EB06A8"/>
    <w:rsid w:val="00EB0AFD"/>
    <w:rsid w:val="00EB106A"/>
    <w:rsid w:val="00EB1D00"/>
    <w:rsid w:val="00EB22CA"/>
    <w:rsid w:val="00ED2E2E"/>
    <w:rsid w:val="00ED331D"/>
    <w:rsid w:val="00ED3583"/>
    <w:rsid w:val="00ED5748"/>
    <w:rsid w:val="00EE2E35"/>
    <w:rsid w:val="00EE31A9"/>
    <w:rsid w:val="00EE3C93"/>
    <w:rsid w:val="00EE4D86"/>
    <w:rsid w:val="00EE7DC3"/>
    <w:rsid w:val="00EF201C"/>
    <w:rsid w:val="00EF2D10"/>
    <w:rsid w:val="00EF3F77"/>
    <w:rsid w:val="00EF5600"/>
    <w:rsid w:val="00F0122C"/>
    <w:rsid w:val="00F01BD3"/>
    <w:rsid w:val="00F0294E"/>
    <w:rsid w:val="00F04E0D"/>
    <w:rsid w:val="00F1403D"/>
    <w:rsid w:val="00F15F1D"/>
    <w:rsid w:val="00F160A8"/>
    <w:rsid w:val="00F2347C"/>
    <w:rsid w:val="00F234F8"/>
    <w:rsid w:val="00F26EC4"/>
    <w:rsid w:val="00F576B5"/>
    <w:rsid w:val="00F648BC"/>
    <w:rsid w:val="00F64F5C"/>
    <w:rsid w:val="00F65D53"/>
    <w:rsid w:val="00F67F57"/>
    <w:rsid w:val="00F728C6"/>
    <w:rsid w:val="00F72CB0"/>
    <w:rsid w:val="00F76599"/>
    <w:rsid w:val="00F823D7"/>
    <w:rsid w:val="00F83AC1"/>
    <w:rsid w:val="00F90B03"/>
    <w:rsid w:val="00F93F4A"/>
    <w:rsid w:val="00F965C2"/>
    <w:rsid w:val="00F97356"/>
    <w:rsid w:val="00FA1CC5"/>
    <w:rsid w:val="00FA2132"/>
    <w:rsid w:val="00FA2901"/>
    <w:rsid w:val="00FA5CFD"/>
    <w:rsid w:val="00FA77E6"/>
    <w:rsid w:val="00FB314D"/>
    <w:rsid w:val="00FB31D2"/>
    <w:rsid w:val="00FC1F06"/>
    <w:rsid w:val="00FC1FC6"/>
    <w:rsid w:val="00FC30C4"/>
    <w:rsid w:val="00FD286C"/>
    <w:rsid w:val="00FD6581"/>
    <w:rsid w:val="00FE022C"/>
    <w:rsid w:val="00FE7529"/>
    <w:rsid w:val="00FF5303"/>
    <w:rsid w:val="00FF56BF"/>
    <w:rsid w:val="00FF6A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D464F86"/>
  <w15:docId w15:val="{4AF9EA87-BFF2-44B8-ABEF-72976FC0C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2ED8"/>
    <w:rPr>
      <w:rFonts w:ascii="Arial" w:hAnsi="Arial"/>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B22ED8"/>
    <w:rPr>
      <w:rFonts w:cs="Times New Roman"/>
      <w:color w:val="0000FF"/>
      <w:u w:val="single"/>
    </w:rPr>
  </w:style>
  <w:style w:type="paragraph" w:styleId="Header">
    <w:name w:val="header"/>
    <w:basedOn w:val="Normal"/>
    <w:link w:val="HeaderChar"/>
    <w:uiPriority w:val="99"/>
    <w:rsid w:val="00FB314D"/>
    <w:pPr>
      <w:tabs>
        <w:tab w:val="center" w:pos="4153"/>
        <w:tab w:val="right" w:pos="8306"/>
      </w:tabs>
    </w:pPr>
    <w:rPr>
      <w:sz w:val="24"/>
      <w:szCs w:val="20"/>
    </w:rPr>
  </w:style>
  <w:style w:type="character" w:customStyle="1" w:styleId="HeaderChar">
    <w:name w:val="Header Char"/>
    <w:link w:val="Header"/>
    <w:uiPriority w:val="99"/>
    <w:semiHidden/>
    <w:locked/>
    <w:rsid w:val="002455A0"/>
    <w:rPr>
      <w:rFonts w:ascii="Arial" w:hAnsi="Arial" w:cs="Times New Roman"/>
      <w:sz w:val="24"/>
    </w:rPr>
  </w:style>
  <w:style w:type="paragraph" w:styleId="Footer">
    <w:name w:val="footer"/>
    <w:aliases w:val="Doc Footer"/>
    <w:basedOn w:val="Normal"/>
    <w:link w:val="FooterChar"/>
    <w:uiPriority w:val="99"/>
    <w:rsid w:val="00FB314D"/>
    <w:pPr>
      <w:tabs>
        <w:tab w:val="center" w:pos="4153"/>
        <w:tab w:val="right" w:pos="8306"/>
      </w:tabs>
    </w:pPr>
    <w:rPr>
      <w:sz w:val="24"/>
      <w:szCs w:val="20"/>
    </w:rPr>
  </w:style>
  <w:style w:type="character" w:customStyle="1" w:styleId="FooterChar">
    <w:name w:val="Footer Char"/>
    <w:aliases w:val="Doc Footer Char"/>
    <w:link w:val="Footer"/>
    <w:locked/>
    <w:rsid w:val="00FB314D"/>
    <w:rPr>
      <w:rFonts w:ascii="Arial" w:hAnsi="Arial" w:cs="Times New Roman"/>
      <w:sz w:val="24"/>
      <w:lang w:val="en-GB" w:eastAsia="en-GB"/>
    </w:rPr>
  </w:style>
  <w:style w:type="paragraph" w:customStyle="1" w:styleId="Char">
    <w:name w:val="Char"/>
    <w:basedOn w:val="Normal"/>
    <w:uiPriority w:val="99"/>
    <w:rsid w:val="00FB314D"/>
    <w:pPr>
      <w:spacing w:after="160" w:line="240" w:lineRule="exact"/>
    </w:pPr>
    <w:rPr>
      <w:rFonts w:ascii="Tahoma" w:hAnsi="Tahoma" w:cs="Tahoma"/>
      <w:sz w:val="20"/>
      <w:szCs w:val="20"/>
      <w:lang w:val="en-US" w:eastAsia="en-US"/>
    </w:rPr>
  </w:style>
  <w:style w:type="paragraph" w:styleId="BalloonText">
    <w:name w:val="Balloon Text"/>
    <w:basedOn w:val="Normal"/>
    <w:link w:val="BalloonTextChar"/>
    <w:uiPriority w:val="99"/>
    <w:semiHidden/>
    <w:rsid w:val="00442E27"/>
    <w:rPr>
      <w:rFonts w:ascii="Times New Roman" w:hAnsi="Times New Roman"/>
      <w:sz w:val="2"/>
      <w:szCs w:val="20"/>
    </w:rPr>
  </w:style>
  <w:style w:type="character" w:customStyle="1" w:styleId="BalloonTextChar">
    <w:name w:val="Balloon Text Char"/>
    <w:link w:val="BalloonText"/>
    <w:uiPriority w:val="99"/>
    <w:semiHidden/>
    <w:locked/>
    <w:rsid w:val="002455A0"/>
    <w:rPr>
      <w:rFonts w:cs="Times New Roman"/>
      <w:sz w:val="2"/>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L"/>
    <w:basedOn w:val="Normal"/>
    <w:link w:val="ListParagraphChar"/>
    <w:uiPriority w:val="34"/>
    <w:qFormat/>
    <w:rsid w:val="00AA6C92"/>
    <w:pPr>
      <w:ind w:left="720"/>
      <w:contextualSpacing/>
    </w:pPr>
    <w:rPr>
      <w:rFonts w:ascii="Verdana" w:hAnsi="Verdana"/>
      <w:sz w:val="24"/>
      <w:szCs w:val="20"/>
    </w:rPr>
  </w:style>
  <w:style w:type="character" w:customStyle="1" w:styleId="FooterChar1">
    <w:name w:val="Footer Char1"/>
    <w:aliases w:val="Doc Footer Char1"/>
    <w:uiPriority w:val="99"/>
    <w:semiHidden/>
    <w:locked/>
    <w:rsid w:val="007050B5"/>
    <w:rPr>
      <w:sz w:val="24"/>
      <w:lang w:val="en-GB" w:eastAsia="en-US"/>
    </w:rPr>
  </w:style>
  <w:style w:type="paragraph" w:customStyle="1" w:styleId="Body">
    <w:name w:val="Body"/>
    <w:uiPriority w:val="99"/>
    <w:rsid w:val="00006519"/>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Arial" w:hAnsi="Arial" w:cs="Arial"/>
      <w:color w:val="000000"/>
      <w:sz w:val="28"/>
      <w:szCs w:val="28"/>
      <w:u w:color="000000"/>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B5988"/>
    <w:pPr>
      <w:jc w:val="both"/>
    </w:pPr>
    <w:rPr>
      <w:sz w:val="24"/>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B5988"/>
    <w:rPr>
      <w:rFonts w:ascii="Arial" w:hAnsi="Arial" w:cs="Times New Roman"/>
      <w:sz w:val="24"/>
      <w:lang w:val="en-GB"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B06ACF"/>
    <w:rPr>
      <w:rFonts w:ascii="Verdana" w:hAnsi="Verdana"/>
      <w:sz w:val="24"/>
    </w:rPr>
  </w:style>
  <w:style w:type="paragraph" w:styleId="Title">
    <w:name w:val="Title"/>
    <w:basedOn w:val="Normal"/>
    <w:link w:val="TitleChar1"/>
    <w:uiPriority w:val="99"/>
    <w:qFormat/>
    <w:locked/>
    <w:rsid w:val="00717CF6"/>
    <w:pPr>
      <w:jc w:val="center"/>
    </w:pPr>
    <w:rPr>
      <w:rFonts w:ascii="Times New Roman" w:hAnsi="Times New Roman"/>
      <w:b/>
      <w:sz w:val="20"/>
      <w:szCs w:val="20"/>
      <w:lang w:eastAsia="en-US"/>
    </w:rPr>
  </w:style>
  <w:style w:type="character" w:customStyle="1" w:styleId="TitleChar">
    <w:name w:val="Title Char"/>
    <w:uiPriority w:val="10"/>
    <w:locked/>
    <w:rsid w:val="00717CF6"/>
    <w:rPr>
      <w:rFonts w:ascii="Cambria" w:hAnsi="Cambria" w:cs="Times New Roman"/>
      <w:color w:val="17365D"/>
      <w:spacing w:val="5"/>
      <w:kern w:val="28"/>
      <w:sz w:val="52"/>
      <w:szCs w:val="52"/>
    </w:rPr>
  </w:style>
  <w:style w:type="character" w:customStyle="1" w:styleId="TitleChar1">
    <w:name w:val="Title Char1"/>
    <w:link w:val="Title"/>
    <w:uiPriority w:val="99"/>
    <w:locked/>
    <w:rsid w:val="00717CF6"/>
    <w:rPr>
      <w:b/>
      <w:sz w:val="20"/>
      <w:lang w:eastAsia="en-US"/>
    </w:rPr>
  </w:style>
  <w:style w:type="character" w:styleId="CommentReference">
    <w:name w:val="annotation reference"/>
    <w:uiPriority w:val="99"/>
    <w:semiHidden/>
    <w:unhideWhenUsed/>
    <w:rsid w:val="008672A8"/>
    <w:rPr>
      <w:sz w:val="16"/>
      <w:szCs w:val="16"/>
    </w:rPr>
  </w:style>
  <w:style w:type="paragraph" w:styleId="CommentText">
    <w:name w:val="annotation text"/>
    <w:basedOn w:val="Normal"/>
    <w:link w:val="CommentTextChar"/>
    <w:uiPriority w:val="99"/>
    <w:semiHidden/>
    <w:unhideWhenUsed/>
    <w:rsid w:val="008672A8"/>
    <w:rPr>
      <w:sz w:val="20"/>
      <w:szCs w:val="20"/>
    </w:rPr>
  </w:style>
  <w:style w:type="character" w:customStyle="1" w:styleId="CommentTextChar">
    <w:name w:val="Comment Text Char"/>
    <w:link w:val="CommentText"/>
    <w:uiPriority w:val="99"/>
    <w:semiHidden/>
    <w:rsid w:val="008672A8"/>
    <w:rPr>
      <w:rFonts w:ascii="Arial" w:hAnsi="Arial"/>
    </w:rPr>
  </w:style>
  <w:style w:type="paragraph" w:styleId="CommentSubject">
    <w:name w:val="annotation subject"/>
    <w:basedOn w:val="CommentText"/>
    <w:next w:val="CommentText"/>
    <w:link w:val="CommentSubjectChar"/>
    <w:uiPriority w:val="99"/>
    <w:semiHidden/>
    <w:unhideWhenUsed/>
    <w:rsid w:val="008672A8"/>
    <w:rPr>
      <w:b/>
      <w:bCs/>
    </w:rPr>
  </w:style>
  <w:style w:type="character" w:customStyle="1" w:styleId="CommentSubjectChar">
    <w:name w:val="Comment Subject Char"/>
    <w:link w:val="CommentSubject"/>
    <w:uiPriority w:val="99"/>
    <w:semiHidden/>
    <w:rsid w:val="008672A8"/>
    <w:rPr>
      <w:rFonts w:ascii="Arial" w:hAnsi="Arial"/>
      <w:b/>
      <w:bCs/>
    </w:rPr>
  </w:style>
  <w:style w:type="character" w:styleId="FollowedHyperlink">
    <w:name w:val="FollowedHyperlink"/>
    <w:basedOn w:val="DefaultParagraphFont"/>
    <w:uiPriority w:val="99"/>
    <w:semiHidden/>
    <w:unhideWhenUsed/>
    <w:rsid w:val="005A0757"/>
    <w:rPr>
      <w:color w:val="800080"/>
      <w:u w:val="single"/>
    </w:rPr>
  </w:style>
  <w:style w:type="paragraph" w:customStyle="1" w:styleId="p1">
    <w:name w:val="p1"/>
    <w:basedOn w:val="Normal"/>
    <w:rsid w:val="005767AB"/>
    <w:rPr>
      <w:rFonts w:ascii=".SF UI Text" w:eastAsia="Calibri" w:hAnsi=".SF UI Text"/>
      <w:color w:val="454545"/>
      <w:sz w:val="26"/>
      <w:szCs w:val="26"/>
    </w:rPr>
  </w:style>
  <w:style w:type="character" w:customStyle="1" w:styleId="s1">
    <w:name w:val="s1"/>
    <w:basedOn w:val="DefaultParagraphFont"/>
    <w:rsid w:val="005767AB"/>
    <w:rPr>
      <w:rFonts w:ascii=".SFUIText" w:hAnsi=".SFUIText" w:hint="default"/>
      <w:b w:val="0"/>
      <w:bCs w:val="0"/>
      <w:i w:val="0"/>
      <w:iCs w:val="0"/>
      <w:sz w:val="34"/>
      <w:szCs w:val="34"/>
    </w:rPr>
  </w:style>
  <w:style w:type="character" w:customStyle="1" w:styleId="apple-converted-space">
    <w:name w:val="apple-converted-space"/>
    <w:basedOn w:val="DefaultParagraphFont"/>
    <w:rsid w:val="005767AB"/>
  </w:style>
  <w:style w:type="paragraph" w:styleId="Subtitle">
    <w:name w:val="Subtitle"/>
    <w:basedOn w:val="Normal"/>
    <w:link w:val="SubtitleChar1"/>
    <w:uiPriority w:val="99"/>
    <w:qFormat/>
    <w:locked/>
    <w:rsid w:val="00D77204"/>
    <w:pPr>
      <w:jc w:val="center"/>
      <w:outlineLvl w:val="0"/>
    </w:pPr>
    <w:rPr>
      <w:rFonts w:ascii="Times New Roman" w:hAnsi="Times New Roman"/>
      <w:b/>
      <w:sz w:val="22"/>
      <w:szCs w:val="20"/>
      <w:lang w:eastAsia="en-US"/>
    </w:rPr>
  </w:style>
  <w:style w:type="character" w:customStyle="1" w:styleId="SubtitleChar">
    <w:name w:val="Subtitle Char"/>
    <w:basedOn w:val="DefaultParagraphFont"/>
    <w:rsid w:val="00D77204"/>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link w:val="Subtitle"/>
    <w:uiPriority w:val="99"/>
    <w:locked/>
    <w:rsid w:val="00D77204"/>
    <w:rPr>
      <w:b/>
      <w:sz w:val="22"/>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ocked/>
    <w:rsid w:val="00207022"/>
    <w:rPr>
      <w:rFonts w:ascii="Arial" w:hAnsi="Arial"/>
      <w:sz w:val="24"/>
      <w:lang w:val="en-GB" w:eastAsia="en-US"/>
    </w:rPr>
  </w:style>
  <w:style w:type="table" w:styleId="TableGrid">
    <w:name w:val="Table Grid"/>
    <w:basedOn w:val="TableNormal"/>
    <w:locked/>
    <w:rsid w:val="001049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446CA"/>
    <w:rPr>
      <w:color w:val="605E5C"/>
      <w:shd w:val="clear" w:color="auto" w:fill="E1DFDD"/>
    </w:rPr>
  </w:style>
  <w:style w:type="character" w:customStyle="1" w:styleId="UnresolvedMention2">
    <w:name w:val="Unresolved Mention2"/>
    <w:basedOn w:val="DefaultParagraphFont"/>
    <w:uiPriority w:val="99"/>
    <w:semiHidden/>
    <w:unhideWhenUsed/>
    <w:rsid w:val="00A936CE"/>
    <w:rPr>
      <w:color w:val="605E5C"/>
      <w:shd w:val="clear" w:color="auto" w:fill="E1DFDD"/>
    </w:rPr>
  </w:style>
  <w:style w:type="character" w:customStyle="1" w:styleId="UnresolvedMention3">
    <w:name w:val="Unresolved Mention3"/>
    <w:basedOn w:val="DefaultParagraphFont"/>
    <w:uiPriority w:val="99"/>
    <w:semiHidden/>
    <w:unhideWhenUsed/>
    <w:rsid w:val="00BE55D4"/>
    <w:rPr>
      <w:color w:val="605E5C"/>
      <w:shd w:val="clear" w:color="auto" w:fill="E1DFDD"/>
    </w:rPr>
  </w:style>
  <w:style w:type="character" w:customStyle="1" w:styleId="UnresolvedMention4">
    <w:name w:val="Unresolved Mention4"/>
    <w:basedOn w:val="DefaultParagraphFont"/>
    <w:uiPriority w:val="99"/>
    <w:semiHidden/>
    <w:unhideWhenUsed/>
    <w:rsid w:val="00731DA5"/>
    <w:rPr>
      <w:color w:val="605E5C"/>
      <w:shd w:val="clear" w:color="auto" w:fill="E1DFDD"/>
    </w:rPr>
  </w:style>
  <w:style w:type="character" w:styleId="UnresolvedMention">
    <w:name w:val="Unresolved Mention"/>
    <w:basedOn w:val="DefaultParagraphFont"/>
    <w:uiPriority w:val="99"/>
    <w:semiHidden/>
    <w:unhideWhenUsed/>
    <w:rsid w:val="001917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6340193">
      <w:bodyDiv w:val="1"/>
      <w:marLeft w:val="0"/>
      <w:marRight w:val="0"/>
      <w:marTop w:val="0"/>
      <w:marBottom w:val="0"/>
      <w:divBdr>
        <w:top w:val="none" w:sz="0" w:space="0" w:color="auto"/>
        <w:left w:val="none" w:sz="0" w:space="0" w:color="auto"/>
        <w:bottom w:val="none" w:sz="0" w:space="0" w:color="auto"/>
        <w:right w:val="none" w:sz="0" w:space="0" w:color="auto"/>
      </w:divBdr>
    </w:div>
    <w:div w:id="500313339">
      <w:bodyDiv w:val="1"/>
      <w:marLeft w:val="0"/>
      <w:marRight w:val="0"/>
      <w:marTop w:val="0"/>
      <w:marBottom w:val="0"/>
      <w:divBdr>
        <w:top w:val="none" w:sz="0" w:space="0" w:color="auto"/>
        <w:left w:val="none" w:sz="0" w:space="0" w:color="auto"/>
        <w:bottom w:val="none" w:sz="0" w:space="0" w:color="auto"/>
        <w:right w:val="none" w:sz="0" w:space="0" w:color="auto"/>
      </w:divBdr>
    </w:div>
    <w:div w:id="1230114075">
      <w:marLeft w:val="0"/>
      <w:marRight w:val="0"/>
      <w:marTop w:val="0"/>
      <w:marBottom w:val="0"/>
      <w:divBdr>
        <w:top w:val="none" w:sz="0" w:space="0" w:color="auto"/>
        <w:left w:val="none" w:sz="0" w:space="0" w:color="auto"/>
        <w:bottom w:val="none" w:sz="0" w:space="0" w:color="auto"/>
        <w:right w:val="none" w:sz="0" w:space="0" w:color="auto"/>
      </w:divBdr>
    </w:div>
    <w:div w:id="12301140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wenan.roberts@wales.nhs.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BABD45E-A140-4E0F-87CA-A8DF40C533DA}">
  <ds:schemaRefs>
    <ds:schemaRef ds:uri="http://schemas.microsoft.com/sharepoint/v3/contenttype/forms"/>
  </ds:schemaRefs>
</ds:datastoreItem>
</file>

<file path=customXml/itemProps2.xml><?xml version="1.0" encoding="utf-8"?>
<ds:datastoreItem xmlns:ds="http://schemas.openxmlformats.org/officeDocument/2006/customXml" ds:itemID="{2E048B68-0384-4545-8B69-B2BCE6674E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F5D476-36D7-440F-9D22-943FABEDF71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19FD2CC-EF2C-4A2B-9353-CDEF2499B0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3155</Words>
  <Characters>17239</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20354</CharactersWithSpaces>
  <SharedDoc>false</SharedDoc>
  <HLinks>
    <vt:vector size="12" baseType="variant">
      <vt:variant>
        <vt:i4>2359359</vt:i4>
      </vt:variant>
      <vt:variant>
        <vt:i4>3</vt:i4>
      </vt:variant>
      <vt:variant>
        <vt:i4>0</vt:i4>
      </vt:variant>
      <vt:variant>
        <vt:i4>5</vt:i4>
      </vt:variant>
      <vt:variant>
        <vt:lpwstr>http://www.wales.nhs.uk/sitesplus/documents/1134/EAS Committee Meeting 22 November 2016.pdf</vt:lpwstr>
      </vt:variant>
      <vt:variant>
        <vt:lpwstr/>
      </vt:variant>
      <vt:variant>
        <vt:i4>3735559</vt:i4>
      </vt:variant>
      <vt:variant>
        <vt:i4>0</vt:i4>
      </vt:variant>
      <vt:variant>
        <vt:i4>0</vt:i4>
      </vt:variant>
      <vt:variant>
        <vt:i4>5</vt:i4>
      </vt:variant>
      <vt:variant>
        <vt:lpwstr>mailto:Robert.Williams@wales.nhs.uk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(CTM UHB - NCCU Corporate)</cp:lastModifiedBy>
  <cp:revision>2</cp:revision>
  <cp:lastPrinted>2023-01-30T13:57:00Z</cp:lastPrinted>
  <dcterms:created xsi:type="dcterms:W3CDTF">2023-11-13T14:25:00Z</dcterms:created>
  <dcterms:modified xsi:type="dcterms:W3CDTF">2023-11-13T14:25:00Z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-1359762522</vt:i4>
  </property>
  <property fmtid="{D5CDD505-2E9C-101B-9397-08002B2CF9AE}" pid="3" name="_ReviewCycleID">
    <vt:i4>-1359762522</vt:i4>
  </property>
  <property fmtid="{D5CDD505-2E9C-101B-9397-08002B2CF9AE}" pid="4" name="_NewReviewCycle">
    <vt:lpwstr/>
  </property>
  <property fmtid="{D5CDD505-2E9C-101B-9397-08002B2CF9AE}" pid="5" name="_EmailEntryID">
    <vt:lpwstr>0000000015D643791C97A64686E42008A20CF98607002681F36E7A17AC498694B184D4C729EE002C2DFE462100002681F36E7A17AC498694B184D4C729EE002E173C95410000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ContentTypeId">
    <vt:lpwstr>0x010100FE862E6E60497C4680C5AB25B02F4E10</vt:lpwstr>
  </property>
  <property fmtid="{D5CDD505-2E9C-101B-9397-08002B2CF9AE}" pid="9" name="_ReviewingToolsShownOnce">
    <vt:lpwstr/>
  </property>
</Properties>
</file>