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28"/>
        <w:gridCol w:w="4370"/>
      </w:tblGrid>
      <w:tr w:rsidR="001E3526" w:rsidRPr="00ED1D2D" w:rsidTr="007909B0">
        <w:trPr>
          <w:trHeight w:val="1115"/>
        </w:trPr>
        <w:tc>
          <w:tcPr>
            <w:tcW w:w="4928" w:type="dxa"/>
            <w:vAlign w:val="center"/>
          </w:tcPr>
          <w:p w:rsidR="001E3526" w:rsidRPr="00ED1D2D" w:rsidRDefault="00F8110C" w:rsidP="007909B0">
            <w:pPr>
              <w:jc w:val="center"/>
              <w:rPr>
                <w:rFonts w:ascii="Verdana" w:hAnsi="Verdana" w:cs="Arial"/>
                <w:sz w:val="24"/>
              </w:rPr>
            </w:pPr>
            <w:r w:rsidRPr="00ED1D2D">
              <w:rPr>
                <w:rFonts w:ascii="Verdana" w:hAnsi="Verdana"/>
                <w:b/>
                <w:noProof/>
              </w:rPr>
              <w:drawing>
                <wp:inline distT="0" distB="0" distL="0" distR="0">
                  <wp:extent cx="2933700" cy="74295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8"/>
                          <a:srcRect/>
                          <a:stretch>
                            <a:fillRect/>
                          </a:stretch>
                        </pic:blipFill>
                        <pic:spPr bwMode="auto">
                          <a:xfrm>
                            <a:off x="0" y="0"/>
                            <a:ext cx="2933700" cy="742950"/>
                          </a:xfrm>
                          <a:prstGeom prst="rect">
                            <a:avLst/>
                          </a:prstGeom>
                          <a:noFill/>
                          <a:ln w="9525">
                            <a:noFill/>
                            <a:miter lim="800000"/>
                            <a:headEnd/>
                            <a:tailEnd/>
                          </a:ln>
                        </pic:spPr>
                      </pic:pic>
                    </a:graphicData>
                  </a:graphic>
                </wp:inline>
              </w:drawing>
            </w:r>
          </w:p>
        </w:tc>
        <w:tc>
          <w:tcPr>
            <w:tcW w:w="4370" w:type="dxa"/>
          </w:tcPr>
          <w:p w:rsidR="001E3526" w:rsidRPr="00ED1D2D" w:rsidRDefault="001E3526" w:rsidP="007D6D7A">
            <w:pPr>
              <w:spacing w:before="120"/>
              <w:jc w:val="right"/>
              <w:rPr>
                <w:rFonts w:ascii="Verdana" w:hAnsi="Verdana" w:cs="Arial"/>
                <w:b/>
                <w:sz w:val="24"/>
              </w:rPr>
            </w:pPr>
            <w:r w:rsidRPr="00ED1D2D">
              <w:rPr>
                <w:rFonts w:ascii="Verdana" w:hAnsi="Verdana" w:cs="Arial"/>
                <w:b/>
                <w:sz w:val="24"/>
              </w:rPr>
              <w:t>AGENDA ITEM</w:t>
            </w:r>
            <w:r w:rsidR="004D368A">
              <w:rPr>
                <w:rFonts w:ascii="Verdana" w:hAnsi="Verdana" w:cs="Arial"/>
                <w:b/>
                <w:sz w:val="24"/>
              </w:rPr>
              <w:t xml:space="preserve"> 2.2</w:t>
            </w:r>
            <w:r w:rsidR="00291BBD">
              <w:rPr>
                <w:rFonts w:ascii="Verdana" w:hAnsi="Verdana" w:cs="Arial"/>
                <w:b/>
                <w:sz w:val="24"/>
              </w:rPr>
              <w:t xml:space="preserve"> </w:t>
            </w:r>
            <w:r w:rsidRPr="00ED1D2D">
              <w:rPr>
                <w:rFonts w:ascii="Verdana" w:hAnsi="Verdana" w:cs="Arial"/>
                <w:b/>
                <w:sz w:val="24"/>
              </w:rPr>
              <w:t xml:space="preserve">    </w:t>
            </w:r>
          </w:p>
          <w:p w:rsidR="001E3526" w:rsidRDefault="001E3526" w:rsidP="00A35ED8">
            <w:pPr>
              <w:jc w:val="right"/>
              <w:rPr>
                <w:rFonts w:ascii="Verdana" w:hAnsi="Verdana" w:cs="Arial"/>
                <w:b/>
                <w:sz w:val="24"/>
              </w:rPr>
            </w:pPr>
          </w:p>
          <w:p w:rsidR="001E3526" w:rsidRPr="00ED1D2D" w:rsidRDefault="006F5232" w:rsidP="00D05391">
            <w:pPr>
              <w:jc w:val="right"/>
              <w:rPr>
                <w:rFonts w:ascii="Verdana" w:hAnsi="Verdana" w:cs="Arial"/>
                <w:sz w:val="24"/>
              </w:rPr>
            </w:pPr>
            <w:r>
              <w:rPr>
                <w:rFonts w:ascii="Verdana" w:hAnsi="Verdana" w:cs="Arial"/>
                <w:b/>
                <w:sz w:val="24"/>
              </w:rPr>
              <w:t>10 September</w:t>
            </w:r>
            <w:r w:rsidR="00ED45D5">
              <w:rPr>
                <w:rFonts w:ascii="Verdana" w:hAnsi="Verdana" w:cs="Arial"/>
                <w:b/>
                <w:sz w:val="24"/>
              </w:rPr>
              <w:t xml:space="preserve"> 2019</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jc w:val="center"/>
              <w:rPr>
                <w:rFonts w:ascii="Verdana" w:hAnsi="Verdana" w:cs="Arial"/>
                <w:b/>
                <w:sz w:val="24"/>
              </w:rPr>
            </w:pPr>
            <w:r w:rsidRPr="00ED1D2D">
              <w:rPr>
                <w:rFonts w:ascii="Verdana" w:hAnsi="Verdana" w:cs="Arial"/>
                <w:b/>
                <w:sz w:val="24"/>
              </w:rPr>
              <w:t>Emergency Ambulance Services Committee Report</w:t>
            </w:r>
          </w:p>
        </w:tc>
      </w:tr>
      <w:tr w:rsidR="001E3526" w:rsidRPr="00ED1D2D" w:rsidTr="00877D27">
        <w:trPr>
          <w:trHeight w:val="425"/>
        </w:trPr>
        <w:tc>
          <w:tcPr>
            <w:tcW w:w="9288" w:type="dxa"/>
          </w:tcPr>
          <w:p w:rsidR="001E3526" w:rsidRPr="00ED1D2D" w:rsidRDefault="001E3526" w:rsidP="008E52F3">
            <w:pPr>
              <w:rPr>
                <w:rFonts w:ascii="Verdana" w:hAnsi="Verdana" w:cs="Arial"/>
                <w:sz w:val="24"/>
              </w:rPr>
            </w:pPr>
          </w:p>
          <w:p w:rsidR="001E3526" w:rsidRPr="00ED1D2D" w:rsidRDefault="001E3526" w:rsidP="008E52F3">
            <w:pPr>
              <w:jc w:val="center"/>
              <w:rPr>
                <w:rFonts w:ascii="Verdana" w:hAnsi="Verdana" w:cs="Arial"/>
                <w:b/>
                <w:sz w:val="24"/>
              </w:rPr>
            </w:pPr>
            <w:r w:rsidRPr="00ED1D2D">
              <w:rPr>
                <w:rFonts w:ascii="Verdana" w:hAnsi="Verdana" w:cs="Arial"/>
                <w:b/>
                <w:sz w:val="24"/>
              </w:rPr>
              <w:t>CHIEF AMBULANCE SERVICES COMMISSIONER’S UPDATE REPORT</w:t>
            </w:r>
          </w:p>
          <w:p w:rsidR="001E3526" w:rsidRPr="00ED1D2D" w:rsidRDefault="001E3526" w:rsidP="008E52F3">
            <w:pPr>
              <w:rPr>
                <w:rFonts w:ascii="Verdana" w:hAnsi="Verdana" w:cs="Arial"/>
                <w:sz w:val="24"/>
              </w:rPr>
            </w:pP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E33ACD">
        <w:trPr>
          <w:trHeight w:val="437"/>
        </w:trPr>
        <w:tc>
          <w:tcPr>
            <w:tcW w:w="9288" w:type="dxa"/>
          </w:tcPr>
          <w:p w:rsidR="001E3526" w:rsidRPr="00ED1D2D" w:rsidRDefault="001E3526" w:rsidP="00877D27">
            <w:pPr>
              <w:rPr>
                <w:rFonts w:ascii="Verdana" w:hAnsi="Verdana" w:cs="Arial"/>
              </w:rPr>
            </w:pPr>
            <w:r w:rsidRPr="00ED1D2D">
              <w:rPr>
                <w:rFonts w:ascii="Verdana" w:hAnsi="Verdana" w:cs="Arial"/>
                <w:b/>
                <w:bCs/>
                <w:sz w:val="24"/>
              </w:rPr>
              <w:t xml:space="preserve">Executive Lead:  </w:t>
            </w:r>
            <w:r w:rsidRPr="00ED1D2D">
              <w:rPr>
                <w:rFonts w:ascii="Verdana" w:hAnsi="Verdana" w:cs="Arial"/>
                <w:sz w:val="24"/>
              </w:rPr>
              <w:t xml:space="preserve">Chief Ambulance Services </w:t>
            </w:r>
            <w:r w:rsidRPr="00827605">
              <w:rPr>
                <w:rFonts w:ascii="Verdana" w:hAnsi="Verdana" w:cs="Arial"/>
                <w:sz w:val="24"/>
              </w:rPr>
              <w:t xml:space="preserve">Commissioner </w:t>
            </w:r>
            <w:r w:rsidR="00827605" w:rsidRPr="00827605">
              <w:rPr>
                <w:rFonts w:ascii="Verdana" w:hAnsi="Verdana" w:cs="Arial"/>
                <w:sz w:val="24"/>
              </w:rPr>
              <w:t>(CASC)</w:t>
            </w:r>
          </w:p>
        </w:tc>
      </w:tr>
      <w:tr w:rsidR="001E3526" w:rsidRPr="00ED1D2D" w:rsidTr="00E33ACD">
        <w:trPr>
          <w:trHeight w:val="402"/>
        </w:trPr>
        <w:tc>
          <w:tcPr>
            <w:tcW w:w="9288" w:type="dxa"/>
          </w:tcPr>
          <w:p w:rsidR="001E3526" w:rsidRPr="00ED1D2D" w:rsidRDefault="001E3526" w:rsidP="00C67819">
            <w:pPr>
              <w:rPr>
                <w:rFonts w:ascii="Verdana" w:hAnsi="Verdana" w:cs="Arial"/>
                <w:sz w:val="24"/>
              </w:rPr>
            </w:pPr>
            <w:r w:rsidRPr="00ED1D2D">
              <w:rPr>
                <w:rFonts w:ascii="Verdana" w:hAnsi="Verdana" w:cs="Arial"/>
                <w:b/>
                <w:bCs/>
                <w:sz w:val="24"/>
              </w:rPr>
              <w:t xml:space="preserve">Author: </w:t>
            </w:r>
            <w:r w:rsidRPr="00ED1D2D">
              <w:rPr>
                <w:rFonts w:ascii="Verdana" w:hAnsi="Verdana" w:cs="Arial"/>
                <w:sz w:val="24"/>
              </w:rPr>
              <w:t>Chief Ambulance Services Commissioner</w:t>
            </w:r>
          </w:p>
        </w:tc>
      </w:tr>
      <w:tr w:rsidR="001E3526" w:rsidRPr="00ED1D2D" w:rsidTr="00877D27">
        <w:trPr>
          <w:trHeight w:val="425"/>
        </w:trPr>
        <w:tc>
          <w:tcPr>
            <w:tcW w:w="9288" w:type="dxa"/>
          </w:tcPr>
          <w:p w:rsidR="001E3526" w:rsidRPr="00ED1D2D" w:rsidRDefault="001E3526" w:rsidP="00662ADB">
            <w:pPr>
              <w:rPr>
                <w:rFonts w:ascii="Verdana" w:hAnsi="Verdana" w:cs="Arial"/>
                <w:b/>
                <w:bCs/>
                <w:sz w:val="24"/>
              </w:rPr>
            </w:pPr>
            <w:r w:rsidRPr="00ED1D2D">
              <w:rPr>
                <w:rFonts w:ascii="Verdana" w:hAnsi="Verdana" w:cs="Arial"/>
                <w:b/>
                <w:bCs/>
                <w:sz w:val="24"/>
              </w:rPr>
              <w:t xml:space="preserve">Contact Details for further information: </w:t>
            </w:r>
            <w:hyperlink r:id="rId9" w:history="1">
              <w:r w:rsidR="00662ADB" w:rsidRPr="00ED1D2D">
                <w:rPr>
                  <w:rStyle w:val="Hyperlink"/>
                  <w:rFonts w:ascii="Verdana" w:hAnsi="Verdana" w:cs="Arial"/>
                  <w:bCs/>
                  <w:sz w:val="24"/>
                </w:rPr>
                <w:t>Stephen.harrhy@wales.nhs.uk</w:t>
              </w:r>
            </w:hyperlink>
            <w:r w:rsidR="00662ADB" w:rsidRPr="00ED1D2D">
              <w:rPr>
                <w:rFonts w:ascii="Verdana" w:hAnsi="Verdana" w:cs="Arial"/>
                <w:bCs/>
                <w:sz w:val="24"/>
              </w:rPr>
              <w:t xml:space="preserve"> 01443 744946</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8"/>
      </w:tblGrid>
      <w:tr w:rsidR="001E3526" w:rsidRPr="00ED1D2D" w:rsidTr="00877D27">
        <w:trPr>
          <w:trHeight w:val="425"/>
        </w:trPr>
        <w:tc>
          <w:tcPr>
            <w:tcW w:w="9288" w:type="dxa"/>
            <w:shd w:val="clear" w:color="auto" w:fill="E6E6E6"/>
          </w:tcPr>
          <w:p w:rsidR="001E3526" w:rsidRPr="00ED1D2D" w:rsidRDefault="001E3526" w:rsidP="000F65E7">
            <w:pPr>
              <w:rPr>
                <w:rFonts w:ascii="Verdana" w:hAnsi="Verdana" w:cs="Arial"/>
                <w:b/>
                <w:sz w:val="24"/>
              </w:rPr>
            </w:pPr>
            <w:r w:rsidRPr="00ED1D2D">
              <w:rPr>
                <w:rFonts w:ascii="Verdana" w:hAnsi="Verdana" w:cs="Arial"/>
                <w:b/>
                <w:sz w:val="24"/>
              </w:rPr>
              <w:t>Purpose of the Emergency Ambulance Services Committee Report</w:t>
            </w:r>
          </w:p>
        </w:tc>
      </w:tr>
      <w:tr w:rsidR="001E3526" w:rsidRPr="00ED1D2D" w:rsidTr="00877D27">
        <w:trPr>
          <w:trHeight w:val="425"/>
        </w:trPr>
        <w:tc>
          <w:tcPr>
            <w:tcW w:w="9288" w:type="dxa"/>
          </w:tcPr>
          <w:p w:rsidR="001E3526" w:rsidRPr="00ED1D2D" w:rsidRDefault="001E3526" w:rsidP="00C66705">
            <w:pPr>
              <w:jc w:val="both"/>
              <w:rPr>
                <w:rFonts w:ascii="Verdana" w:hAnsi="Verdana" w:cs="Arial"/>
                <w:color w:val="000000"/>
                <w:sz w:val="24"/>
              </w:rPr>
            </w:pPr>
            <w:r w:rsidRPr="00ED1D2D">
              <w:rPr>
                <w:rFonts w:ascii="Verdana" w:hAnsi="Verdana" w:cs="Arial"/>
                <w:sz w:val="24"/>
              </w:rPr>
              <w:t>The purpose of this report is for the Committee to receive an update on key matters related to the work of the Chief Ambulance Services Commissioner.</w:t>
            </w:r>
          </w:p>
        </w:tc>
      </w:tr>
    </w:tbl>
    <w:p w:rsidR="001E3526" w:rsidRPr="00ED1D2D" w:rsidRDefault="001E3526" w:rsidP="00877D27">
      <w:pPr>
        <w:pStyle w:val="Footer"/>
        <w:tabs>
          <w:tab w:val="clear" w:pos="8306"/>
          <w:tab w:val="right" w:pos="9000"/>
        </w:tabs>
        <w:jc w:val="center"/>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4"/>
        <w:gridCol w:w="6903"/>
        <w:gridCol w:w="11"/>
      </w:tblGrid>
      <w:tr w:rsidR="001E3526" w:rsidRPr="00ED1D2D" w:rsidTr="00E82F3E">
        <w:trPr>
          <w:gridAfter w:val="1"/>
          <w:wAfter w:w="11" w:type="dxa"/>
          <w:trHeight w:val="425"/>
        </w:trPr>
        <w:tc>
          <w:tcPr>
            <w:tcW w:w="9277"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Governance</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Link to the Commissioning Agreement</w:t>
            </w:r>
          </w:p>
        </w:tc>
        <w:tc>
          <w:tcPr>
            <w:tcW w:w="6903" w:type="dxa"/>
          </w:tcPr>
          <w:p w:rsidR="001E3526" w:rsidRPr="00ED1D2D" w:rsidRDefault="001E3526" w:rsidP="00A35ED8">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sidR="00827605">
              <w:rPr>
                <w:rFonts w:ascii="Verdana" w:hAnsi="Verdana" w:cs="Arial"/>
                <w:sz w:val="24"/>
              </w:rPr>
              <w:t>Quadruple</w:t>
            </w:r>
            <w:r w:rsidRPr="00ED1D2D">
              <w:rPr>
                <w:rFonts w:ascii="Verdana" w:hAnsi="Verdana" w:cs="Arial"/>
                <w:sz w:val="24"/>
              </w:rPr>
              <w:t xml:space="preserve"> Aim’ are being progressed. </w:t>
            </w:r>
          </w:p>
          <w:p w:rsidR="001E3526" w:rsidRPr="00ED1D2D" w:rsidRDefault="001E3526" w:rsidP="00A35ED8">
            <w:pPr>
              <w:jc w:val="both"/>
              <w:rPr>
                <w:rFonts w:ascii="Verdana" w:hAnsi="Verdana" w:cs="Arial"/>
                <w:sz w:val="24"/>
              </w:rPr>
            </w:pPr>
          </w:p>
          <w:p w:rsidR="001E3526" w:rsidRPr="00ED1D2D" w:rsidRDefault="001E3526" w:rsidP="00982CB8">
            <w:pPr>
              <w:jc w:val="both"/>
              <w:rPr>
                <w:rFonts w:ascii="Verdana" w:hAnsi="Verdana" w:cs="Arial"/>
                <w:sz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 </w:t>
            </w:r>
          </w:p>
        </w:tc>
      </w:tr>
      <w:tr w:rsidR="001E3526" w:rsidRPr="00ED1D2D" w:rsidTr="00E82F3E">
        <w:trPr>
          <w:gridAfter w:val="1"/>
          <w:wAfter w:w="11" w:type="dxa"/>
          <w:trHeight w:val="425"/>
        </w:trPr>
        <w:tc>
          <w:tcPr>
            <w:tcW w:w="2374" w:type="dxa"/>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Supporting evidence</w:t>
            </w:r>
          </w:p>
        </w:tc>
        <w:tc>
          <w:tcPr>
            <w:tcW w:w="6903" w:type="dxa"/>
          </w:tcPr>
          <w:p w:rsidR="001E3526" w:rsidRPr="00ED1D2D" w:rsidRDefault="001E3526" w:rsidP="00FF24BE">
            <w:pPr>
              <w:jc w:val="both"/>
              <w:rPr>
                <w:rFonts w:ascii="Verdana" w:hAnsi="Verdana" w:cs="Arial"/>
                <w:sz w:val="24"/>
              </w:rPr>
            </w:pPr>
            <w:r w:rsidRPr="00ED1D2D">
              <w:rPr>
                <w:rFonts w:ascii="Verdana" w:hAnsi="Verdana" w:cs="Arial"/>
                <w:sz w:val="24"/>
              </w:rPr>
              <w:t xml:space="preserve">The development of this report has where appropriate been informed by updates provided through established governance processes.  </w:t>
            </w:r>
          </w:p>
          <w:p w:rsidR="001A59D9" w:rsidRPr="00ED1D2D" w:rsidRDefault="001A59D9" w:rsidP="00FF24BE">
            <w:pPr>
              <w:jc w:val="both"/>
              <w:rPr>
                <w:rFonts w:ascii="Verdana" w:hAnsi="Verdana" w:cs="Arial"/>
                <w:sz w:val="24"/>
              </w:rPr>
            </w:pPr>
          </w:p>
          <w:p w:rsidR="001E3526" w:rsidRPr="00ED1D2D" w:rsidRDefault="001E3526" w:rsidP="00FF24BE">
            <w:pPr>
              <w:jc w:val="both"/>
              <w:rPr>
                <w:rFonts w:ascii="Verdana" w:hAnsi="Verdana" w:cs="Arial"/>
                <w:sz w:val="24"/>
              </w:rPr>
            </w:pPr>
            <w:r w:rsidRPr="00ED1D2D">
              <w:rPr>
                <w:rFonts w:ascii="Verdana" w:hAnsi="Verdana" w:cs="Arial"/>
                <w:sz w:val="24"/>
              </w:rPr>
              <w:t xml:space="preserve">A number of the issues highlighted within the report are covered in more detail within the main agenda of the Committee meeting. </w:t>
            </w:r>
          </w:p>
        </w:tc>
      </w:tr>
      <w:tr w:rsidR="001E3526" w:rsidRPr="00ED1D2D" w:rsidTr="00E82F3E">
        <w:trPr>
          <w:trHeight w:val="425"/>
        </w:trPr>
        <w:tc>
          <w:tcPr>
            <w:tcW w:w="9288" w:type="dxa"/>
            <w:gridSpan w:val="3"/>
            <w:shd w:val="clear" w:color="auto" w:fill="E6E6E6"/>
          </w:tcPr>
          <w:p w:rsidR="001E3526" w:rsidRPr="00ED1D2D" w:rsidRDefault="001E3526" w:rsidP="00ED1D2D">
            <w:pPr>
              <w:tabs>
                <w:tab w:val="left" w:pos="7470"/>
              </w:tabs>
              <w:jc w:val="both"/>
              <w:rPr>
                <w:rFonts w:ascii="Verdana" w:hAnsi="Verdana" w:cs="Arial"/>
                <w:b/>
                <w:sz w:val="24"/>
              </w:rPr>
            </w:pPr>
            <w:r w:rsidRPr="00ED1D2D">
              <w:rPr>
                <w:rFonts w:ascii="Verdana" w:hAnsi="Verdana" w:cs="Arial"/>
                <w:b/>
                <w:sz w:val="24"/>
              </w:rPr>
              <w:t>Engagement – Who has been involved in this work?</w:t>
            </w:r>
            <w:r w:rsidR="00ED1D2D" w:rsidRPr="00ED1D2D">
              <w:rPr>
                <w:rFonts w:ascii="Verdana" w:hAnsi="Verdana" w:cs="Arial"/>
                <w:b/>
                <w:sz w:val="24"/>
              </w:rPr>
              <w:tab/>
            </w:r>
          </w:p>
        </w:tc>
      </w:tr>
      <w:tr w:rsidR="001E3526" w:rsidRPr="00ED1D2D" w:rsidTr="00E82F3E">
        <w:trPr>
          <w:trHeight w:val="425"/>
        </w:trPr>
        <w:tc>
          <w:tcPr>
            <w:tcW w:w="9288" w:type="dxa"/>
            <w:gridSpan w:val="3"/>
          </w:tcPr>
          <w:p w:rsidR="001E3526" w:rsidRPr="00ED1D2D" w:rsidRDefault="001E3526" w:rsidP="00877D27">
            <w:pPr>
              <w:jc w:val="both"/>
              <w:rPr>
                <w:rFonts w:ascii="Verdana" w:hAnsi="Verdana" w:cs="Arial"/>
                <w:sz w:val="24"/>
              </w:rPr>
            </w:pPr>
            <w:r w:rsidRPr="00ED1D2D">
              <w:rPr>
                <w:rFonts w:ascii="Verdana" w:hAnsi="Verdana" w:cs="Arial"/>
                <w:sz w:val="24"/>
              </w:rPr>
              <w:t xml:space="preserve">The Emergency Ambulance Services Commissioning Team has contributed to the development of information contained within this report.  </w:t>
            </w:r>
          </w:p>
        </w:tc>
      </w:tr>
    </w:tbl>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p w:rsidR="001E3526" w:rsidRPr="00ED1D2D" w:rsidRDefault="001E3526" w:rsidP="008B434F">
      <w:pPr>
        <w:pStyle w:val="Footer"/>
        <w:tabs>
          <w:tab w:val="clear" w:pos="8306"/>
          <w:tab w:val="right" w:pos="9000"/>
        </w:tabs>
        <w:rPr>
          <w:rFonts w:ascii="Verdana" w:hAnsi="Verdana" w:cs="Arial"/>
          <w:b/>
          <w:sz w:val="24"/>
        </w:rPr>
      </w:pPr>
    </w:p>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8"/>
        <w:gridCol w:w="540"/>
        <w:gridCol w:w="72"/>
        <w:gridCol w:w="1586"/>
        <w:gridCol w:w="512"/>
        <w:gridCol w:w="1929"/>
        <w:gridCol w:w="529"/>
        <w:gridCol w:w="1132"/>
        <w:gridCol w:w="540"/>
      </w:tblGrid>
      <w:tr w:rsidR="001E3526" w:rsidRPr="00ED1D2D" w:rsidTr="00877D27">
        <w:trPr>
          <w:trHeight w:val="425"/>
        </w:trPr>
        <w:tc>
          <w:tcPr>
            <w:tcW w:w="9288" w:type="dxa"/>
            <w:gridSpan w:val="9"/>
            <w:shd w:val="clear" w:color="auto" w:fill="E6E6E6"/>
          </w:tcPr>
          <w:p w:rsidR="001E3526" w:rsidRPr="00ED1D2D" w:rsidRDefault="001E3526" w:rsidP="003F3DEA">
            <w:pPr>
              <w:jc w:val="both"/>
              <w:rPr>
                <w:rFonts w:ascii="Verdana" w:hAnsi="Verdana" w:cs="Arial"/>
                <w:b/>
                <w:sz w:val="24"/>
              </w:rPr>
            </w:pPr>
            <w:r w:rsidRPr="00ED1D2D">
              <w:rPr>
                <w:rFonts w:ascii="Verdana" w:hAnsi="Verdana" w:cs="Arial"/>
                <w:b/>
                <w:sz w:val="24"/>
              </w:rPr>
              <w:t>Emergency Ambulance S</w:t>
            </w:r>
            <w:r w:rsidR="00E33ACD" w:rsidRPr="00ED1D2D">
              <w:rPr>
                <w:rFonts w:ascii="Verdana" w:hAnsi="Verdana" w:cs="Arial"/>
                <w:b/>
                <w:sz w:val="24"/>
              </w:rPr>
              <w:t xml:space="preserve">ervices Committee Resolution </w:t>
            </w:r>
            <w:r w:rsidR="00ED1D2D" w:rsidRPr="00ED1D2D">
              <w:rPr>
                <w:rFonts w:ascii="Verdana" w:hAnsi="Verdana" w:cs="Arial"/>
                <w:b/>
                <w:sz w:val="24"/>
              </w:rPr>
              <w:t>to:</w:t>
            </w:r>
          </w:p>
        </w:tc>
      </w:tr>
      <w:tr w:rsidR="001E3526" w:rsidRPr="00ED1D2D" w:rsidTr="00877D27">
        <w:trPr>
          <w:trHeight w:val="425"/>
        </w:trPr>
        <w:tc>
          <w:tcPr>
            <w:tcW w:w="2448"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APPROVE</w:t>
            </w:r>
          </w:p>
        </w:tc>
        <w:tc>
          <w:tcPr>
            <w:tcW w:w="540" w:type="dxa"/>
          </w:tcPr>
          <w:p w:rsidR="001E3526" w:rsidRPr="00ED1D2D" w:rsidRDefault="001E3526" w:rsidP="00877D27">
            <w:pPr>
              <w:jc w:val="center"/>
              <w:rPr>
                <w:rFonts w:ascii="Verdana" w:hAnsi="Verdana" w:cs="Arial"/>
                <w:sz w:val="24"/>
              </w:rPr>
            </w:pPr>
          </w:p>
        </w:tc>
        <w:tc>
          <w:tcPr>
            <w:tcW w:w="165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ENDORSE</w:t>
            </w:r>
          </w:p>
        </w:tc>
        <w:tc>
          <w:tcPr>
            <w:tcW w:w="512" w:type="dxa"/>
          </w:tcPr>
          <w:p w:rsidR="001E3526" w:rsidRPr="00ED1D2D" w:rsidRDefault="001E3526" w:rsidP="00877D27">
            <w:pPr>
              <w:jc w:val="center"/>
              <w:rPr>
                <w:rFonts w:ascii="Verdana" w:hAnsi="Verdana" w:cs="Arial"/>
                <w:sz w:val="24"/>
              </w:rPr>
            </w:pPr>
          </w:p>
        </w:tc>
        <w:tc>
          <w:tcPr>
            <w:tcW w:w="1929"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DISCUSS </w:t>
            </w:r>
          </w:p>
        </w:tc>
        <w:tc>
          <w:tcPr>
            <w:tcW w:w="529" w:type="dxa"/>
          </w:tcPr>
          <w:p w:rsidR="001E3526" w:rsidRPr="00ED1D2D" w:rsidRDefault="001E3526" w:rsidP="00E36797">
            <w:pPr>
              <w:jc w:val="center"/>
              <w:rPr>
                <w:rFonts w:ascii="Verdana" w:hAnsi="Verdana" w:cs="Arial"/>
                <w:sz w:val="24"/>
              </w:rPr>
            </w:pPr>
            <w:r w:rsidRPr="00ED1D2D">
              <w:rPr>
                <w:rFonts w:ascii="Verdana" w:hAnsi="Verdana" w:cs="Arial"/>
                <w:b/>
                <w:sz w:val="24"/>
              </w:rPr>
              <w:t>√</w:t>
            </w:r>
          </w:p>
        </w:tc>
        <w:tc>
          <w:tcPr>
            <w:tcW w:w="1132" w:type="dxa"/>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NOTE</w:t>
            </w:r>
          </w:p>
        </w:tc>
        <w:tc>
          <w:tcPr>
            <w:tcW w:w="540" w:type="dxa"/>
          </w:tcPr>
          <w:p w:rsidR="001E3526" w:rsidRPr="00ED1D2D" w:rsidRDefault="001E3526" w:rsidP="00877D27">
            <w:pPr>
              <w:jc w:val="center"/>
              <w:rPr>
                <w:rFonts w:ascii="Verdana" w:hAnsi="Verdana" w:cs="Arial"/>
                <w:sz w:val="24"/>
              </w:rPr>
            </w:pPr>
            <w:r w:rsidRPr="00ED1D2D">
              <w:rPr>
                <w:rFonts w:ascii="Verdana" w:hAnsi="Verdana" w:cs="Arial"/>
                <w:b/>
                <w:sz w:val="24"/>
              </w:rPr>
              <w:t>√</w:t>
            </w:r>
          </w:p>
        </w:tc>
      </w:tr>
      <w:tr w:rsidR="001E3526" w:rsidRPr="00ED1D2D" w:rsidTr="00877D27">
        <w:trPr>
          <w:trHeight w:val="425"/>
        </w:trPr>
        <w:tc>
          <w:tcPr>
            <w:tcW w:w="2988" w:type="dxa"/>
            <w:gridSpan w:val="2"/>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Recommendation </w:t>
            </w:r>
          </w:p>
        </w:tc>
        <w:tc>
          <w:tcPr>
            <w:tcW w:w="6300" w:type="dxa"/>
            <w:gridSpan w:val="7"/>
          </w:tcPr>
          <w:p w:rsidR="001E3526" w:rsidRDefault="001E3526" w:rsidP="0092603F">
            <w:pPr>
              <w:rPr>
                <w:rFonts w:ascii="Verdana" w:hAnsi="Verdana" w:cs="Arial"/>
                <w:sz w:val="24"/>
              </w:rPr>
            </w:pPr>
            <w:r w:rsidRPr="00ED1D2D">
              <w:rPr>
                <w:rFonts w:ascii="Verdana" w:hAnsi="Verdana" w:cs="Arial"/>
                <w:sz w:val="24"/>
              </w:rPr>
              <w:t>The Emergency Ambulance Services Committee is asked to:</w:t>
            </w:r>
          </w:p>
          <w:p w:rsidR="00827605" w:rsidRPr="00ED1D2D" w:rsidRDefault="00827605" w:rsidP="0092603F">
            <w:pPr>
              <w:rPr>
                <w:rFonts w:ascii="Verdana" w:hAnsi="Verdana" w:cs="Arial"/>
                <w:sz w:val="24"/>
              </w:rPr>
            </w:pPr>
          </w:p>
          <w:p w:rsidR="00662ADB" w:rsidRPr="00ED1D2D" w:rsidRDefault="00353FED" w:rsidP="00662ADB">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 xml:space="preserve">DISCUSS </w:t>
            </w:r>
            <w:r w:rsidR="00662ADB" w:rsidRPr="00ED1D2D">
              <w:rPr>
                <w:rFonts w:ascii="Verdana" w:hAnsi="Verdana" w:cs="Tahoma"/>
                <w:sz w:val="24"/>
              </w:rPr>
              <w:t xml:space="preserve">and </w:t>
            </w:r>
            <w:r w:rsidRPr="00ED1D2D">
              <w:rPr>
                <w:rFonts w:ascii="Verdana" w:hAnsi="Verdana" w:cs="Arial"/>
                <w:b/>
                <w:color w:val="000000"/>
                <w:sz w:val="24"/>
              </w:rPr>
              <w:t xml:space="preserve">NOTE </w:t>
            </w:r>
            <w:r w:rsidRPr="00ED1D2D">
              <w:rPr>
                <w:rFonts w:ascii="Verdana" w:hAnsi="Verdana" w:cs="Arial"/>
                <w:color w:val="000000"/>
                <w:sz w:val="24"/>
              </w:rPr>
              <w:t>the repor</w:t>
            </w:r>
            <w:r w:rsidR="003A060A" w:rsidRPr="00ED1D2D">
              <w:rPr>
                <w:rFonts w:ascii="Verdana" w:hAnsi="Verdana" w:cs="Arial"/>
                <w:color w:val="000000"/>
                <w:sz w:val="24"/>
              </w:rPr>
              <w:t>t</w:t>
            </w:r>
          </w:p>
          <w:p w:rsidR="003A060A" w:rsidRPr="00ED1D2D" w:rsidRDefault="003A060A" w:rsidP="00106192">
            <w:pPr>
              <w:autoSpaceDE w:val="0"/>
              <w:autoSpaceDN w:val="0"/>
              <w:adjustRightInd w:val="0"/>
              <w:ind w:left="360"/>
              <w:jc w:val="both"/>
              <w:rPr>
                <w:rFonts w:ascii="Verdana" w:hAnsi="Verdana" w:cs="Tahoma"/>
                <w:b/>
                <w:sz w:val="24"/>
              </w:rPr>
            </w:pPr>
          </w:p>
        </w:tc>
      </w:tr>
      <w:tr w:rsidR="001E3526" w:rsidRPr="00ED1D2D" w:rsidTr="00877D27">
        <w:trPr>
          <w:trHeight w:val="425"/>
        </w:trPr>
        <w:tc>
          <w:tcPr>
            <w:tcW w:w="9288" w:type="dxa"/>
            <w:gridSpan w:val="9"/>
            <w:shd w:val="clear" w:color="auto" w:fill="E6E6E6"/>
          </w:tcPr>
          <w:p w:rsidR="001E3526" w:rsidRPr="00ED1D2D" w:rsidRDefault="001E3526" w:rsidP="00877D27">
            <w:pPr>
              <w:jc w:val="both"/>
              <w:rPr>
                <w:rFonts w:ascii="Verdana" w:hAnsi="Verdana" w:cs="Arial"/>
                <w:b/>
                <w:sz w:val="24"/>
              </w:rPr>
            </w:pPr>
            <w:r w:rsidRPr="00ED1D2D">
              <w:rPr>
                <w:rFonts w:ascii="Verdana" w:hAnsi="Verdana" w:cs="Arial"/>
                <w:b/>
                <w:sz w:val="24"/>
              </w:rPr>
              <w:t>Summarise the Impact of the EASC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Equality and diversity</w:t>
            </w:r>
          </w:p>
        </w:tc>
        <w:tc>
          <w:tcPr>
            <w:tcW w:w="6228" w:type="dxa"/>
            <w:gridSpan w:val="6"/>
          </w:tcPr>
          <w:p w:rsidR="001E3526" w:rsidRPr="00ED1D2D" w:rsidRDefault="001E3526" w:rsidP="00662ADB">
            <w:pPr>
              <w:jc w:val="both"/>
              <w:rPr>
                <w:rFonts w:ascii="Verdana" w:hAnsi="Verdana" w:cs="Arial"/>
                <w:sz w:val="24"/>
              </w:rPr>
            </w:pPr>
            <w:r w:rsidRPr="00ED1D2D">
              <w:rPr>
                <w:rFonts w:ascii="Verdana" w:hAnsi="Verdana" w:cs="Arial"/>
                <w:sz w:val="24"/>
              </w:rPr>
              <w:t>There are no equality and diversity implications contained within this report.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Legal implications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There are no legal implications contained within this report.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Population Health</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92603F">
        <w:trPr>
          <w:trHeight w:val="1927"/>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 xml:space="preserve">Quality, Safety &amp; Patient Experience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and its Sub Groups make fully informed decisions is dependent on the quality and accuracy of the information presented and considered by those making decisions.  Informed decisions are more likely to impact favourably on the quality, safety and experience of patients and staff.  </w:t>
            </w:r>
          </w:p>
        </w:tc>
      </w:tr>
      <w:tr w:rsidR="001E3526" w:rsidRPr="00ED1D2D" w:rsidTr="0092603F">
        <w:trPr>
          <w:trHeight w:val="298"/>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Resources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bCs/>
                <w:sz w:val="24"/>
              </w:rPr>
            </w:pPr>
            <w:r w:rsidRPr="00ED1D2D">
              <w:rPr>
                <w:rFonts w:ascii="Verdana" w:hAnsi="Verdana" w:cs="Arial"/>
                <w:b/>
                <w:sz w:val="24"/>
              </w:rPr>
              <w:t xml:space="preserve">Risks and Assurance </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 xml:space="preserve">Ensuring the Committee is fully sighted on key areas of its business is essential to Board Assurance processes and related risks.   </w:t>
            </w:r>
          </w:p>
        </w:tc>
      </w:tr>
      <w:tr w:rsidR="001E3526" w:rsidRPr="00ED1D2D" w:rsidTr="00877D27">
        <w:trPr>
          <w:trHeight w:val="425"/>
        </w:trPr>
        <w:tc>
          <w:tcPr>
            <w:tcW w:w="3060" w:type="dxa"/>
            <w:gridSpan w:val="3"/>
            <w:shd w:val="clear" w:color="auto" w:fill="E6E6E6"/>
          </w:tcPr>
          <w:p w:rsidR="001E3526" w:rsidRPr="00ED1D2D" w:rsidRDefault="001E3526" w:rsidP="00295F18">
            <w:pPr>
              <w:rPr>
                <w:rFonts w:ascii="Verdana" w:hAnsi="Verdana" w:cs="Arial"/>
                <w:b/>
                <w:sz w:val="24"/>
              </w:rPr>
            </w:pPr>
            <w:r w:rsidRPr="00ED1D2D">
              <w:rPr>
                <w:rFonts w:ascii="Verdana" w:hAnsi="Verdana" w:cs="Arial"/>
                <w:b/>
                <w:sz w:val="24"/>
              </w:rPr>
              <w:t>Health and Care Standards</w:t>
            </w:r>
          </w:p>
          <w:p w:rsidR="001E3526" w:rsidRPr="00ED1D2D" w:rsidRDefault="001E3526" w:rsidP="00295F18">
            <w:pPr>
              <w:rPr>
                <w:rFonts w:ascii="Verdana" w:hAnsi="Verdana" w:cs="Arial"/>
                <w:b/>
                <w:sz w:val="24"/>
              </w:rPr>
            </w:pPr>
          </w:p>
        </w:tc>
        <w:tc>
          <w:tcPr>
            <w:tcW w:w="6228" w:type="dxa"/>
            <w:gridSpan w:val="6"/>
          </w:tcPr>
          <w:p w:rsidR="001E3526" w:rsidRPr="00ED1D2D" w:rsidRDefault="001E3526" w:rsidP="00295F18">
            <w:pPr>
              <w:rPr>
                <w:rFonts w:ascii="Verdana" w:hAnsi="Verdana" w:cs="Arial"/>
                <w:sz w:val="24"/>
              </w:rPr>
            </w:pPr>
            <w:r w:rsidRPr="00ED1D2D">
              <w:rPr>
                <w:rFonts w:ascii="Verdana" w:hAnsi="Verdana" w:cs="Arial"/>
                <w:sz w:val="24"/>
              </w:rPr>
              <w:t xml:space="preserve">The 22 Health &amp; Care Standards for NHS Wales are mapped into the 7 Quality Themes; </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Staying Healthy; Safe Care; Effective Care</w:t>
            </w:r>
          </w:p>
          <w:p w:rsidR="001E3526" w:rsidRPr="00ED1D2D" w:rsidRDefault="001E3526" w:rsidP="009A30A0">
            <w:pPr>
              <w:numPr>
                <w:ilvl w:val="0"/>
                <w:numId w:val="2"/>
              </w:numPr>
              <w:jc w:val="both"/>
              <w:rPr>
                <w:rFonts w:ascii="Verdana" w:hAnsi="Verdana" w:cs="Arial"/>
                <w:sz w:val="24"/>
              </w:rPr>
            </w:pPr>
            <w:r w:rsidRPr="00ED1D2D">
              <w:rPr>
                <w:rFonts w:ascii="Verdana" w:hAnsi="Verdana" w:cs="Arial"/>
                <w:sz w:val="24"/>
              </w:rPr>
              <w:t>Dignified Care; Timely Care; Individual Care; Staff &amp; Resources</w:t>
            </w:r>
          </w:p>
          <w:p w:rsidR="00745121" w:rsidRPr="00ED1D2D" w:rsidRDefault="00745121" w:rsidP="00745121">
            <w:pPr>
              <w:jc w:val="both"/>
              <w:rPr>
                <w:rFonts w:ascii="Verdana" w:hAnsi="Verdana" w:cs="Arial"/>
                <w:sz w:val="24"/>
              </w:rPr>
            </w:pPr>
          </w:p>
          <w:p w:rsidR="001E3526" w:rsidRPr="00ED1D2D" w:rsidRDefault="000B1B39" w:rsidP="00295F18">
            <w:pPr>
              <w:rPr>
                <w:rFonts w:ascii="Verdana" w:hAnsi="Verdana" w:cs="Arial"/>
                <w:sz w:val="24"/>
              </w:rPr>
            </w:pPr>
            <w:r w:rsidRPr="00ED1D2D">
              <w:rPr>
                <w:rFonts w:ascii="Verdana" w:hAnsi="Verdana" w:cs="Arial"/>
                <w:sz w:val="24"/>
              </w:rPr>
              <w:t>Within</w:t>
            </w:r>
            <w:r w:rsidR="001E3526" w:rsidRPr="00ED1D2D">
              <w:rPr>
                <w:rFonts w:ascii="Verdana" w:hAnsi="Verdana" w:cs="Arial"/>
                <w:sz w:val="24"/>
              </w:rPr>
              <w:t xml:space="preserve"> an overarching Governance Framework.  </w:t>
            </w:r>
          </w:p>
          <w:p w:rsidR="001E3526" w:rsidRPr="00ED1D2D" w:rsidRDefault="00276D24" w:rsidP="00295F18">
            <w:pPr>
              <w:jc w:val="both"/>
              <w:rPr>
                <w:rFonts w:ascii="Verdana" w:hAnsi="Verdana" w:cs="Arial"/>
                <w:sz w:val="24"/>
              </w:rPr>
            </w:pPr>
            <w:hyperlink r:id="rId10" w:history="1">
              <w:r w:rsidR="001E3526" w:rsidRPr="00ED1D2D">
                <w:rPr>
                  <w:rStyle w:val="Hyperlink"/>
                  <w:rFonts w:ascii="Verdana" w:hAnsi="Verdana" w:cs="Arial"/>
                  <w:sz w:val="24"/>
                </w:rPr>
                <w:t>Welsh Government Health &amp; Care Standards Framework 2015</w:t>
              </w:r>
            </w:hyperlink>
            <w:r w:rsidR="001E3526" w:rsidRPr="00ED1D2D">
              <w:rPr>
                <w:rFonts w:ascii="Verdana" w:hAnsi="Verdana" w:cs="Arial"/>
                <w:sz w:val="24"/>
              </w:rPr>
              <w:t xml:space="preserve"> </w:t>
            </w:r>
          </w:p>
          <w:p w:rsidR="001E3526" w:rsidRPr="00ED1D2D" w:rsidRDefault="001E3526" w:rsidP="00E33ACD">
            <w:pPr>
              <w:jc w:val="both"/>
              <w:rPr>
                <w:rFonts w:ascii="Verdana" w:hAnsi="Verdana" w:cs="Arial"/>
                <w:sz w:val="24"/>
              </w:rPr>
            </w:pPr>
            <w:r w:rsidRPr="00ED1D2D">
              <w:rPr>
                <w:rFonts w:ascii="Verdana" w:hAnsi="Verdana" w:cs="Arial"/>
                <w:sz w:val="24"/>
              </w:rPr>
              <w:t xml:space="preserve">This report focuses mainly on Governance &amp; Accountability but also spans some of the 7 quality themes.  </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Workforce</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No impact.</w:t>
            </w:r>
          </w:p>
        </w:tc>
      </w:tr>
      <w:tr w:rsidR="001E3526" w:rsidRPr="00ED1D2D" w:rsidTr="00877D27">
        <w:trPr>
          <w:trHeight w:val="425"/>
        </w:trPr>
        <w:tc>
          <w:tcPr>
            <w:tcW w:w="3060" w:type="dxa"/>
            <w:gridSpan w:val="3"/>
            <w:shd w:val="clear" w:color="auto" w:fill="E6E6E6"/>
          </w:tcPr>
          <w:p w:rsidR="001E3526" w:rsidRPr="00ED1D2D" w:rsidRDefault="001E3526" w:rsidP="00877D27">
            <w:pPr>
              <w:rPr>
                <w:rFonts w:ascii="Verdana" w:hAnsi="Verdana" w:cs="Arial"/>
                <w:b/>
                <w:sz w:val="24"/>
              </w:rPr>
            </w:pPr>
            <w:r w:rsidRPr="00ED1D2D">
              <w:rPr>
                <w:rFonts w:ascii="Verdana" w:hAnsi="Verdana" w:cs="Arial"/>
                <w:b/>
                <w:sz w:val="24"/>
              </w:rPr>
              <w:t>Freedom of information status</w:t>
            </w:r>
          </w:p>
        </w:tc>
        <w:tc>
          <w:tcPr>
            <w:tcW w:w="6228" w:type="dxa"/>
            <w:gridSpan w:val="6"/>
          </w:tcPr>
          <w:p w:rsidR="001E3526" w:rsidRPr="00ED1D2D" w:rsidRDefault="001E3526" w:rsidP="00877D27">
            <w:pPr>
              <w:jc w:val="both"/>
              <w:rPr>
                <w:rFonts w:ascii="Verdana" w:hAnsi="Verdana" w:cs="Arial"/>
                <w:sz w:val="24"/>
              </w:rPr>
            </w:pPr>
            <w:r w:rsidRPr="00ED1D2D">
              <w:rPr>
                <w:rFonts w:ascii="Verdana" w:hAnsi="Verdana" w:cs="Arial"/>
                <w:sz w:val="24"/>
              </w:rPr>
              <w:t>Open</w:t>
            </w:r>
          </w:p>
        </w:tc>
      </w:tr>
    </w:tbl>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1E3526" w:rsidRPr="00ED1D2D" w:rsidRDefault="001E3526" w:rsidP="00AF230B">
      <w:pPr>
        <w:jc w:val="center"/>
        <w:rPr>
          <w:rFonts w:ascii="Verdana" w:hAnsi="Verdana" w:cs="Arial"/>
          <w:b/>
          <w:sz w:val="24"/>
        </w:rPr>
      </w:pPr>
    </w:p>
    <w:p w:rsidR="002C712B" w:rsidRPr="00ED1D2D" w:rsidRDefault="002C712B">
      <w:pPr>
        <w:rPr>
          <w:rFonts w:ascii="Verdana" w:hAnsi="Verdana" w:cs="Arial"/>
          <w:b/>
          <w:sz w:val="24"/>
        </w:rPr>
      </w:pPr>
      <w:r w:rsidRPr="00ED1D2D">
        <w:rPr>
          <w:rFonts w:ascii="Verdana" w:hAnsi="Verdana" w:cs="Arial"/>
          <w:b/>
          <w:sz w:val="24"/>
        </w:rPr>
        <w:br w:type="page"/>
      </w:r>
    </w:p>
    <w:p w:rsidR="001E3526" w:rsidRPr="00ED1D2D" w:rsidRDefault="001E3526" w:rsidP="00C66705">
      <w:pPr>
        <w:jc w:val="center"/>
        <w:rPr>
          <w:rFonts w:ascii="Verdana" w:hAnsi="Verdana" w:cs="Arial"/>
          <w:b/>
          <w:sz w:val="24"/>
        </w:rPr>
      </w:pPr>
      <w:r w:rsidRPr="00ED1D2D">
        <w:rPr>
          <w:rFonts w:ascii="Verdana" w:hAnsi="Verdana" w:cs="Arial"/>
          <w:b/>
          <w:sz w:val="24"/>
        </w:rPr>
        <w:lastRenderedPageBreak/>
        <w:t>CHIEF AMBULANCE SERVICES COMMISSIONER’S UPDATE REPORT</w:t>
      </w:r>
    </w:p>
    <w:p w:rsidR="001E3526" w:rsidRPr="00ED1D2D" w:rsidRDefault="001E3526" w:rsidP="00877D27">
      <w:pPr>
        <w:pStyle w:val="Footer"/>
        <w:tabs>
          <w:tab w:val="clear" w:pos="8306"/>
          <w:tab w:val="right" w:pos="9000"/>
        </w:tabs>
        <w:jc w:val="both"/>
        <w:rPr>
          <w:rFonts w:ascii="Verdana" w:hAnsi="Verdana" w:cs="Arial"/>
          <w:b/>
          <w:sz w:val="24"/>
        </w:rPr>
      </w:pPr>
    </w:p>
    <w:p w:rsidR="001E3526" w:rsidRPr="00ED1D2D" w:rsidRDefault="001E3526" w:rsidP="00877D27">
      <w:pPr>
        <w:pStyle w:val="Footer"/>
        <w:tabs>
          <w:tab w:val="clear" w:pos="4153"/>
          <w:tab w:val="clear" w:pos="8306"/>
          <w:tab w:val="center" w:pos="720"/>
          <w:tab w:val="right" w:pos="9000"/>
        </w:tabs>
        <w:jc w:val="both"/>
        <w:rPr>
          <w:rFonts w:ascii="Verdana" w:hAnsi="Verdana"/>
          <w:b/>
          <w:sz w:val="24"/>
        </w:rPr>
      </w:pPr>
      <w:r w:rsidRPr="00ED1D2D">
        <w:rPr>
          <w:rFonts w:ascii="Verdana" w:hAnsi="Verdana"/>
          <w:b/>
          <w:sz w:val="24"/>
        </w:rPr>
        <w:t>1.</w:t>
      </w:r>
      <w:r w:rsidRPr="00ED1D2D">
        <w:rPr>
          <w:rFonts w:ascii="Verdana" w:hAnsi="Verdana"/>
          <w:b/>
          <w:sz w:val="24"/>
        </w:rPr>
        <w:tab/>
        <w:t xml:space="preserve">   </w:t>
      </w:r>
      <w:r w:rsidRPr="00ED1D2D">
        <w:rPr>
          <w:rFonts w:ascii="Verdana" w:hAnsi="Verdana"/>
          <w:b/>
          <w:sz w:val="24"/>
          <w:bdr w:val="single" w:sz="4" w:space="0" w:color="auto"/>
        </w:rPr>
        <w:t>S</w:t>
      </w:r>
      <w:r w:rsidRPr="00ED1D2D">
        <w:rPr>
          <w:rFonts w:ascii="Verdana" w:hAnsi="Verdana"/>
          <w:b/>
          <w:sz w:val="24"/>
        </w:rPr>
        <w:t>ITUATION / PURPOSE OF REPORT</w:t>
      </w:r>
    </w:p>
    <w:p w:rsidR="001E3526" w:rsidRPr="00ED1D2D" w:rsidRDefault="001E3526" w:rsidP="00877D27">
      <w:pPr>
        <w:pStyle w:val="Footer"/>
        <w:tabs>
          <w:tab w:val="clear" w:pos="8306"/>
          <w:tab w:val="right" w:pos="9000"/>
        </w:tabs>
        <w:jc w:val="both"/>
        <w:rPr>
          <w:rFonts w:ascii="Verdana" w:hAnsi="Verdana" w:cs="Arial"/>
          <w:sz w:val="24"/>
        </w:rPr>
      </w:pPr>
    </w:p>
    <w:p w:rsidR="001E3526" w:rsidRPr="00ED1D2D" w:rsidRDefault="001E3526" w:rsidP="00F408AF">
      <w:pPr>
        <w:jc w:val="both"/>
        <w:rPr>
          <w:rFonts w:ascii="Verdana" w:hAnsi="Verdana" w:cs="Arial"/>
          <w:sz w:val="24"/>
        </w:rPr>
      </w:pPr>
      <w:r w:rsidRPr="00ED1D2D">
        <w:rPr>
          <w:rFonts w:ascii="Verdana" w:hAnsi="Verdana" w:cs="Arial"/>
          <w:sz w:val="24"/>
        </w:rPr>
        <w:t>The purpose of this report is for the Committee to receive an update on key matters related to the work of the Chief Ambulance Services Commissioner (CASC).</w:t>
      </w:r>
    </w:p>
    <w:p w:rsidR="00F10885" w:rsidRPr="00ED1D2D" w:rsidRDefault="00F10885" w:rsidP="00F408AF">
      <w:pPr>
        <w:jc w:val="both"/>
        <w:rPr>
          <w:rFonts w:ascii="Verdana" w:hAnsi="Verdana" w:cs="Arial"/>
          <w:sz w:val="24"/>
        </w:rPr>
      </w:pPr>
    </w:p>
    <w:p w:rsidR="001E3526" w:rsidRPr="00ED1D2D" w:rsidRDefault="001E3526" w:rsidP="00F408AF">
      <w:pPr>
        <w:pStyle w:val="Heading8"/>
        <w:spacing w:before="0" w:after="0"/>
        <w:jc w:val="both"/>
        <w:rPr>
          <w:rFonts w:ascii="Verdana" w:hAnsi="Verdana" w:cs="Arial"/>
          <w:b/>
          <w:i w:val="0"/>
        </w:rPr>
      </w:pPr>
      <w:r w:rsidRPr="00ED1D2D">
        <w:rPr>
          <w:rFonts w:ascii="Verdana" w:hAnsi="Verdana"/>
          <w:b/>
          <w:i w:val="0"/>
          <w:iCs w:val="0"/>
        </w:rPr>
        <w:t xml:space="preserve">2.  </w:t>
      </w:r>
      <w:r w:rsidRPr="00ED1D2D">
        <w:rPr>
          <w:rFonts w:ascii="Verdana" w:hAnsi="Verdana" w:cs="Arial"/>
          <w:b/>
          <w:i w:val="0"/>
          <w:bdr w:val="single" w:sz="4" w:space="0" w:color="auto"/>
        </w:rPr>
        <w:t>B</w:t>
      </w:r>
      <w:r w:rsidRPr="00ED1D2D">
        <w:rPr>
          <w:rFonts w:ascii="Verdana" w:hAnsi="Verdana" w:cs="Arial"/>
          <w:b/>
          <w:i w:val="0"/>
        </w:rPr>
        <w:t xml:space="preserve">ACKGROUND / INTRODUCTION </w:t>
      </w:r>
    </w:p>
    <w:p w:rsidR="001E3526" w:rsidRPr="00ED1D2D" w:rsidRDefault="001E3526" w:rsidP="00F408AF">
      <w:pPr>
        <w:pStyle w:val="Footer"/>
        <w:tabs>
          <w:tab w:val="clear" w:pos="8306"/>
          <w:tab w:val="right" w:pos="9000"/>
        </w:tabs>
        <w:jc w:val="both"/>
        <w:rPr>
          <w:rFonts w:ascii="Verdana" w:hAnsi="Verdana" w:cs="Arial"/>
          <w:sz w:val="24"/>
        </w:rPr>
      </w:pPr>
    </w:p>
    <w:p w:rsidR="0011690E" w:rsidRPr="008311F7" w:rsidRDefault="001E3526" w:rsidP="00F408AF">
      <w:pPr>
        <w:jc w:val="both"/>
        <w:rPr>
          <w:rFonts w:ascii="Verdana" w:hAnsi="Verdana" w:cs="Arial"/>
          <w:color w:val="000000" w:themeColor="text1"/>
          <w:sz w:val="24"/>
        </w:rPr>
      </w:pPr>
      <w:r w:rsidRPr="00ED1D2D">
        <w:rPr>
          <w:rFonts w:ascii="Verdana" w:hAnsi="Verdana" w:cs="Arial"/>
          <w:sz w:val="24"/>
        </w:rPr>
        <w:t xml:space="preserve">Since the last Committee meeting progress has been made against a number of </w:t>
      </w:r>
      <w:r w:rsidRPr="008311F7">
        <w:rPr>
          <w:rFonts w:ascii="Verdana" w:hAnsi="Verdana" w:cs="Arial"/>
          <w:color w:val="000000" w:themeColor="text1"/>
          <w:sz w:val="24"/>
        </w:rPr>
        <w:t>key areas which for ease of reference are listed below:</w:t>
      </w:r>
    </w:p>
    <w:p w:rsidR="00853B0D" w:rsidRPr="008311F7" w:rsidRDefault="00853B0D" w:rsidP="00F408AF">
      <w:pPr>
        <w:jc w:val="both"/>
        <w:rPr>
          <w:rFonts w:ascii="Verdana" w:hAnsi="Verdana" w:cs="Arial"/>
          <w:color w:val="000000" w:themeColor="text1"/>
          <w:sz w:val="24"/>
        </w:rPr>
      </w:pPr>
    </w:p>
    <w:p w:rsidR="008311F7" w:rsidRPr="008311F7" w:rsidRDefault="008311F7" w:rsidP="008311F7">
      <w:pPr>
        <w:pStyle w:val="ListParagraph"/>
        <w:widowControl w:val="0"/>
        <w:numPr>
          <w:ilvl w:val="0"/>
          <w:numId w:val="30"/>
        </w:numPr>
        <w:spacing w:before="9"/>
        <w:jc w:val="both"/>
        <w:rPr>
          <w:rFonts w:cs="Tahoma"/>
          <w:color w:val="000000" w:themeColor="text1"/>
          <w:sz w:val="24"/>
        </w:rPr>
      </w:pPr>
      <w:r w:rsidRPr="008311F7">
        <w:rPr>
          <w:rFonts w:cs="Tahoma"/>
          <w:color w:val="000000" w:themeColor="text1"/>
          <w:sz w:val="24"/>
        </w:rPr>
        <w:t xml:space="preserve">Amber </w:t>
      </w:r>
    </w:p>
    <w:p w:rsidR="008311F7" w:rsidRPr="008311F7" w:rsidRDefault="008311F7" w:rsidP="008311F7">
      <w:pPr>
        <w:pStyle w:val="ListParagraph"/>
        <w:widowControl w:val="0"/>
        <w:numPr>
          <w:ilvl w:val="0"/>
          <w:numId w:val="30"/>
        </w:numPr>
        <w:spacing w:before="9"/>
        <w:jc w:val="both"/>
        <w:rPr>
          <w:rFonts w:cs="Tahoma"/>
          <w:color w:val="000000" w:themeColor="text1"/>
          <w:sz w:val="24"/>
        </w:rPr>
      </w:pPr>
      <w:r w:rsidRPr="008311F7">
        <w:rPr>
          <w:rFonts w:cs="Tahoma"/>
          <w:color w:val="000000" w:themeColor="text1"/>
          <w:sz w:val="24"/>
        </w:rPr>
        <w:t xml:space="preserve">Management Group </w:t>
      </w:r>
    </w:p>
    <w:p w:rsidR="008311F7" w:rsidRPr="008311F7" w:rsidRDefault="008311F7" w:rsidP="008311F7">
      <w:pPr>
        <w:pStyle w:val="ListParagraph"/>
        <w:widowControl w:val="0"/>
        <w:numPr>
          <w:ilvl w:val="0"/>
          <w:numId w:val="30"/>
        </w:numPr>
        <w:spacing w:before="9"/>
        <w:jc w:val="both"/>
        <w:rPr>
          <w:rFonts w:cs="Tahoma"/>
          <w:color w:val="000000" w:themeColor="text1"/>
          <w:sz w:val="24"/>
        </w:rPr>
      </w:pPr>
      <w:r w:rsidRPr="008311F7">
        <w:rPr>
          <w:rFonts w:cs="Tahoma"/>
          <w:color w:val="000000" w:themeColor="text1"/>
          <w:sz w:val="24"/>
        </w:rPr>
        <w:t xml:space="preserve">Risk Register </w:t>
      </w:r>
    </w:p>
    <w:p w:rsidR="00427F2E" w:rsidRDefault="008311F7" w:rsidP="003B707B">
      <w:pPr>
        <w:pStyle w:val="ListParagraph"/>
        <w:widowControl w:val="0"/>
        <w:numPr>
          <w:ilvl w:val="0"/>
          <w:numId w:val="30"/>
        </w:numPr>
        <w:spacing w:before="9"/>
        <w:jc w:val="both"/>
        <w:rPr>
          <w:rFonts w:cs="Tahoma"/>
          <w:color w:val="000000" w:themeColor="text1"/>
          <w:sz w:val="24"/>
        </w:rPr>
      </w:pPr>
      <w:r w:rsidRPr="008311F7">
        <w:rPr>
          <w:rFonts w:cs="Tahoma"/>
          <w:color w:val="000000" w:themeColor="text1"/>
          <w:sz w:val="24"/>
        </w:rPr>
        <w:t>Stroke services</w:t>
      </w:r>
    </w:p>
    <w:p w:rsidR="003B707B" w:rsidRPr="0042213E" w:rsidRDefault="003B707B" w:rsidP="003B707B">
      <w:pPr>
        <w:pStyle w:val="ListParagraph"/>
        <w:widowControl w:val="0"/>
        <w:numPr>
          <w:ilvl w:val="0"/>
          <w:numId w:val="30"/>
        </w:numPr>
        <w:spacing w:before="9"/>
        <w:jc w:val="both"/>
        <w:rPr>
          <w:rFonts w:cs="Tahoma"/>
          <w:color w:val="000000" w:themeColor="text1"/>
          <w:sz w:val="24"/>
        </w:rPr>
      </w:pPr>
      <w:r w:rsidRPr="00427F2E">
        <w:rPr>
          <w:rFonts w:cs="Tahoma"/>
          <w:sz w:val="24"/>
        </w:rPr>
        <w:t>E</w:t>
      </w:r>
      <w:r w:rsidRPr="00427F2E">
        <w:rPr>
          <w:rFonts w:cs="Tahoma"/>
          <w:sz w:val="24"/>
        </w:rPr>
        <w:t>mergency Medical Retrieval and Transfer Service (EMRTS) Gateway review</w:t>
      </w:r>
    </w:p>
    <w:p w:rsidR="0042213E" w:rsidRPr="00427F2E" w:rsidRDefault="0042213E" w:rsidP="003B707B">
      <w:pPr>
        <w:pStyle w:val="ListParagraph"/>
        <w:widowControl w:val="0"/>
        <w:numPr>
          <w:ilvl w:val="0"/>
          <w:numId w:val="30"/>
        </w:numPr>
        <w:spacing w:before="9"/>
        <w:jc w:val="both"/>
        <w:rPr>
          <w:rFonts w:cs="Tahoma"/>
          <w:color w:val="000000" w:themeColor="text1"/>
          <w:sz w:val="24"/>
        </w:rPr>
      </w:pPr>
      <w:proofErr w:type="spellStart"/>
      <w:r>
        <w:rPr>
          <w:rFonts w:cs="Tahoma"/>
          <w:sz w:val="24"/>
        </w:rPr>
        <w:t>Non Emergency</w:t>
      </w:r>
      <w:proofErr w:type="spellEnd"/>
      <w:r>
        <w:rPr>
          <w:rFonts w:cs="Tahoma"/>
          <w:sz w:val="24"/>
        </w:rPr>
        <w:t xml:space="preserve"> Patient Transport Service (NEPTS)</w:t>
      </w:r>
    </w:p>
    <w:p w:rsidR="003B707B" w:rsidRPr="003D1FA4" w:rsidRDefault="003B707B" w:rsidP="003D1FA4">
      <w:pPr>
        <w:widowControl w:val="0"/>
        <w:spacing w:before="9"/>
        <w:ind w:left="567"/>
        <w:jc w:val="both"/>
        <w:rPr>
          <w:sz w:val="24"/>
        </w:rPr>
      </w:pPr>
    </w:p>
    <w:p w:rsidR="001E3526" w:rsidRPr="00ED1D2D" w:rsidRDefault="001E3526" w:rsidP="00F408AF">
      <w:pPr>
        <w:pStyle w:val="Footer"/>
        <w:tabs>
          <w:tab w:val="clear" w:pos="8306"/>
          <w:tab w:val="right" w:pos="9000"/>
        </w:tabs>
        <w:jc w:val="both"/>
        <w:rPr>
          <w:rFonts w:ascii="Verdana" w:hAnsi="Verdana"/>
          <w:b/>
          <w:sz w:val="24"/>
        </w:rPr>
      </w:pPr>
      <w:r w:rsidRPr="00ED1D2D">
        <w:rPr>
          <w:rFonts w:ascii="Verdana" w:hAnsi="Verdana"/>
          <w:b/>
          <w:iCs/>
          <w:sz w:val="24"/>
        </w:rPr>
        <w:t xml:space="preserve">3.   </w:t>
      </w:r>
      <w:r w:rsidRPr="00ED1D2D">
        <w:rPr>
          <w:rFonts w:ascii="Verdana" w:hAnsi="Verdana"/>
          <w:b/>
          <w:sz w:val="24"/>
          <w:bdr w:val="single" w:sz="4" w:space="0" w:color="auto"/>
        </w:rPr>
        <w:t>A</w:t>
      </w:r>
      <w:r w:rsidRPr="00ED1D2D">
        <w:rPr>
          <w:rFonts w:ascii="Verdana" w:hAnsi="Verdana"/>
          <w:b/>
          <w:sz w:val="24"/>
        </w:rPr>
        <w:t>SSESSMENT / GOVERNANCE AND RISK ISSUES</w:t>
      </w:r>
    </w:p>
    <w:p w:rsidR="00F9243E" w:rsidRDefault="00F9243E" w:rsidP="00853B0D">
      <w:pPr>
        <w:widowControl w:val="0"/>
        <w:ind w:left="284"/>
        <w:jc w:val="both"/>
        <w:rPr>
          <w:rFonts w:ascii="Verdana" w:hAnsi="Verdana"/>
          <w:sz w:val="24"/>
        </w:rPr>
      </w:pPr>
    </w:p>
    <w:p w:rsidR="00813578" w:rsidRPr="008311F7" w:rsidRDefault="008311F7" w:rsidP="007557C9">
      <w:pPr>
        <w:pStyle w:val="ListParagraph"/>
        <w:widowControl w:val="0"/>
        <w:numPr>
          <w:ilvl w:val="0"/>
          <w:numId w:val="18"/>
        </w:numPr>
        <w:spacing w:before="9"/>
        <w:ind w:left="284" w:hanging="284"/>
        <w:jc w:val="both"/>
        <w:rPr>
          <w:sz w:val="24"/>
        </w:rPr>
      </w:pPr>
      <w:r>
        <w:rPr>
          <w:b/>
          <w:sz w:val="24"/>
        </w:rPr>
        <w:t>Amber</w:t>
      </w:r>
      <w:r w:rsidR="00E8493D">
        <w:rPr>
          <w:b/>
          <w:sz w:val="24"/>
        </w:rPr>
        <w:t xml:space="preserve"> Review Implementation Programme</w:t>
      </w:r>
    </w:p>
    <w:p w:rsidR="00813578" w:rsidRDefault="00E8493D" w:rsidP="00D87683">
      <w:pPr>
        <w:widowControl w:val="0"/>
        <w:jc w:val="both"/>
        <w:rPr>
          <w:rFonts w:ascii="Verdana" w:hAnsi="Verdana"/>
          <w:sz w:val="24"/>
        </w:rPr>
      </w:pPr>
      <w:r>
        <w:rPr>
          <w:rFonts w:ascii="Verdana" w:hAnsi="Verdana"/>
          <w:sz w:val="24"/>
        </w:rPr>
        <w:t>Work continues on the Amber Review Implementation Programme and Members should NOTE that the Minister is planning to make a statement in November. Progress continues to be made against the 9 recommendations and a more detailed report will be provided to the Committee in November.</w:t>
      </w:r>
    </w:p>
    <w:p w:rsidR="00E8493D" w:rsidRDefault="00E8493D" w:rsidP="00D87683">
      <w:pPr>
        <w:widowControl w:val="0"/>
        <w:jc w:val="both"/>
        <w:rPr>
          <w:rFonts w:ascii="Verdana" w:hAnsi="Verdana"/>
          <w:sz w:val="24"/>
        </w:rPr>
      </w:pPr>
    </w:p>
    <w:p w:rsidR="00E8493D" w:rsidRDefault="00E8493D" w:rsidP="00D87683">
      <w:pPr>
        <w:widowControl w:val="0"/>
        <w:jc w:val="both"/>
        <w:rPr>
          <w:rFonts w:ascii="Verdana" w:hAnsi="Verdana"/>
          <w:sz w:val="24"/>
        </w:rPr>
      </w:pPr>
      <w:r>
        <w:rPr>
          <w:rFonts w:ascii="Verdana" w:hAnsi="Verdana"/>
          <w:sz w:val="24"/>
        </w:rPr>
        <w:t>Members will wish to note that at the regular EASC Quality and Delivery meeting with the Welsh Government held recently the progress against each individual recommendation was discussed and noted. There are no major risks to bring to the attention of the Committee. However, Members will be aware</w:t>
      </w:r>
      <w:r w:rsidR="00241BD8">
        <w:rPr>
          <w:rFonts w:ascii="Verdana" w:hAnsi="Verdana"/>
          <w:sz w:val="24"/>
        </w:rPr>
        <w:t xml:space="preserve"> of the continuing challenges to ambulance responsiveness and lost hours in handover delays. More detail is available</w:t>
      </w:r>
    </w:p>
    <w:p w:rsidR="00E8493D" w:rsidRDefault="00E8493D" w:rsidP="00D87683">
      <w:pPr>
        <w:widowControl w:val="0"/>
        <w:jc w:val="both"/>
        <w:rPr>
          <w:rFonts w:ascii="Verdana" w:hAnsi="Verdana"/>
          <w:sz w:val="24"/>
        </w:rPr>
      </w:pPr>
    </w:p>
    <w:p w:rsidR="00853B0D" w:rsidRPr="004D0FDA" w:rsidRDefault="00087387" w:rsidP="00D87683">
      <w:pPr>
        <w:pStyle w:val="ListParagraph"/>
        <w:widowControl w:val="0"/>
        <w:numPr>
          <w:ilvl w:val="1"/>
          <w:numId w:val="18"/>
        </w:numPr>
        <w:ind w:left="284" w:hanging="284"/>
        <w:jc w:val="both"/>
        <w:rPr>
          <w:b/>
          <w:sz w:val="24"/>
        </w:rPr>
      </w:pPr>
      <w:r>
        <w:rPr>
          <w:b/>
          <w:sz w:val="24"/>
        </w:rPr>
        <w:t>U</w:t>
      </w:r>
      <w:r w:rsidR="00D87683">
        <w:rPr>
          <w:b/>
          <w:sz w:val="24"/>
        </w:rPr>
        <w:t>pdate on</w:t>
      </w:r>
      <w:r w:rsidR="00853B0D" w:rsidRPr="004D0FDA">
        <w:rPr>
          <w:b/>
          <w:sz w:val="24"/>
        </w:rPr>
        <w:t xml:space="preserve"> </w:t>
      </w:r>
      <w:r w:rsidR="00827605" w:rsidRPr="004D0FDA">
        <w:rPr>
          <w:b/>
          <w:sz w:val="24"/>
        </w:rPr>
        <w:t>Management G</w:t>
      </w:r>
      <w:r w:rsidR="00853B0D" w:rsidRPr="004D0FDA">
        <w:rPr>
          <w:b/>
          <w:sz w:val="24"/>
        </w:rPr>
        <w:t>roup</w:t>
      </w:r>
    </w:p>
    <w:p w:rsidR="008E2DCE" w:rsidRPr="004D0FDA" w:rsidRDefault="008E2DCE" w:rsidP="008311F7">
      <w:pPr>
        <w:widowControl w:val="0"/>
        <w:jc w:val="both"/>
        <w:rPr>
          <w:rFonts w:ascii="Verdana" w:hAnsi="Verdana"/>
          <w:sz w:val="24"/>
        </w:rPr>
      </w:pPr>
      <w:r w:rsidRPr="004D0FDA">
        <w:rPr>
          <w:rFonts w:ascii="Verdana" w:hAnsi="Verdana"/>
          <w:sz w:val="24"/>
        </w:rPr>
        <w:t>Me</w:t>
      </w:r>
      <w:r w:rsidR="0042213E">
        <w:rPr>
          <w:rFonts w:ascii="Verdana" w:hAnsi="Verdana"/>
          <w:sz w:val="24"/>
        </w:rPr>
        <w:t>mbers will wish to note that the Terms of Reference of the Group have been drafted and are attached as Appendix 1 for approval by the Committee. Representation at the meetings of the Group have been good and Members are thanked for their ongoing support in this matter.</w:t>
      </w:r>
    </w:p>
    <w:p w:rsidR="0011690E" w:rsidRPr="004D0FDA" w:rsidRDefault="0011690E" w:rsidP="008E2DCE">
      <w:pPr>
        <w:widowControl w:val="0"/>
        <w:ind w:left="284"/>
        <w:jc w:val="both"/>
        <w:rPr>
          <w:rFonts w:ascii="Verdana" w:hAnsi="Verdana"/>
          <w:sz w:val="24"/>
        </w:rPr>
      </w:pPr>
    </w:p>
    <w:p w:rsidR="0011690E" w:rsidRPr="004D0FDA" w:rsidRDefault="008311F7" w:rsidP="00D87683">
      <w:pPr>
        <w:pStyle w:val="ListParagraph"/>
        <w:widowControl w:val="0"/>
        <w:numPr>
          <w:ilvl w:val="1"/>
          <w:numId w:val="18"/>
        </w:numPr>
        <w:ind w:left="284" w:hanging="284"/>
        <w:jc w:val="both"/>
        <w:rPr>
          <w:sz w:val="24"/>
        </w:rPr>
      </w:pPr>
      <w:r>
        <w:rPr>
          <w:rFonts w:cs="Tahoma"/>
          <w:b/>
          <w:sz w:val="24"/>
        </w:rPr>
        <w:t>Risk Register</w:t>
      </w:r>
    </w:p>
    <w:p w:rsidR="00066D47" w:rsidRPr="00066D47" w:rsidRDefault="00087387" w:rsidP="000273D6">
      <w:pPr>
        <w:widowControl w:val="0"/>
        <w:jc w:val="both"/>
        <w:rPr>
          <w:rFonts w:ascii="Verdana" w:hAnsi="Verdana"/>
          <w:color w:val="000000"/>
          <w:sz w:val="24"/>
        </w:rPr>
      </w:pPr>
      <w:r>
        <w:rPr>
          <w:rFonts w:ascii="Verdana" w:hAnsi="Verdana"/>
          <w:sz w:val="24"/>
        </w:rPr>
        <w:t>Following discussion at the last Committee Members agreed with the approach being recommended at the last development session to refresh and review the EASC Risk Management Framework.</w:t>
      </w:r>
      <w:r w:rsidR="00FD3128">
        <w:rPr>
          <w:rFonts w:ascii="Verdana" w:hAnsi="Verdana"/>
          <w:sz w:val="24"/>
        </w:rPr>
        <w:t xml:space="preserve"> Further discussion will take place at the meeting in November.</w:t>
      </w:r>
    </w:p>
    <w:p w:rsidR="00743859" w:rsidRDefault="00743859" w:rsidP="00743859">
      <w:pPr>
        <w:rPr>
          <w:rFonts w:ascii="Verdana" w:hAnsi="Verdana"/>
          <w:color w:val="000000"/>
          <w:sz w:val="24"/>
        </w:rPr>
      </w:pPr>
    </w:p>
    <w:p w:rsidR="00743859" w:rsidRPr="00743859" w:rsidRDefault="008311F7" w:rsidP="00743859">
      <w:pPr>
        <w:pStyle w:val="ListParagraph"/>
        <w:widowControl w:val="0"/>
        <w:numPr>
          <w:ilvl w:val="1"/>
          <w:numId w:val="18"/>
        </w:numPr>
        <w:ind w:left="284" w:hanging="284"/>
        <w:jc w:val="both"/>
        <w:rPr>
          <w:rFonts w:cs="Tahoma"/>
          <w:b/>
          <w:sz w:val="24"/>
        </w:rPr>
      </w:pPr>
      <w:r>
        <w:rPr>
          <w:rFonts w:cs="Tahoma"/>
          <w:b/>
          <w:sz w:val="24"/>
        </w:rPr>
        <w:lastRenderedPageBreak/>
        <w:t>Stroke Services</w:t>
      </w:r>
    </w:p>
    <w:p w:rsidR="00743859" w:rsidRDefault="00FD3128" w:rsidP="008311F7">
      <w:pPr>
        <w:jc w:val="both"/>
        <w:rPr>
          <w:rFonts w:ascii="Verdana" w:hAnsi="Verdana"/>
          <w:sz w:val="24"/>
        </w:rPr>
      </w:pPr>
      <w:r>
        <w:rPr>
          <w:rFonts w:ascii="Verdana" w:hAnsi="Verdana"/>
          <w:sz w:val="24"/>
        </w:rPr>
        <w:t>Members may be aware that the Minister for Health and Social Services has announced his expectations that new measure for ambulance services (including Stroke) would be piloted this winter. Proposals are being developed and engagement is taking place with key stakeholders such as the Stroke Association and key clinical leaders.</w:t>
      </w:r>
      <w:r w:rsidR="00276D24">
        <w:rPr>
          <w:rFonts w:ascii="Verdana" w:hAnsi="Verdana"/>
          <w:sz w:val="24"/>
        </w:rPr>
        <w:t xml:space="preserve"> It is intended to publish these measures alongside the Ambulance Quality Indicators in January 2020.</w:t>
      </w:r>
    </w:p>
    <w:p w:rsidR="00743859" w:rsidRDefault="00743859" w:rsidP="00743859">
      <w:pPr>
        <w:rPr>
          <w:rFonts w:ascii="Verdana" w:hAnsi="Verdana"/>
          <w:color w:val="000000"/>
          <w:sz w:val="24"/>
        </w:rPr>
      </w:pPr>
    </w:p>
    <w:p w:rsidR="00427F2E" w:rsidRDefault="00427F2E" w:rsidP="00427F2E">
      <w:pPr>
        <w:pStyle w:val="ListParagraph"/>
        <w:widowControl w:val="0"/>
        <w:numPr>
          <w:ilvl w:val="1"/>
          <w:numId w:val="18"/>
        </w:numPr>
        <w:ind w:left="284" w:hanging="284"/>
        <w:jc w:val="both"/>
        <w:rPr>
          <w:rFonts w:cs="Tahoma"/>
          <w:b/>
          <w:sz w:val="24"/>
        </w:rPr>
      </w:pPr>
      <w:r w:rsidRPr="00427F2E">
        <w:rPr>
          <w:rFonts w:cs="Tahoma"/>
          <w:b/>
          <w:sz w:val="24"/>
        </w:rPr>
        <w:t>Emergency Medical Retrieval and Transfer Service (EMRTS) Gateway review</w:t>
      </w:r>
    </w:p>
    <w:p w:rsidR="00427F2E" w:rsidRPr="00276D24" w:rsidRDefault="00276D24" w:rsidP="00427F2E">
      <w:pPr>
        <w:widowControl w:val="0"/>
        <w:jc w:val="both"/>
        <w:rPr>
          <w:rFonts w:ascii="Verdana" w:hAnsi="Verdana" w:cs="Tahoma"/>
          <w:sz w:val="24"/>
        </w:rPr>
      </w:pPr>
      <w:r>
        <w:rPr>
          <w:rFonts w:ascii="Verdana" w:hAnsi="Verdana" w:cs="Tahoma"/>
          <w:sz w:val="24"/>
        </w:rPr>
        <w:t>The meeting scheduled with Swansea University in August was cancelled. It is currently being rearranged and Members will receive an update at the next meeting. This will be discussed at the EMRTS Delivery Assurance Group on 19 September.</w:t>
      </w:r>
    </w:p>
    <w:p w:rsidR="00427F2E" w:rsidRPr="0042213E" w:rsidRDefault="00427F2E" w:rsidP="0042213E">
      <w:pPr>
        <w:pStyle w:val="ListParagraph"/>
        <w:widowControl w:val="0"/>
        <w:ind w:left="284"/>
        <w:jc w:val="both"/>
        <w:rPr>
          <w:rFonts w:cs="Tahoma"/>
          <w:b/>
          <w:sz w:val="24"/>
        </w:rPr>
      </w:pPr>
    </w:p>
    <w:p w:rsidR="0042213E" w:rsidRPr="0042213E" w:rsidRDefault="0042213E" w:rsidP="0042213E">
      <w:pPr>
        <w:pStyle w:val="ListParagraph"/>
        <w:widowControl w:val="0"/>
        <w:numPr>
          <w:ilvl w:val="1"/>
          <w:numId w:val="18"/>
        </w:numPr>
        <w:ind w:left="284" w:hanging="284"/>
        <w:jc w:val="both"/>
        <w:rPr>
          <w:rFonts w:cs="Tahoma"/>
          <w:b/>
          <w:sz w:val="24"/>
        </w:rPr>
      </w:pPr>
      <w:proofErr w:type="spellStart"/>
      <w:r w:rsidRPr="0042213E">
        <w:rPr>
          <w:rFonts w:cs="Tahoma"/>
          <w:b/>
          <w:sz w:val="24"/>
        </w:rPr>
        <w:t>Non Emergency</w:t>
      </w:r>
      <w:proofErr w:type="spellEnd"/>
      <w:r w:rsidRPr="0042213E">
        <w:rPr>
          <w:rFonts w:cs="Tahoma"/>
          <w:b/>
          <w:sz w:val="24"/>
        </w:rPr>
        <w:t xml:space="preserve"> Patient Transport Service (NEPTS)</w:t>
      </w:r>
    </w:p>
    <w:p w:rsidR="00FD3128" w:rsidRDefault="00FD3128" w:rsidP="00FD3128">
      <w:pPr>
        <w:pStyle w:val="BodyText"/>
        <w:ind w:left="0" w:right="114"/>
        <w:jc w:val="both"/>
      </w:pPr>
      <w:r>
        <w:t>T</w:t>
      </w:r>
      <w:r>
        <w:t>he NEPTS Quality and Delivery Framework has been signed by the CASC &amp; Chair of EASC and is with WAST to be signed by the WAST Chair and CEO, we are expecting this to be signed in September 19.  </w:t>
      </w:r>
    </w:p>
    <w:p w:rsidR="00FD3128" w:rsidRDefault="00FD3128" w:rsidP="00FD3128">
      <w:pPr>
        <w:pStyle w:val="BodyText"/>
        <w:ind w:left="0" w:right="114"/>
        <w:jc w:val="both"/>
      </w:pPr>
    </w:p>
    <w:p w:rsidR="00FD3128" w:rsidRDefault="00FD3128" w:rsidP="00FD3128">
      <w:pPr>
        <w:pStyle w:val="BodyText"/>
        <w:ind w:left="0" w:right="114"/>
        <w:jc w:val="both"/>
      </w:pPr>
      <w:r>
        <w:t>T</w:t>
      </w:r>
      <w:r>
        <w:t xml:space="preserve">he transfer of </w:t>
      </w:r>
      <w:r w:rsidR="00276D24">
        <w:t>NEPTS provision from health boards and trusts to WAST is</w:t>
      </w:r>
      <w:r>
        <w:t xml:space="preserve"> progress</w:t>
      </w:r>
      <w:r w:rsidR="00276D24">
        <w:t>ing</w:t>
      </w:r>
      <w:r>
        <w:t xml:space="preserve"> </w:t>
      </w:r>
      <w:r w:rsidR="00276D24">
        <w:t>through</w:t>
      </w:r>
      <w:r>
        <w:t xml:space="preserve"> the plurality model</w:t>
      </w:r>
      <w:r w:rsidR="00276D24">
        <w:t xml:space="preserve">; this </w:t>
      </w:r>
      <w:r>
        <w:t>has seen</w:t>
      </w:r>
      <w:r>
        <w:t xml:space="preserve"> Cardiff &amp; Vale University Health Board (</w:t>
      </w:r>
      <w:r>
        <w:t>CVUHB</w:t>
      </w:r>
      <w:r>
        <w:t>)</w:t>
      </w:r>
      <w:r>
        <w:t xml:space="preserve">, Velindre, </w:t>
      </w:r>
      <w:r>
        <w:t>Hywel Dda University Health Board (</w:t>
      </w:r>
      <w:r>
        <w:t>HDUHB</w:t>
      </w:r>
      <w:r>
        <w:t>)</w:t>
      </w:r>
      <w:r>
        <w:t xml:space="preserve"> and </w:t>
      </w:r>
      <w:r>
        <w:t>Swansea Bay University Health Board (</w:t>
      </w:r>
      <w:r>
        <w:t>SBUHB</w:t>
      </w:r>
      <w:r>
        <w:t>)</w:t>
      </w:r>
      <w:r>
        <w:t xml:space="preserve"> non-emergency transport provision transfer to WAST.</w:t>
      </w:r>
      <w:r w:rsidR="00276D24">
        <w:t xml:space="preserve"> The quality assurance mechanism associated with this process is being followed and good progress is being made</w:t>
      </w:r>
      <w:r>
        <w:t xml:space="preserve"> </w:t>
      </w:r>
      <w:proofErr w:type="gramStart"/>
      <w:r>
        <w:t>The</w:t>
      </w:r>
      <w:proofErr w:type="gramEnd"/>
      <w:r>
        <w:t xml:space="preserve"> remaining Health Boards are working towards a transfer date of October 2019.</w:t>
      </w:r>
      <w:r w:rsidR="00276D24">
        <w:t xml:space="preserve"> A formal update report will be provided at the January meeting. </w:t>
      </w:r>
      <w:r>
        <w:t xml:space="preserve"> </w:t>
      </w:r>
    </w:p>
    <w:p w:rsidR="00427F2E" w:rsidRPr="00FD3128" w:rsidRDefault="00427F2E" w:rsidP="00743859">
      <w:pPr>
        <w:rPr>
          <w:rFonts w:ascii="Verdana" w:hAnsi="Verdana"/>
          <w:color w:val="000000"/>
          <w:sz w:val="24"/>
        </w:rPr>
      </w:pPr>
    </w:p>
    <w:p w:rsidR="001E3526" w:rsidRPr="00ED1D2D" w:rsidRDefault="001E3526" w:rsidP="00BD538A">
      <w:pPr>
        <w:pStyle w:val="Footer"/>
        <w:tabs>
          <w:tab w:val="clear" w:pos="8306"/>
          <w:tab w:val="right" w:pos="9000"/>
        </w:tabs>
        <w:jc w:val="both"/>
        <w:rPr>
          <w:rFonts w:ascii="Verdana" w:hAnsi="Verdana"/>
          <w:b/>
          <w:sz w:val="24"/>
        </w:rPr>
      </w:pPr>
      <w:r w:rsidRPr="00ED1D2D">
        <w:rPr>
          <w:rFonts w:ascii="Verdana" w:hAnsi="Verdana"/>
          <w:b/>
          <w:sz w:val="24"/>
        </w:rPr>
        <w:t xml:space="preserve">4.   </w:t>
      </w:r>
      <w:r w:rsidRPr="00ED1D2D">
        <w:rPr>
          <w:rFonts w:ascii="Verdana" w:hAnsi="Verdana"/>
          <w:b/>
          <w:sz w:val="24"/>
          <w:bdr w:val="single" w:sz="4" w:space="0" w:color="auto"/>
        </w:rPr>
        <w:t>R</w:t>
      </w:r>
      <w:r w:rsidRPr="00ED1D2D">
        <w:rPr>
          <w:rFonts w:ascii="Verdana" w:hAnsi="Verdana"/>
          <w:b/>
          <w:sz w:val="24"/>
        </w:rPr>
        <w:t>ECOMMENDATION</w:t>
      </w:r>
    </w:p>
    <w:p w:rsidR="001E3526" w:rsidRPr="00ED1D2D" w:rsidRDefault="001E3526" w:rsidP="00BD538A">
      <w:pPr>
        <w:jc w:val="both"/>
        <w:rPr>
          <w:rFonts w:ascii="Verdana" w:hAnsi="Verdana" w:cs="Arial"/>
          <w:sz w:val="24"/>
        </w:rPr>
      </w:pPr>
    </w:p>
    <w:p w:rsidR="001E3526" w:rsidRPr="00ED1D2D" w:rsidRDefault="001E3526" w:rsidP="00BD538A">
      <w:pPr>
        <w:jc w:val="both"/>
        <w:rPr>
          <w:rFonts w:ascii="Verdana" w:hAnsi="Verdana" w:cs="Arial"/>
          <w:sz w:val="24"/>
        </w:rPr>
      </w:pPr>
      <w:r w:rsidRPr="00ED1D2D">
        <w:rPr>
          <w:rFonts w:ascii="Verdana" w:hAnsi="Verdana" w:cs="Arial"/>
          <w:sz w:val="24"/>
        </w:rPr>
        <w:t>The Emergency Ambulance Services Committee is asked to:</w:t>
      </w:r>
    </w:p>
    <w:p w:rsidR="001E3526" w:rsidRPr="00ED1D2D" w:rsidRDefault="001E3526" w:rsidP="00BD538A">
      <w:pPr>
        <w:jc w:val="both"/>
        <w:rPr>
          <w:rFonts w:ascii="Verdana" w:hAnsi="Verdana" w:cs="Arial"/>
          <w:sz w:val="24"/>
        </w:rPr>
      </w:pPr>
    </w:p>
    <w:p w:rsidR="00276D24" w:rsidRPr="00276D24" w:rsidRDefault="00E33ACD" w:rsidP="00BD538A">
      <w:pPr>
        <w:numPr>
          <w:ilvl w:val="0"/>
          <w:numId w:val="1"/>
        </w:numPr>
        <w:autoSpaceDE w:val="0"/>
        <w:autoSpaceDN w:val="0"/>
        <w:adjustRightInd w:val="0"/>
        <w:jc w:val="both"/>
        <w:rPr>
          <w:rFonts w:ascii="Verdana" w:hAnsi="Verdana" w:cs="Tahoma"/>
          <w:b/>
          <w:sz w:val="24"/>
        </w:rPr>
      </w:pPr>
      <w:r w:rsidRPr="00ED1D2D">
        <w:rPr>
          <w:rFonts w:ascii="Verdana" w:hAnsi="Verdana" w:cs="Arial"/>
          <w:b/>
          <w:color w:val="000000"/>
          <w:sz w:val="24"/>
        </w:rPr>
        <w:t>DISCUSS</w:t>
      </w:r>
      <w:r w:rsidRPr="00ED1D2D">
        <w:rPr>
          <w:rFonts w:ascii="Verdana" w:hAnsi="Verdana" w:cs="Arial"/>
          <w:color w:val="000000"/>
          <w:sz w:val="24"/>
        </w:rPr>
        <w:t xml:space="preserve"> </w:t>
      </w:r>
      <w:r w:rsidR="00662ADB" w:rsidRPr="00ED1D2D">
        <w:rPr>
          <w:rFonts w:ascii="Verdana" w:hAnsi="Verdana" w:cs="Arial"/>
          <w:color w:val="000000"/>
          <w:sz w:val="24"/>
        </w:rPr>
        <w:t xml:space="preserve">and </w:t>
      </w:r>
      <w:r w:rsidR="001E3526" w:rsidRPr="00ED1D2D">
        <w:rPr>
          <w:rFonts w:ascii="Verdana" w:hAnsi="Verdana" w:cs="Arial"/>
          <w:b/>
          <w:color w:val="000000"/>
          <w:sz w:val="24"/>
        </w:rPr>
        <w:t xml:space="preserve">NOTE </w:t>
      </w:r>
      <w:r w:rsidR="00D32BF0" w:rsidRPr="00ED1D2D">
        <w:rPr>
          <w:rFonts w:ascii="Verdana" w:hAnsi="Verdana" w:cs="Arial"/>
          <w:color w:val="000000"/>
          <w:sz w:val="24"/>
        </w:rPr>
        <w:t>the report</w:t>
      </w:r>
    </w:p>
    <w:p w:rsidR="00662ADB" w:rsidRPr="00ED1D2D" w:rsidRDefault="00276D24" w:rsidP="00BD538A">
      <w:pPr>
        <w:numPr>
          <w:ilvl w:val="0"/>
          <w:numId w:val="1"/>
        </w:numPr>
        <w:autoSpaceDE w:val="0"/>
        <w:autoSpaceDN w:val="0"/>
        <w:adjustRightInd w:val="0"/>
        <w:jc w:val="both"/>
        <w:rPr>
          <w:rFonts w:ascii="Verdana" w:hAnsi="Verdana" w:cs="Tahoma"/>
          <w:b/>
          <w:sz w:val="24"/>
        </w:rPr>
      </w:pPr>
      <w:r>
        <w:rPr>
          <w:rFonts w:ascii="Verdana" w:hAnsi="Verdana" w:cs="Arial"/>
          <w:b/>
          <w:color w:val="000000"/>
          <w:sz w:val="24"/>
        </w:rPr>
        <w:t xml:space="preserve">APPROVE </w:t>
      </w:r>
      <w:r>
        <w:rPr>
          <w:rFonts w:ascii="Verdana" w:hAnsi="Verdana" w:cs="Arial"/>
          <w:color w:val="000000"/>
          <w:sz w:val="24"/>
        </w:rPr>
        <w:t>the Terms of Reference for the Management Group</w:t>
      </w:r>
      <w:r w:rsidR="00D32BF0" w:rsidRPr="00276D24">
        <w:rPr>
          <w:rFonts w:ascii="Verdana" w:hAnsi="Verdana" w:cs="Arial"/>
          <w:color w:val="000000"/>
          <w:sz w:val="24"/>
        </w:rPr>
        <w:t>.</w:t>
      </w:r>
    </w:p>
    <w:p w:rsidR="00353FED" w:rsidRPr="00ED1D2D" w:rsidRDefault="00353FED" w:rsidP="00BD538A">
      <w:pPr>
        <w:autoSpaceDE w:val="0"/>
        <w:autoSpaceDN w:val="0"/>
        <w:adjustRightInd w:val="0"/>
        <w:jc w:val="both"/>
        <w:rPr>
          <w:rFonts w:ascii="Verdana" w:hAnsi="Verdana" w:cs="Tahoma"/>
          <w:b/>
          <w:sz w:val="24"/>
        </w:rPr>
      </w:pPr>
      <w:bookmarkStart w:id="0" w:name="_GoBack"/>
    </w:p>
    <w:p w:rsidR="001E3526" w:rsidRPr="00ED1D2D" w:rsidRDefault="001E3526" w:rsidP="00AB3D5A">
      <w:pPr>
        <w:tabs>
          <w:tab w:val="left" w:pos="720"/>
          <w:tab w:val="left" w:pos="5505"/>
        </w:tabs>
        <w:jc w:val="both"/>
        <w:rPr>
          <w:rFonts w:ascii="Verdana" w:hAnsi="Verdana" w:cs="Tahoma"/>
          <w:sz w:val="2"/>
        </w:rPr>
      </w:pPr>
      <w:r w:rsidRPr="00ED1D2D">
        <w:rPr>
          <w:rFonts w:ascii="Verdana" w:hAnsi="Verdana" w:cs="Tahoma"/>
          <w:sz w:val="2"/>
        </w:rPr>
        <w:tab/>
      </w:r>
      <w:r w:rsidRPr="00ED1D2D">
        <w:rPr>
          <w:rFonts w:ascii="Verdana" w:hAnsi="Verdana" w:cs="Tahoma"/>
          <w:sz w:val="2"/>
        </w:rPr>
        <w:tab/>
      </w:r>
    </w:p>
    <w:tbl>
      <w:tblPr>
        <w:tblW w:w="9351" w:type="dxa"/>
        <w:tblBorders>
          <w:top w:val="single" w:sz="4" w:space="0" w:color="auto"/>
          <w:left w:val="single" w:sz="4" w:space="0" w:color="auto"/>
          <w:bottom w:val="single" w:sz="4" w:space="0" w:color="auto"/>
          <w:insideH w:val="single" w:sz="4" w:space="0" w:color="auto"/>
          <w:insideV w:val="single" w:sz="4" w:space="0" w:color="auto"/>
        </w:tblBorders>
        <w:tblLayout w:type="fixed"/>
        <w:tblLook w:val="01E0" w:firstRow="1" w:lastRow="1" w:firstColumn="1" w:lastColumn="1" w:noHBand="0" w:noVBand="0"/>
      </w:tblPr>
      <w:tblGrid>
        <w:gridCol w:w="3060"/>
        <w:gridCol w:w="6291"/>
      </w:tblGrid>
      <w:tr w:rsidR="001E3526" w:rsidRPr="00ED1D2D" w:rsidTr="00853B0D">
        <w:trPr>
          <w:trHeight w:val="425"/>
        </w:trPr>
        <w:tc>
          <w:tcPr>
            <w:tcW w:w="3060" w:type="dxa"/>
            <w:shd w:val="clear" w:color="auto" w:fill="E6E6E6"/>
          </w:tcPr>
          <w:p w:rsidR="001E3526" w:rsidRPr="00ED1D2D" w:rsidRDefault="001E3526" w:rsidP="000B1A50">
            <w:pPr>
              <w:rPr>
                <w:rFonts w:ascii="Verdana" w:hAnsi="Verdana" w:cs="Arial"/>
                <w:b/>
                <w:sz w:val="24"/>
              </w:rPr>
            </w:pPr>
            <w:r w:rsidRPr="00ED1D2D">
              <w:rPr>
                <w:rFonts w:ascii="Verdana" w:hAnsi="Verdana" w:cs="Arial"/>
                <w:b/>
                <w:sz w:val="24"/>
              </w:rPr>
              <w:t>Freedom of information status</w:t>
            </w:r>
          </w:p>
        </w:tc>
        <w:tc>
          <w:tcPr>
            <w:tcW w:w="6291" w:type="dxa"/>
            <w:tcBorders>
              <w:right w:val="single" w:sz="4" w:space="0" w:color="auto"/>
            </w:tcBorders>
          </w:tcPr>
          <w:p w:rsidR="001E3526" w:rsidRPr="00ED1D2D" w:rsidRDefault="001E3526" w:rsidP="000B1A50">
            <w:pPr>
              <w:jc w:val="both"/>
              <w:rPr>
                <w:rFonts w:ascii="Verdana" w:hAnsi="Verdana" w:cs="Arial"/>
                <w:sz w:val="24"/>
              </w:rPr>
            </w:pPr>
            <w:r w:rsidRPr="00ED1D2D">
              <w:rPr>
                <w:rFonts w:ascii="Verdana" w:hAnsi="Verdana" w:cs="Arial"/>
                <w:sz w:val="24"/>
              </w:rPr>
              <w:t>Open</w:t>
            </w:r>
          </w:p>
        </w:tc>
      </w:tr>
      <w:bookmarkEnd w:id="0"/>
    </w:tbl>
    <w:p w:rsidR="00B74D29" w:rsidRPr="00ED1D2D" w:rsidRDefault="00B74D29" w:rsidP="00AB3D5A">
      <w:pPr>
        <w:tabs>
          <w:tab w:val="left" w:pos="720"/>
          <w:tab w:val="left" w:pos="5505"/>
        </w:tabs>
        <w:jc w:val="both"/>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B74D29" w:rsidRPr="00ED1D2D" w:rsidRDefault="00B74D29" w:rsidP="00B74D29">
      <w:pPr>
        <w:rPr>
          <w:rFonts w:ascii="Verdana" w:hAnsi="Verdana" w:cs="Tahoma"/>
          <w:sz w:val="2"/>
        </w:rPr>
      </w:pPr>
    </w:p>
    <w:p w:rsidR="001E3526" w:rsidRPr="00ED1D2D" w:rsidRDefault="00B74D29" w:rsidP="00B74D29">
      <w:pPr>
        <w:tabs>
          <w:tab w:val="left" w:pos="1875"/>
        </w:tabs>
        <w:rPr>
          <w:rFonts w:ascii="Verdana" w:hAnsi="Verdana" w:cs="Tahoma"/>
          <w:sz w:val="2"/>
        </w:rPr>
      </w:pPr>
      <w:r w:rsidRPr="00ED1D2D">
        <w:rPr>
          <w:rFonts w:ascii="Verdana" w:hAnsi="Verdana" w:cs="Tahoma"/>
          <w:sz w:val="2"/>
        </w:rPr>
        <w:tab/>
      </w:r>
    </w:p>
    <w:sectPr w:rsidR="001E3526" w:rsidRPr="00ED1D2D" w:rsidSect="002C712B">
      <w:footerReference w:type="default" r:id="rId11"/>
      <w:pgSz w:w="11906" w:h="16838"/>
      <w:pgMar w:top="902" w:right="924" w:bottom="1560" w:left="1259"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0362A" w:rsidRDefault="0010362A">
      <w:r>
        <w:separator/>
      </w:r>
    </w:p>
  </w:endnote>
  <w:endnote w:type="continuationSeparator" w:id="0">
    <w:p w:rsidR="0010362A" w:rsidRDefault="001036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SFUIText">
    <w:altName w:val="Times New Roman"/>
    <w:panose1 w:val="00000000000000000000"/>
    <w:charset w:val="00"/>
    <w:family w:val="roman"/>
    <w:notTrueType/>
    <w:pitch w:val="default"/>
    <w:sig w:usb0="00000003" w:usb1="00000000" w:usb2="00000000" w:usb3="00000000" w:csb0="00000001" w:csb1="00000000"/>
  </w:font>
  <w:font w:name=".SF UI Text">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Borders>
        <w:top w:val="single" w:sz="4" w:space="0" w:color="auto"/>
      </w:tblBorders>
      <w:tblLook w:val="00A0" w:firstRow="1" w:lastRow="0" w:firstColumn="1" w:lastColumn="0" w:noHBand="0" w:noVBand="0"/>
    </w:tblPr>
    <w:tblGrid>
      <w:gridCol w:w="3936"/>
      <w:gridCol w:w="1701"/>
      <w:gridCol w:w="3685"/>
    </w:tblGrid>
    <w:tr w:rsidR="005C2C88" w:rsidTr="002C712B">
      <w:tc>
        <w:tcPr>
          <w:tcW w:w="3936" w:type="dxa"/>
        </w:tcPr>
        <w:p w:rsidR="005C2C88" w:rsidRPr="009F5737" w:rsidRDefault="005C2C88" w:rsidP="002C712B">
          <w:pPr>
            <w:pStyle w:val="Footer"/>
            <w:tabs>
              <w:tab w:val="clear" w:pos="8306"/>
              <w:tab w:val="right" w:pos="9000"/>
            </w:tabs>
            <w:rPr>
              <w:rFonts w:ascii="Verdana" w:hAnsi="Verdana" w:cs="Arial"/>
              <w:b/>
              <w:sz w:val="18"/>
              <w:szCs w:val="18"/>
            </w:rPr>
          </w:pPr>
          <w:r>
            <w:rPr>
              <w:rFonts w:ascii="Verdana" w:hAnsi="Verdana" w:cs="Arial"/>
              <w:b/>
              <w:sz w:val="18"/>
              <w:szCs w:val="18"/>
            </w:rPr>
            <w:t xml:space="preserve">Update from the </w:t>
          </w:r>
          <w:r w:rsidRPr="009F5737">
            <w:rPr>
              <w:rFonts w:ascii="Verdana" w:hAnsi="Verdana" w:cs="Arial"/>
              <w:b/>
              <w:sz w:val="18"/>
              <w:szCs w:val="18"/>
            </w:rPr>
            <w:t>C</w:t>
          </w:r>
          <w:r>
            <w:rPr>
              <w:rFonts w:ascii="Verdana" w:hAnsi="Verdana" w:cs="Arial"/>
              <w:b/>
              <w:sz w:val="18"/>
              <w:szCs w:val="18"/>
            </w:rPr>
            <w:t xml:space="preserve">hief </w:t>
          </w:r>
          <w:r w:rsidRPr="009F5737">
            <w:rPr>
              <w:rFonts w:ascii="Verdana" w:hAnsi="Verdana" w:cs="Arial"/>
              <w:b/>
              <w:sz w:val="18"/>
              <w:szCs w:val="18"/>
            </w:rPr>
            <w:t>A</w:t>
          </w:r>
          <w:r>
            <w:rPr>
              <w:rFonts w:ascii="Verdana" w:hAnsi="Verdana" w:cs="Arial"/>
              <w:b/>
              <w:sz w:val="18"/>
              <w:szCs w:val="18"/>
            </w:rPr>
            <w:t>mbulance Services Commissioner</w:t>
          </w:r>
          <w:r w:rsidRPr="009F5737">
            <w:rPr>
              <w:rFonts w:ascii="Verdana" w:hAnsi="Verdana" w:cs="Arial"/>
              <w:b/>
              <w:sz w:val="18"/>
              <w:szCs w:val="18"/>
            </w:rPr>
            <w:t xml:space="preserve">                               </w:t>
          </w:r>
        </w:p>
      </w:tc>
      <w:tc>
        <w:tcPr>
          <w:tcW w:w="1701" w:type="dxa"/>
        </w:tcPr>
        <w:p w:rsidR="005C2C88" w:rsidRPr="009F5737" w:rsidRDefault="005C2C88" w:rsidP="002C712B">
          <w:pPr>
            <w:pStyle w:val="Footer"/>
            <w:tabs>
              <w:tab w:val="clear" w:pos="8306"/>
              <w:tab w:val="right" w:pos="9000"/>
            </w:tabs>
            <w:jc w:val="center"/>
            <w:rPr>
              <w:rFonts w:ascii="Verdana" w:hAnsi="Verdana" w:cs="Arial"/>
              <w:b/>
              <w:sz w:val="18"/>
              <w:szCs w:val="18"/>
            </w:rPr>
          </w:pPr>
          <w:r w:rsidRPr="009F5737">
            <w:rPr>
              <w:rFonts w:ascii="Verdana" w:hAnsi="Verdana" w:cs="Arial"/>
              <w:b/>
              <w:sz w:val="18"/>
              <w:szCs w:val="18"/>
            </w:rPr>
            <w:t xml:space="preserve">Page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PAGE </w:instrText>
          </w:r>
          <w:r w:rsidR="00180848" w:rsidRPr="009F5737">
            <w:rPr>
              <w:rFonts w:ascii="Verdana" w:hAnsi="Verdana" w:cs="Arial"/>
              <w:b/>
              <w:sz w:val="18"/>
              <w:szCs w:val="18"/>
            </w:rPr>
            <w:fldChar w:fldCharType="separate"/>
          </w:r>
          <w:r w:rsidR="00276D24">
            <w:rPr>
              <w:rFonts w:ascii="Verdana" w:hAnsi="Verdana" w:cs="Arial"/>
              <w:b/>
              <w:noProof/>
              <w:sz w:val="18"/>
              <w:szCs w:val="18"/>
            </w:rPr>
            <w:t>3</w:t>
          </w:r>
          <w:r w:rsidR="00180848" w:rsidRPr="009F5737">
            <w:rPr>
              <w:rFonts w:ascii="Verdana" w:hAnsi="Verdana" w:cs="Arial"/>
              <w:b/>
              <w:sz w:val="18"/>
              <w:szCs w:val="18"/>
            </w:rPr>
            <w:fldChar w:fldCharType="end"/>
          </w:r>
          <w:r w:rsidRPr="009F5737">
            <w:rPr>
              <w:rFonts w:ascii="Verdana" w:hAnsi="Verdana" w:cs="Arial"/>
              <w:b/>
              <w:sz w:val="18"/>
              <w:szCs w:val="18"/>
            </w:rPr>
            <w:t xml:space="preserve"> of </w:t>
          </w:r>
          <w:r w:rsidR="00180848" w:rsidRPr="009F5737">
            <w:rPr>
              <w:rFonts w:ascii="Verdana" w:hAnsi="Verdana" w:cs="Arial"/>
              <w:b/>
              <w:sz w:val="18"/>
              <w:szCs w:val="18"/>
            </w:rPr>
            <w:fldChar w:fldCharType="begin"/>
          </w:r>
          <w:r w:rsidRPr="009F5737">
            <w:rPr>
              <w:rFonts w:ascii="Verdana" w:hAnsi="Verdana" w:cs="Arial"/>
              <w:b/>
              <w:sz w:val="18"/>
              <w:szCs w:val="18"/>
            </w:rPr>
            <w:instrText xml:space="preserve"> NUMPAGES </w:instrText>
          </w:r>
          <w:r w:rsidR="00180848" w:rsidRPr="009F5737">
            <w:rPr>
              <w:rFonts w:ascii="Verdana" w:hAnsi="Verdana" w:cs="Arial"/>
              <w:b/>
              <w:sz w:val="18"/>
              <w:szCs w:val="18"/>
            </w:rPr>
            <w:fldChar w:fldCharType="separate"/>
          </w:r>
          <w:r w:rsidR="00276D24">
            <w:rPr>
              <w:rFonts w:ascii="Verdana" w:hAnsi="Verdana" w:cs="Arial"/>
              <w:b/>
              <w:noProof/>
              <w:sz w:val="18"/>
              <w:szCs w:val="18"/>
            </w:rPr>
            <w:t>4</w:t>
          </w:r>
          <w:r w:rsidR="00180848" w:rsidRPr="009F5737">
            <w:rPr>
              <w:rFonts w:ascii="Verdana" w:hAnsi="Verdana" w:cs="Arial"/>
              <w:b/>
              <w:sz w:val="18"/>
              <w:szCs w:val="18"/>
            </w:rPr>
            <w:fldChar w:fldCharType="end"/>
          </w:r>
        </w:p>
      </w:tc>
      <w:tc>
        <w:tcPr>
          <w:tcW w:w="3685" w:type="dxa"/>
        </w:tcPr>
        <w:p w:rsidR="005C2C88" w:rsidRPr="009F5737" w:rsidRDefault="005C2C88" w:rsidP="008311F7">
          <w:pPr>
            <w:pStyle w:val="Footer"/>
            <w:tabs>
              <w:tab w:val="clear" w:pos="8306"/>
              <w:tab w:val="right" w:pos="9000"/>
            </w:tabs>
            <w:jc w:val="right"/>
            <w:rPr>
              <w:rFonts w:ascii="Verdana" w:hAnsi="Verdana" w:cs="Arial"/>
              <w:b/>
              <w:sz w:val="18"/>
              <w:szCs w:val="18"/>
            </w:rPr>
          </w:pPr>
          <w:r w:rsidRPr="009F5737">
            <w:rPr>
              <w:rFonts w:ascii="Verdana" w:hAnsi="Verdana" w:cs="Arial"/>
              <w:b/>
              <w:sz w:val="18"/>
              <w:szCs w:val="18"/>
            </w:rPr>
            <w:t xml:space="preserve">Emergency Ambulance Services Committee Meeting                              </w:t>
          </w:r>
          <w:r>
            <w:rPr>
              <w:rFonts w:ascii="Verdana" w:hAnsi="Verdana" w:cs="Arial"/>
              <w:b/>
              <w:sz w:val="18"/>
              <w:szCs w:val="18"/>
            </w:rPr>
            <w:t xml:space="preserve"> </w:t>
          </w:r>
          <w:r w:rsidR="002C712B">
            <w:rPr>
              <w:rFonts w:ascii="Verdana" w:hAnsi="Verdana" w:cs="Arial"/>
              <w:b/>
              <w:sz w:val="18"/>
              <w:szCs w:val="18"/>
            </w:rPr>
            <w:t xml:space="preserve">         </w:t>
          </w:r>
          <w:r w:rsidR="00F52E7D">
            <w:rPr>
              <w:rFonts w:ascii="Verdana" w:hAnsi="Verdana" w:cs="Arial"/>
              <w:b/>
              <w:sz w:val="18"/>
              <w:szCs w:val="18"/>
            </w:rPr>
            <w:t xml:space="preserve">                     </w:t>
          </w:r>
          <w:r w:rsidR="008311F7">
            <w:rPr>
              <w:rFonts w:ascii="Verdana" w:hAnsi="Verdana" w:cs="Arial"/>
              <w:b/>
              <w:sz w:val="18"/>
              <w:szCs w:val="18"/>
            </w:rPr>
            <w:t>10 September</w:t>
          </w:r>
          <w:r w:rsidR="00ED45D5">
            <w:rPr>
              <w:rFonts w:ascii="Verdana" w:hAnsi="Verdana" w:cs="Arial"/>
              <w:b/>
              <w:sz w:val="18"/>
              <w:szCs w:val="18"/>
            </w:rPr>
            <w:t xml:space="preserve"> 2019</w:t>
          </w:r>
        </w:p>
      </w:tc>
    </w:tr>
  </w:tbl>
  <w:p w:rsidR="005C2C88" w:rsidRPr="00C66705" w:rsidRDefault="005C2C88" w:rsidP="00C66705">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0362A" w:rsidRDefault="0010362A">
      <w:r>
        <w:separator/>
      </w:r>
    </w:p>
  </w:footnote>
  <w:footnote w:type="continuationSeparator" w:id="0">
    <w:p w:rsidR="0010362A" w:rsidRDefault="0010362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AA395A"/>
    <w:multiLevelType w:val="hybridMultilevel"/>
    <w:tmpl w:val="ED465F9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55A7278"/>
    <w:multiLevelType w:val="hybridMultilevel"/>
    <w:tmpl w:val="539E57DC"/>
    <w:lvl w:ilvl="0" w:tplc="08090001">
      <w:start w:val="1"/>
      <w:numFmt w:val="bullet"/>
      <w:lvlText w:val=""/>
      <w:lvlJc w:val="left"/>
      <w:pPr>
        <w:ind w:left="810" w:hanging="360"/>
      </w:pPr>
      <w:rPr>
        <w:rFonts w:ascii="Symbol" w:hAnsi="Symbol" w:hint="default"/>
      </w:rPr>
    </w:lvl>
    <w:lvl w:ilvl="1" w:tplc="08090003" w:tentative="1">
      <w:start w:val="1"/>
      <w:numFmt w:val="bullet"/>
      <w:lvlText w:val="o"/>
      <w:lvlJc w:val="left"/>
      <w:pPr>
        <w:ind w:left="1530" w:hanging="360"/>
      </w:pPr>
      <w:rPr>
        <w:rFonts w:ascii="Courier New" w:hAnsi="Courier New" w:cs="Courier New" w:hint="default"/>
      </w:rPr>
    </w:lvl>
    <w:lvl w:ilvl="2" w:tplc="08090005" w:tentative="1">
      <w:start w:val="1"/>
      <w:numFmt w:val="bullet"/>
      <w:lvlText w:val=""/>
      <w:lvlJc w:val="left"/>
      <w:pPr>
        <w:ind w:left="2250" w:hanging="360"/>
      </w:pPr>
      <w:rPr>
        <w:rFonts w:ascii="Wingdings" w:hAnsi="Wingdings" w:hint="default"/>
      </w:rPr>
    </w:lvl>
    <w:lvl w:ilvl="3" w:tplc="08090001" w:tentative="1">
      <w:start w:val="1"/>
      <w:numFmt w:val="bullet"/>
      <w:lvlText w:val=""/>
      <w:lvlJc w:val="left"/>
      <w:pPr>
        <w:ind w:left="2970" w:hanging="360"/>
      </w:pPr>
      <w:rPr>
        <w:rFonts w:ascii="Symbol" w:hAnsi="Symbol" w:hint="default"/>
      </w:rPr>
    </w:lvl>
    <w:lvl w:ilvl="4" w:tplc="08090003" w:tentative="1">
      <w:start w:val="1"/>
      <w:numFmt w:val="bullet"/>
      <w:lvlText w:val="o"/>
      <w:lvlJc w:val="left"/>
      <w:pPr>
        <w:ind w:left="3690" w:hanging="360"/>
      </w:pPr>
      <w:rPr>
        <w:rFonts w:ascii="Courier New" w:hAnsi="Courier New" w:cs="Courier New" w:hint="default"/>
      </w:rPr>
    </w:lvl>
    <w:lvl w:ilvl="5" w:tplc="08090005" w:tentative="1">
      <w:start w:val="1"/>
      <w:numFmt w:val="bullet"/>
      <w:lvlText w:val=""/>
      <w:lvlJc w:val="left"/>
      <w:pPr>
        <w:ind w:left="4410" w:hanging="360"/>
      </w:pPr>
      <w:rPr>
        <w:rFonts w:ascii="Wingdings" w:hAnsi="Wingdings" w:hint="default"/>
      </w:rPr>
    </w:lvl>
    <w:lvl w:ilvl="6" w:tplc="08090001" w:tentative="1">
      <w:start w:val="1"/>
      <w:numFmt w:val="bullet"/>
      <w:lvlText w:val=""/>
      <w:lvlJc w:val="left"/>
      <w:pPr>
        <w:ind w:left="5130" w:hanging="360"/>
      </w:pPr>
      <w:rPr>
        <w:rFonts w:ascii="Symbol" w:hAnsi="Symbol" w:hint="default"/>
      </w:rPr>
    </w:lvl>
    <w:lvl w:ilvl="7" w:tplc="08090003" w:tentative="1">
      <w:start w:val="1"/>
      <w:numFmt w:val="bullet"/>
      <w:lvlText w:val="o"/>
      <w:lvlJc w:val="left"/>
      <w:pPr>
        <w:ind w:left="5850" w:hanging="360"/>
      </w:pPr>
      <w:rPr>
        <w:rFonts w:ascii="Courier New" w:hAnsi="Courier New" w:cs="Courier New" w:hint="default"/>
      </w:rPr>
    </w:lvl>
    <w:lvl w:ilvl="8" w:tplc="08090005" w:tentative="1">
      <w:start w:val="1"/>
      <w:numFmt w:val="bullet"/>
      <w:lvlText w:val=""/>
      <w:lvlJc w:val="left"/>
      <w:pPr>
        <w:ind w:left="6570" w:hanging="360"/>
      </w:pPr>
      <w:rPr>
        <w:rFonts w:ascii="Wingdings" w:hAnsi="Wingdings" w:hint="default"/>
      </w:rPr>
    </w:lvl>
  </w:abstractNum>
  <w:abstractNum w:abstractNumId="2">
    <w:nsid w:val="0E6438F4"/>
    <w:multiLevelType w:val="hybridMultilevel"/>
    <w:tmpl w:val="612E8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nsid w:val="0EEE6FEB"/>
    <w:multiLevelType w:val="hybridMultilevel"/>
    <w:tmpl w:val="BF0A5DBC"/>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nsid w:val="0F1E18D6"/>
    <w:multiLevelType w:val="hybridMultilevel"/>
    <w:tmpl w:val="E18EA3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nsid w:val="106D46B7"/>
    <w:multiLevelType w:val="hybridMultilevel"/>
    <w:tmpl w:val="1F80F2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nsid w:val="125B55C5"/>
    <w:multiLevelType w:val="hybridMultilevel"/>
    <w:tmpl w:val="4536A77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nsid w:val="13351902"/>
    <w:multiLevelType w:val="hybridMultilevel"/>
    <w:tmpl w:val="F066FC3A"/>
    <w:lvl w:ilvl="0" w:tplc="08090001">
      <w:start w:val="1"/>
      <w:numFmt w:val="bullet"/>
      <w:lvlText w:val=""/>
      <w:lvlJc w:val="left"/>
      <w:pPr>
        <w:ind w:left="4450" w:hanging="360"/>
      </w:pPr>
      <w:rPr>
        <w:rFonts w:ascii="Symbol" w:hAnsi="Symbol" w:hint="default"/>
      </w:rPr>
    </w:lvl>
    <w:lvl w:ilvl="1" w:tplc="08090001">
      <w:start w:val="1"/>
      <w:numFmt w:val="bullet"/>
      <w:lvlText w:val=""/>
      <w:lvlJc w:val="left"/>
      <w:pPr>
        <w:ind w:left="5170" w:hanging="360"/>
      </w:pPr>
      <w:rPr>
        <w:rFonts w:ascii="Symbol" w:hAnsi="Symbol" w:hint="default"/>
      </w:rPr>
    </w:lvl>
    <w:lvl w:ilvl="2" w:tplc="08090005">
      <w:start w:val="1"/>
      <w:numFmt w:val="bullet"/>
      <w:lvlText w:val=""/>
      <w:lvlJc w:val="left"/>
      <w:pPr>
        <w:ind w:left="5890" w:hanging="360"/>
      </w:pPr>
      <w:rPr>
        <w:rFonts w:ascii="Wingdings" w:hAnsi="Wingdings" w:hint="default"/>
      </w:rPr>
    </w:lvl>
    <w:lvl w:ilvl="3" w:tplc="08090001" w:tentative="1">
      <w:start w:val="1"/>
      <w:numFmt w:val="bullet"/>
      <w:lvlText w:val=""/>
      <w:lvlJc w:val="left"/>
      <w:pPr>
        <w:ind w:left="6610" w:hanging="360"/>
      </w:pPr>
      <w:rPr>
        <w:rFonts w:ascii="Symbol" w:hAnsi="Symbol" w:hint="default"/>
      </w:rPr>
    </w:lvl>
    <w:lvl w:ilvl="4" w:tplc="08090003" w:tentative="1">
      <w:start w:val="1"/>
      <w:numFmt w:val="bullet"/>
      <w:lvlText w:val="o"/>
      <w:lvlJc w:val="left"/>
      <w:pPr>
        <w:ind w:left="7330" w:hanging="360"/>
      </w:pPr>
      <w:rPr>
        <w:rFonts w:ascii="Courier New" w:hAnsi="Courier New" w:cs="Courier New" w:hint="default"/>
      </w:rPr>
    </w:lvl>
    <w:lvl w:ilvl="5" w:tplc="08090005" w:tentative="1">
      <w:start w:val="1"/>
      <w:numFmt w:val="bullet"/>
      <w:lvlText w:val=""/>
      <w:lvlJc w:val="left"/>
      <w:pPr>
        <w:ind w:left="8050" w:hanging="360"/>
      </w:pPr>
      <w:rPr>
        <w:rFonts w:ascii="Wingdings" w:hAnsi="Wingdings" w:hint="default"/>
      </w:rPr>
    </w:lvl>
    <w:lvl w:ilvl="6" w:tplc="08090001" w:tentative="1">
      <w:start w:val="1"/>
      <w:numFmt w:val="bullet"/>
      <w:lvlText w:val=""/>
      <w:lvlJc w:val="left"/>
      <w:pPr>
        <w:ind w:left="8770" w:hanging="360"/>
      </w:pPr>
      <w:rPr>
        <w:rFonts w:ascii="Symbol" w:hAnsi="Symbol" w:hint="default"/>
      </w:rPr>
    </w:lvl>
    <w:lvl w:ilvl="7" w:tplc="08090003" w:tentative="1">
      <w:start w:val="1"/>
      <w:numFmt w:val="bullet"/>
      <w:lvlText w:val="o"/>
      <w:lvlJc w:val="left"/>
      <w:pPr>
        <w:ind w:left="9490" w:hanging="360"/>
      </w:pPr>
      <w:rPr>
        <w:rFonts w:ascii="Courier New" w:hAnsi="Courier New" w:cs="Courier New" w:hint="default"/>
      </w:rPr>
    </w:lvl>
    <w:lvl w:ilvl="8" w:tplc="08090005" w:tentative="1">
      <w:start w:val="1"/>
      <w:numFmt w:val="bullet"/>
      <w:lvlText w:val=""/>
      <w:lvlJc w:val="left"/>
      <w:pPr>
        <w:ind w:left="10210" w:hanging="360"/>
      </w:pPr>
      <w:rPr>
        <w:rFonts w:ascii="Wingdings" w:hAnsi="Wingdings" w:hint="default"/>
      </w:rPr>
    </w:lvl>
  </w:abstractNum>
  <w:abstractNum w:abstractNumId="8">
    <w:nsid w:val="21642C8C"/>
    <w:multiLevelType w:val="hybridMultilevel"/>
    <w:tmpl w:val="4218FE6C"/>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1B43AA3"/>
    <w:multiLevelType w:val="hybridMultilevel"/>
    <w:tmpl w:val="F0EAED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F1D30B1"/>
    <w:multiLevelType w:val="hybridMultilevel"/>
    <w:tmpl w:val="75884826"/>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nsid w:val="2F7311D0"/>
    <w:multiLevelType w:val="hybridMultilevel"/>
    <w:tmpl w:val="3BBC2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nsid w:val="314A14E1"/>
    <w:multiLevelType w:val="hybridMultilevel"/>
    <w:tmpl w:val="42FE8C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nsid w:val="344C7BA0"/>
    <w:multiLevelType w:val="hybridMultilevel"/>
    <w:tmpl w:val="3418D6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nsid w:val="37173B38"/>
    <w:multiLevelType w:val="hybridMultilevel"/>
    <w:tmpl w:val="9AD09D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nsid w:val="3AD41C34"/>
    <w:multiLevelType w:val="hybridMultilevel"/>
    <w:tmpl w:val="09E614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nsid w:val="3C3B5607"/>
    <w:multiLevelType w:val="hybridMultilevel"/>
    <w:tmpl w:val="846EE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nsid w:val="3DF10B8B"/>
    <w:multiLevelType w:val="hybridMultilevel"/>
    <w:tmpl w:val="02468B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nsid w:val="467C528C"/>
    <w:multiLevelType w:val="hybridMultilevel"/>
    <w:tmpl w:val="15384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nsid w:val="47193EC9"/>
    <w:multiLevelType w:val="hybridMultilevel"/>
    <w:tmpl w:val="67861392"/>
    <w:lvl w:ilvl="0" w:tplc="1FEC0904">
      <w:start w:val="1"/>
      <w:numFmt w:val="decimal"/>
      <w:pStyle w:val="Smallprintbody"/>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nsid w:val="491D33B2"/>
    <w:multiLevelType w:val="hybridMultilevel"/>
    <w:tmpl w:val="ED625594"/>
    <w:lvl w:ilvl="0" w:tplc="08090001">
      <w:start w:val="1"/>
      <w:numFmt w:val="bullet"/>
      <w:lvlText w:val=""/>
      <w:lvlJc w:val="left"/>
      <w:pPr>
        <w:ind w:left="1080" w:hanging="360"/>
      </w:pPr>
      <w:rPr>
        <w:rFonts w:ascii="Symbol" w:hAnsi="Symbol" w:hint="default"/>
      </w:rPr>
    </w:lvl>
    <w:lvl w:ilvl="1" w:tplc="08090001">
      <w:start w:val="1"/>
      <w:numFmt w:val="bullet"/>
      <w:lvlText w:val=""/>
      <w:lvlJc w:val="left"/>
      <w:pPr>
        <w:ind w:left="1800" w:hanging="360"/>
      </w:pPr>
      <w:rPr>
        <w:rFonts w:ascii="Symbol" w:hAnsi="Symbol"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nsid w:val="4ABD6CA1"/>
    <w:multiLevelType w:val="hybridMultilevel"/>
    <w:tmpl w:val="70004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nsid w:val="4DAE5719"/>
    <w:multiLevelType w:val="hybridMultilevel"/>
    <w:tmpl w:val="570016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nsid w:val="55C356CC"/>
    <w:multiLevelType w:val="hybridMultilevel"/>
    <w:tmpl w:val="1EC6125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4">
    <w:nsid w:val="5A2045A2"/>
    <w:multiLevelType w:val="hybridMultilevel"/>
    <w:tmpl w:val="509A9D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nsid w:val="5D635A1E"/>
    <w:multiLevelType w:val="hybridMultilevel"/>
    <w:tmpl w:val="EF34241C"/>
    <w:lvl w:ilvl="0" w:tplc="A7748AEE">
      <w:start w:val="1"/>
      <w:numFmt w:val="decimal"/>
      <w:lvlText w:val="%1."/>
      <w:lvlJc w:val="left"/>
      <w:pPr>
        <w:ind w:left="1806" w:hanging="479"/>
        <w:jc w:val="left"/>
      </w:pPr>
      <w:rPr>
        <w:rFonts w:ascii="Verdana" w:eastAsia="Verdana" w:hAnsi="Verdana" w:hint="default"/>
        <w:b/>
        <w:bCs/>
        <w:spacing w:val="-1"/>
        <w:w w:val="101"/>
        <w:sz w:val="22"/>
        <w:szCs w:val="22"/>
      </w:rPr>
    </w:lvl>
    <w:lvl w:ilvl="1" w:tplc="49743CB4">
      <w:start w:val="1"/>
      <w:numFmt w:val="bullet"/>
      <w:lvlText w:val="•"/>
      <w:lvlJc w:val="left"/>
      <w:pPr>
        <w:ind w:left="2672" w:hanging="479"/>
      </w:pPr>
      <w:rPr>
        <w:rFonts w:hint="default"/>
      </w:rPr>
    </w:lvl>
    <w:lvl w:ilvl="2" w:tplc="1FD244D0">
      <w:start w:val="1"/>
      <w:numFmt w:val="bullet"/>
      <w:lvlText w:val="•"/>
      <w:lvlJc w:val="left"/>
      <w:pPr>
        <w:ind w:left="3545" w:hanging="479"/>
      </w:pPr>
      <w:rPr>
        <w:rFonts w:hint="default"/>
      </w:rPr>
    </w:lvl>
    <w:lvl w:ilvl="3" w:tplc="577C9294">
      <w:start w:val="1"/>
      <w:numFmt w:val="bullet"/>
      <w:lvlText w:val="•"/>
      <w:lvlJc w:val="left"/>
      <w:pPr>
        <w:ind w:left="4418" w:hanging="479"/>
      </w:pPr>
      <w:rPr>
        <w:rFonts w:hint="default"/>
      </w:rPr>
    </w:lvl>
    <w:lvl w:ilvl="4" w:tplc="AF4A1BE2">
      <w:start w:val="1"/>
      <w:numFmt w:val="bullet"/>
      <w:lvlText w:val="•"/>
      <w:lvlJc w:val="left"/>
      <w:pPr>
        <w:ind w:left="5291" w:hanging="479"/>
      </w:pPr>
      <w:rPr>
        <w:rFonts w:hint="default"/>
      </w:rPr>
    </w:lvl>
    <w:lvl w:ilvl="5" w:tplc="F8BA7E08">
      <w:start w:val="1"/>
      <w:numFmt w:val="bullet"/>
      <w:lvlText w:val="•"/>
      <w:lvlJc w:val="left"/>
      <w:pPr>
        <w:ind w:left="6164" w:hanging="479"/>
      </w:pPr>
      <w:rPr>
        <w:rFonts w:hint="default"/>
      </w:rPr>
    </w:lvl>
    <w:lvl w:ilvl="6" w:tplc="76F653C4">
      <w:start w:val="1"/>
      <w:numFmt w:val="bullet"/>
      <w:lvlText w:val="•"/>
      <w:lvlJc w:val="left"/>
      <w:pPr>
        <w:ind w:left="7037" w:hanging="479"/>
      </w:pPr>
      <w:rPr>
        <w:rFonts w:hint="default"/>
      </w:rPr>
    </w:lvl>
    <w:lvl w:ilvl="7" w:tplc="07DA714E">
      <w:start w:val="1"/>
      <w:numFmt w:val="bullet"/>
      <w:lvlText w:val="•"/>
      <w:lvlJc w:val="left"/>
      <w:pPr>
        <w:ind w:left="7910" w:hanging="479"/>
      </w:pPr>
      <w:rPr>
        <w:rFonts w:hint="default"/>
      </w:rPr>
    </w:lvl>
    <w:lvl w:ilvl="8" w:tplc="3698F0C8">
      <w:start w:val="1"/>
      <w:numFmt w:val="bullet"/>
      <w:lvlText w:val="•"/>
      <w:lvlJc w:val="left"/>
      <w:pPr>
        <w:ind w:left="8783" w:hanging="479"/>
      </w:pPr>
      <w:rPr>
        <w:rFonts w:hint="default"/>
      </w:rPr>
    </w:lvl>
  </w:abstractNum>
  <w:abstractNum w:abstractNumId="26">
    <w:nsid w:val="65787B29"/>
    <w:multiLevelType w:val="hybridMultilevel"/>
    <w:tmpl w:val="33D01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nsid w:val="6E810B8F"/>
    <w:multiLevelType w:val="hybridMultilevel"/>
    <w:tmpl w:val="5D2E2D7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nsid w:val="742A439F"/>
    <w:multiLevelType w:val="hybridMultilevel"/>
    <w:tmpl w:val="CFA8E462"/>
    <w:lvl w:ilvl="0" w:tplc="08090001">
      <w:start w:val="1"/>
      <w:numFmt w:val="bullet"/>
      <w:lvlText w:val=""/>
      <w:lvlJc w:val="left"/>
      <w:pPr>
        <w:ind w:left="360" w:hanging="360"/>
      </w:pPr>
      <w:rPr>
        <w:rFonts w:ascii="Symbol" w:hAnsi="Symbol" w:hint="default"/>
      </w:rPr>
    </w:lvl>
    <w:lvl w:ilvl="1" w:tplc="08090005">
      <w:start w:val="1"/>
      <w:numFmt w:val="bullet"/>
      <w:lvlText w:val=""/>
      <w:lvlJc w:val="left"/>
      <w:pPr>
        <w:ind w:left="1080" w:hanging="360"/>
      </w:pPr>
      <w:rPr>
        <w:rFonts w:ascii="Wingdings" w:hAnsi="Wingdings"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nsid w:val="74FF36EC"/>
    <w:multiLevelType w:val="hybridMultilevel"/>
    <w:tmpl w:val="901AB0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3"/>
  </w:num>
  <w:num w:numId="2">
    <w:abstractNumId w:val="12"/>
  </w:num>
  <w:num w:numId="3">
    <w:abstractNumId w:val="19"/>
  </w:num>
  <w:num w:numId="4">
    <w:abstractNumId w:val="24"/>
  </w:num>
  <w:num w:numId="5">
    <w:abstractNumId w:val="21"/>
  </w:num>
  <w:num w:numId="6">
    <w:abstractNumId w:val="13"/>
  </w:num>
  <w:num w:numId="7">
    <w:abstractNumId w:val="14"/>
  </w:num>
  <w:num w:numId="8">
    <w:abstractNumId w:val="2"/>
  </w:num>
  <w:num w:numId="9">
    <w:abstractNumId w:val="29"/>
  </w:num>
  <w:num w:numId="10">
    <w:abstractNumId w:val="6"/>
  </w:num>
  <w:num w:numId="11">
    <w:abstractNumId w:val="15"/>
  </w:num>
  <w:num w:numId="12">
    <w:abstractNumId w:val="1"/>
  </w:num>
  <w:num w:numId="13">
    <w:abstractNumId w:val="0"/>
  </w:num>
  <w:num w:numId="14">
    <w:abstractNumId w:val="28"/>
  </w:num>
  <w:num w:numId="15">
    <w:abstractNumId w:val="27"/>
  </w:num>
  <w:num w:numId="16">
    <w:abstractNumId w:val="20"/>
  </w:num>
  <w:num w:numId="17">
    <w:abstractNumId w:val="3"/>
  </w:num>
  <w:num w:numId="18">
    <w:abstractNumId w:val="7"/>
  </w:num>
  <w:num w:numId="19">
    <w:abstractNumId w:val="25"/>
  </w:num>
  <w:num w:numId="20">
    <w:abstractNumId w:val="8"/>
  </w:num>
  <w:num w:numId="21">
    <w:abstractNumId w:val="4"/>
  </w:num>
  <w:num w:numId="22">
    <w:abstractNumId w:val="22"/>
  </w:num>
  <w:num w:numId="23">
    <w:abstractNumId w:val="9"/>
  </w:num>
  <w:num w:numId="24">
    <w:abstractNumId w:val="5"/>
  </w:num>
  <w:num w:numId="25">
    <w:abstractNumId w:val="16"/>
  </w:num>
  <w:num w:numId="26">
    <w:abstractNumId w:val="26"/>
  </w:num>
  <w:num w:numId="27">
    <w:abstractNumId w:val="11"/>
  </w:num>
  <w:num w:numId="28">
    <w:abstractNumId w:val="18"/>
  </w:num>
  <w:num w:numId="29">
    <w:abstractNumId w:val="17"/>
  </w:num>
  <w:num w:numId="30">
    <w:abstractNumId w:val="1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7D27"/>
    <w:rsid w:val="0000182C"/>
    <w:rsid w:val="00002025"/>
    <w:rsid w:val="00002BBA"/>
    <w:rsid w:val="00004284"/>
    <w:rsid w:val="00011A62"/>
    <w:rsid w:val="00011C32"/>
    <w:rsid w:val="0001200B"/>
    <w:rsid w:val="00013636"/>
    <w:rsid w:val="00020E89"/>
    <w:rsid w:val="00022F5F"/>
    <w:rsid w:val="00026232"/>
    <w:rsid w:val="000273D6"/>
    <w:rsid w:val="0003008B"/>
    <w:rsid w:val="000426F8"/>
    <w:rsid w:val="000429A2"/>
    <w:rsid w:val="0004329A"/>
    <w:rsid w:val="0005747D"/>
    <w:rsid w:val="000618A6"/>
    <w:rsid w:val="00063779"/>
    <w:rsid w:val="00066D47"/>
    <w:rsid w:val="00067861"/>
    <w:rsid w:val="00067D34"/>
    <w:rsid w:val="00070593"/>
    <w:rsid w:val="00070BB3"/>
    <w:rsid w:val="00073B8F"/>
    <w:rsid w:val="00073DE6"/>
    <w:rsid w:val="00075E07"/>
    <w:rsid w:val="00077345"/>
    <w:rsid w:val="00077DE5"/>
    <w:rsid w:val="00083F73"/>
    <w:rsid w:val="0008581C"/>
    <w:rsid w:val="00087387"/>
    <w:rsid w:val="00092A35"/>
    <w:rsid w:val="000978A0"/>
    <w:rsid w:val="000A169E"/>
    <w:rsid w:val="000A1E84"/>
    <w:rsid w:val="000A4FFD"/>
    <w:rsid w:val="000B1A50"/>
    <w:rsid w:val="000B1B39"/>
    <w:rsid w:val="000B377C"/>
    <w:rsid w:val="000B49E6"/>
    <w:rsid w:val="000B6230"/>
    <w:rsid w:val="000B72DE"/>
    <w:rsid w:val="000B7610"/>
    <w:rsid w:val="000C5C7E"/>
    <w:rsid w:val="000D3829"/>
    <w:rsid w:val="000D428F"/>
    <w:rsid w:val="000D5A2E"/>
    <w:rsid w:val="000E7A1B"/>
    <w:rsid w:val="000F0FD5"/>
    <w:rsid w:val="000F24B4"/>
    <w:rsid w:val="000F4756"/>
    <w:rsid w:val="000F65E7"/>
    <w:rsid w:val="0010362A"/>
    <w:rsid w:val="00106192"/>
    <w:rsid w:val="00106528"/>
    <w:rsid w:val="00106AAF"/>
    <w:rsid w:val="00106DF8"/>
    <w:rsid w:val="00113243"/>
    <w:rsid w:val="001154C5"/>
    <w:rsid w:val="0011690E"/>
    <w:rsid w:val="00120BAD"/>
    <w:rsid w:val="001211FB"/>
    <w:rsid w:val="00121A5F"/>
    <w:rsid w:val="00122E22"/>
    <w:rsid w:val="0012476E"/>
    <w:rsid w:val="0013654A"/>
    <w:rsid w:val="0014149E"/>
    <w:rsid w:val="001416F8"/>
    <w:rsid w:val="00154628"/>
    <w:rsid w:val="00155203"/>
    <w:rsid w:val="00155A71"/>
    <w:rsid w:val="00156760"/>
    <w:rsid w:val="00163F5E"/>
    <w:rsid w:val="001642DB"/>
    <w:rsid w:val="00164C98"/>
    <w:rsid w:val="001667B1"/>
    <w:rsid w:val="00171057"/>
    <w:rsid w:val="00172B8A"/>
    <w:rsid w:val="00180848"/>
    <w:rsid w:val="00182840"/>
    <w:rsid w:val="00193083"/>
    <w:rsid w:val="00197FDB"/>
    <w:rsid w:val="001A59D9"/>
    <w:rsid w:val="001A610C"/>
    <w:rsid w:val="001A64C0"/>
    <w:rsid w:val="001A699F"/>
    <w:rsid w:val="001B0378"/>
    <w:rsid w:val="001B2AE0"/>
    <w:rsid w:val="001B48A7"/>
    <w:rsid w:val="001C3E2F"/>
    <w:rsid w:val="001D74D9"/>
    <w:rsid w:val="001E3526"/>
    <w:rsid w:val="001E3B34"/>
    <w:rsid w:val="001E4496"/>
    <w:rsid w:val="001E4CAA"/>
    <w:rsid w:val="001E5AD9"/>
    <w:rsid w:val="001F0B38"/>
    <w:rsid w:val="001F1FBA"/>
    <w:rsid w:val="001F2FF4"/>
    <w:rsid w:val="001F6699"/>
    <w:rsid w:val="00203025"/>
    <w:rsid w:val="00203EF2"/>
    <w:rsid w:val="00205C92"/>
    <w:rsid w:val="002064A7"/>
    <w:rsid w:val="00213F65"/>
    <w:rsid w:val="0021532F"/>
    <w:rsid w:val="00221FFE"/>
    <w:rsid w:val="00222429"/>
    <w:rsid w:val="00225F0C"/>
    <w:rsid w:val="00230A65"/>
    <w:rsid w:val="00231125"/>
    <w:rsid w:val="002334FE"/>
    <w:rsid w:val="00236082"/>
    <w:rsid w:val="00241BD8"/>
    <w:rsid w:val="00243C19"/>
    <w:rsid w:val="00244519"/>
    <w:rsid w:val="00244E49"/>
    <w:rsid w:val="002451E0"/>
    <w:rsid w:val="0025550D"/>
    <w:rsid w:val="00260487"/>
    <w:rsid w:val="00267C5D"/>
    <w:rsid w:val="002729D8"/>
    <w:rsid w:val="00272D6A"/>
    <w:rsid w:val="002740F1"/>
    <w:rsid w:val="00276D24"/>
    <w:rsid w:val="00280160"/>
    <w:rsid w:val="00283221"/>
    <w:rsid w:val="00283485"/>
    <w:rsid w:val="00290C0E"/>
    <w:rsid w:val="00291340"/>
    <w:rsid w:val="00291BBD"/>
    <w:rsid w:val="0029447F"/>
    <w:rsid w:val="00295F18"/>
    <w:rsid w:val="002A1737"/>
    <w:rsid w:val="002A45BA"/>
    <w:rsid w:val="002A557F"/>
    <w:rsid w:val="002A66A9"/>
    <w:rsid w:val="002A7977"/>
    <w:rsid w:val="002B0713"/>
    <w:rsid w:val="002B0BCC"/>
    <w:rsid w:val="002B459D"/>
    <w:rsid w:val="002B66BA"/>
    <w:rsid w:val="002B732C"/>
    <w:rsid w:val="002C327A"/>
    <w:rsid w:val="002C51B9"/>
    <w:rsid w:val="002C685C"/>
    <w:rsid w:val="002C712B"/>
    <w:rsid w:val="002D13BA"/>
    <w:rsid w:val="002D6614"/>
    <w:rsid w:val="002D6993"/>
    <w:rsid w:val="002E00B5"/>
    <w:rsid w:val="002E3412"/>
    <w:rsid w:val="002E513A"/>
    <w:rsid w:val="002E57D6"/>
    <w:rsid w:val="002E6A69"/>
    <w:rsid w:val="002E7F65"/>
    <w:rsid w:val="00321D25"/>
    <w:rsid w:val="00321FA5"/>
    <w:rsid w:val="00322067"/>
    <w:rsid w:val="00323934"/>
    <w:rsid w:val="0032535B"/>
    <w:rsid w:val="003255F2"/>
    <w:rsid w:val="00325B02"/>
    <w:rsid w:val="00332AA1"/>
    <w:rsid w:val="00332DC8"/>
    <w:rsid w:val="00343E27"/>
    <w:rsid w:val="003512F3"/>
    <w:rsid w:val="00352177"/>
    <w:rsid w:val="00353FED"/>
    <w:rsid w:val="00355948"/>
    <w:rsid w:val="00356891"/>
    <w:rsid w:val="00366892"/>
    <w:rsid w:val="00370C99"/>
    <w:rsid w:val="00371624"/>
    <w:rsid w:val="003756CB"/>
    <w:rsid w:val="00375BA3"/>
    <w:rsid w:val="003815DC"/>
    <w:rsid w:val="003826F4"/>
    <w:rsid w:val="00382E7E"/>
    <w:rsid w:val="003850DB"/>
    <w:rsid w:val="00385F2F"/>
    <w:rsid w:val="0038632D"/>
    <w:rsid w:val="00393193"/>
    <w:rsid w:val="003A060A"/>
    <w:rsid w:val="003A22F2"/>
    <w:rsid w:val="003A3B5A"/>
    <w:rsid w:val="003A5EBF"/>
    <w:rsid w:val="003B075E"/>
    <w:rsid w:val="003B26FD"/>
    <w:rsid w:val="003B658D"/>
    <w:rsid w:val="003B707B"/>
    <w:rsid w:val="003C0692"/>
    <w:rsid w:val="003C1C52"/>
    <w:rsid w:val="003C4C2E"/>
    <w:rsid w:val="003C5FD8"/>
    <w:rsid w:val="003C722B"/>
    <w:rsid w:val="003D16E9"/>
    <w:rsid w:val="003D1FA4"/>
    <w:rsid w:val="003D288E"/>
    <w:rsid w:val="003D2FE3"/>
    <w:rsid w:val="003D3CDD"/>
    <w:rsid w:val="003D4E0D"/>
    <w:rsid w:val="003E1E5E"/>
    <w:rsid w:val="003E5705"/>
    <w:rsid w:val="003F3578"/>
    <w:rsid w:val="003F3834"/>
    <w:rsid w:val="003F3DEA"/>
    <w:rsid w:val="00401D4E"/>
    <w:rsid w:val="004031CB"/>
    <w:rsid w:val="0040376C"/>
    <w:rsid w:val="00404466"/>
    <w:rsid w:val="00411C6A"/>
    <w:rsid w:val="004140E0"/>
    <w:rsid w:val="0042213E"/>
    <w:rsid w:val="00427770"/>
    <w:rsid w:val="004278A2"/>
    <w:rsid w:val="00427F2E"/>
    <w:rsid w:val="0043560B"/>
    <w:rsid w:val="00440520"/>
    <w:rsid w:val="0044140E"/>
    <w:rsid w:val="00444562"/>
    <w:rsid w:val="00447B77"/>
    <w:rsid w:val="00453320"/>
    <w:rsid w:val="004572E5"/>
    <w:rsid w:val="0046311F"/>
    <w:rsid w:val="00473E6E"/>
    <w:rsid w:val="00474FA4"/>
    <w:rsid w:val="004844FD"/>
    <w:rsid w:val="00485CAB"/>
    <w:rsid w:val="004906C7"/>
    <w:rsid w:val="004935E8"/>
    <w:rsid w:val="004A052B"/>
    <w:rsid w:val="004A169F"/>
    <w:rsid w:val="004A187C"/>
    <w:rsid w:val="004B4566"/>
    <w:rsid w:val="004C248A"/>
    <w:rsid w:val="004D01BC"/>
    <w:rsid w:val="004D0FDA"/>
    <w:rsid w:val="004D2C33"/>
    <w:rsid w:val="004D368A"/>
    <w:rsid w:val="004D4BF5"/>
    <w:rsid w:val="004D559E"/>
    <w:rsid w:val="004D6349"/>
    <w:rsid w:val="004E10EB"/>
    <w:rsid w:val="004E28C9"/>
    <w:rsid w:val="004E2B64"/>
    <w:rsid w:val="004E33F8"/>
    <w:rsid w:val="004E3F0E"/>
    <w:rsid w:val="004E58F8"/>
    <w:rsid w:val="004E5B4C"/>
    <w:rsid w:val="004F658A"/>
    <w:rsid w:val="004F7F17"/>
    <w:rsid w:val="0050053C"/>
    <w:rsid w:val="005016DA"/>
    <w:rsid w:val="0050331B"/>
    <w:rsid w:val="005041E4"/>
    <w:rsid w:val="00506A57"/>
    <w:rsid w:val="00506EB6"/>
    <w:rsid w:val="00507816"/>
    <w:rsid w:val="00514110"/>
    <w:rsid w:val="005163E3"/>
    <w:rsid w:val="0051688A"/>
    <w:rsid w:val="005222DE"/>
    <w:rsid w:val="0052465F"/>
    <w:rsid w:val="00525E3C"/>
    <w:rsid w:val="00530FB2"/>
    <w:rsid w:val="00534607"/>
    <w:rsid w:val="00544C69"/>
    <w:rsid w:val="00552762"/>
    <w:rsid w:val="00553602"/>
    <w:rsid w:val="005545CE"/>
    <w:rsid w:val="00554B2E"/>
    <w:rsid w:val="00555F04"/>
    <w:rsid w:val="00566117"/>
    <w:rsid w:val="005776FF"/>
    <w:rsid w:val="005821B1"/>
    <w:rsid w:val="00591F81"/>
    <w:rsid w:val="00596D7E"/>
    <w:rsid w:val="005A1687"/>
    <w:rsid w:val="005A3504"/>
    <w:rsid w:val="005A7798"/>
    <w:rsid w:val="005B0D3B"/>
    <w:rsid w:val="005B2ABA"/>
    <w:rsid w:val="005C2C88"/>
    <w:rsid w:val="005C4C8B"/>
    <w:rsid w:val="005C577D"/>
    <w:rsid w:val="005C6B1B"/>
    <w:rsid w:val="005C6E78"/>
    <w:rsid w:val="005D68E5"/>
    <w:rsid w:val="005D7398"/>
    <w:rsid w:val="005D7D4A"/>
    <w:rsid w:val="005E0E36"/>
    <w:rsid w:val="005E15E5"/>
    <w:rsid w:val="005E5656"/>
    <w:rsid w:val="005F3799"/>
    <w:rsid w:val="005F73C1"/>
    <w:rsid w:val="00600247"/>
    <w:rsid w:val="00602F50"/>
    <w:rsid w:val="00603AF7"/>
    <w:rsid w:val="00605134"/>
    <w:rsid w:val="00624C22"/>
    <w:rsid w:val="00633539"/>
    <w:rsid w:val="00636205"/>
    <w:rsid w:val="0063770A"/>
    <w:rsid w:val="00637C07"/>
    <w:rsid w:val="00641A96"/>
    <w:rsid w:val="00642699"/>
    <w:rsid w:val="00644AF6"/>
    <w:rsid w:val="006474AB"/>
    <w:rsid w:val="0065229B"/>
    <w:rsid w:val="00655173"/>
    <w:rsid w:val="00662ADB"/>
    <w:rsid w:val="00667CA5"/>
    <w:rsid w:val="006725CC"/>
    <w:rsid w:val="00674EE0"/>
    <w:rsid w:val="00675CD5"/>
    <w:rsid w:val="00676704"/>
    <w:rsid w:val="00682705"/>
    <w:rsid w:val="006837BF"/>
    <w:rsid w:val="00685261"/>
    <w:rsid w:val="00695D4D"/>
    <w:rsid w:val="00697152"/>
    <w:rsid w:val="00697C02"/>
    <w:rsid w:val="006A2AD9"/>
    <w:rsid w:val="006B1F16"/>
    <w:rsid w:val="006B551B"/>
    <w:rsid w:val="006B7E52"/>
    <w:rsid w:val="006C0F14"/>
    <w:rsid w:val="006C52E2"/>
    <w:rsid w:val="006D218D"/>
    <w:rsid w:val="006D52B1"/>
    <w:rsid w:val="006D5DA2"/>
    <w:rsid w:val="006E301A"/>
    <w:rsid w:val="006E43DC"/>
    <w:rsid w:val="006F3942"/>
    <w:rsid w:val="006F4F76"/>
    <w:rsid w:val="006F5232"/>
    <w:rsid w:val="006F55FC"/>
    <w:rsid w:val="00703263"/>
    <w:rsid w:val="007065EF"/>
    <w:rsid w:val="00710D0C"/>
    <w:rsid w:val="007160DA"/>
    <w:rsid w:val="00717B89"/>
    <w:rsid w:val="00721878"/>
    <w:rsid w:val="007235A3"/>
    <w:rsid w:val="007235F6"/>
    <w:rsid w:val="007250DF"/>
    <w:rsid w:val="00730E8E"/>
    <w:rsid w:val="00731012"/>
    <w:rsid w:val="00731319"/>
    <w:rsid w:val="00733687"/>
    <w:rsid w:val="0073497B"/>
    <w:rsid w:val="007350E0"/>
    <w:rsid w:val="00737497"/>
    <w:rsid w:val="007433E9"/>
    <w:rsid w:val="00743859"/>
    <w:rsid w:val="00744376"/>
    <w:rsid w:val="00745121"/>
    <w:rsid w:val="00747D0C"/>
    <w:rsid w:val="00757049"/>
    <w:rsid w:val="00765319"/>
    <w:rsid w:val="00767E1D"/>
    <w:rsid w:val="0077677B"/>
    <w:rsid w:val="00780462"/>
    <w:rsid w:val="00780EDC"/>
    <w:rsid w:val="00783B45"/>
    <w:rsid w:val="00785D68"/>
    <w:rsid w:val="00786747"/>
    <w:rsid w:val="007909B0"/>
    <w:rsid w:val="00791DE1"/>
    <w:rsid w:val="00793241"/>
    <w:rsid w:val="007A0673"/>
    <w:rsid w:val="007A34E7"/>
    <w:rsid w:val="007B195D"/>
    <w:rsid w:val="007B2088"/>
    <w:rsid w:val="007B284E"/>
    <w:rsid w:val="007B336F"/>
    <w:rsid w:val="007B50B2"/>
    <w:rsid w:val="007C0186"/>
    <w:rsid w:val="007C2409"/>
    <w:rsid w:val="007D6B17"/>
    <w:rsid w:val="007D6D7A"/>
    <w:rsid w:val="007E458F"/>
    <w:rsid w:val="007E64F6"/>
    <w:rsid w:val="007F0479"/>
    <w:rsid w:val="007F5DAA"/>
    <w:rsid w:val="00806162"/>
    <w:rsid w:val="00810F94"/>
    <w:rsid w:val="00811B39"/>
    <w:rsid w:val="00811E32"/>
    <w:rsid w:val="00812E6F"/>
    <w:rsid w:val="00813578"/>
    <w:rsid w:val="00823D96"/>
    <w:rsid w:val="0082518F"/>
    <w:rsid w:val="00827605"/>
    <w:rsid w:val="00827832"/>
    <w:rsid w:val="008311F7"/>
    <w:rsid w:val="00833084"/>
    <w:rsid w:val="0083574F"/>
    <w:rsid w:val="00837B08"/>
    <w:rsid w:val="00850B0C"/>
    <w:rsid w:val="00851969"/>
    <w:rsid w:val="00853B0D"/>
    <w:rsid w:val="00860298"/>
    <w:rsid w:val="0086371D"/>
    <w:rsid w:val="0086637E"/>
    <w:rsid w:val="00870FAF"/>
    <w:rsid w:val="0087271F"/>
    <w:rsid w:val="00873460"/>
    <w:rsid w:val="0087393D"/>
    <w:rsid w:val="00876460"/>
    <w:rsid w:val="00877D27"/>
    <w:rsid w:val="008806BE"/>
    <w:rsid w:val="00892D58"/>
    <w:rsid w:val="008A2025"/>
    <w:rsid w:val="008A5262"/>
    <w:rsid w:val="008B0EDC"/>
    <w:rsid w:val="008B18FD"/>
    <w:rsid w:val="008B434F"/>
    <w:rsid w:val="008C032E"/>
    <w:rsid w:val="008C2E4D"/>
    <w:rsid w:val="008C73D8"/>
    <w:rsid w:val="008D25CD"/>
    <w:rsid w:val="008E10C0"/>
    <w:rsid w:val="008E15D5"/>
    <w:rsid w:val="008E2DCE"/>
    <w:rsid w:val="008E3000"/>
    <w:rsid w:val="008E4AC0"/>
    <w:rsid w:val="008E4C96"/>
    <w:rsid w:val="008E52F3"/>
    <w:rsid w:val="008F0406"/>
    <w:rsid w:val="008F1132"/>
    <w:rsid w:val="008F15A2"/>
    <w:rsid w:val="009017F3"/>
    <w:rsid w:val="0091054C"/>
    <w:rsid w:val="009109BA"/>
    <w:rsid w:val="009153DC"/>
    <w:rsid w:val="00915B20"/>
    <w:rsid w:val="00916341"/>
    <w:rsid w:val="0092603F"/>
    <w:rsid w:val="00926050"/>
    <w:rsid w:val="00937703"/>
    <w:rsid w:val="00940533"/>
    <w:rsid w:val="00941CD3"/>
    <w:rsid w:val="00950052"/>
    <w:rsid w:val="009504A2"/>
    <w:rsid w:val="00950C71"/>
    <w:rsid w:val="00957AC8"/>
    <w:rsid w:val="00961044"/>
    <w:rsid w:val="009646B8"/>
    <w:rsid w:val="009674B1"/>
    <w:rsid w:val="00973A9E"/>
    <w:rsid w:val="00974F7F"/>
    <w:rsid w:val="00977356"/>
    <w:rsid w:val="00982CB8"/>
    <w:rsid w:val="00984D4B"/>
    <w:rsid w:val="00984E25"/>
    <w:rsid w:val="009858BC"/>
    <w:rsid w:val="0099224C"/>
    <w:rsid w:val="009A100E"/>
    <w:rsid w:val="009A30A0"/>
    <w:rsid w:val="009A3B77"/>
    <w:rsid w:val="009A41CD"/>
    <w:rsid w:val="009A4A7E"/>
    <w:rsid w:val="009A7607"/>
    <w:rsid w:val="009A7C7E"/>
    <w:rsid w:val="009B2D87"/>
    <w:rsid w:val="009B3773"/>
    <w:rsid w:val="009B7740"/>
    <w:rsid w:val="009C12B8"/>
    <w:rsid w:val="009C5026"/>
    <w:rsid w:val="009C5AE0"/>
    <w:rsid w:val="009C5B7A"/>
    <w:rsid w:val="009C7A45"/>
    <w:rsid w:val="009D24D0"/>
    <w:rsid w:val="009D76E3"/>
    <w:rsid w:val="009E0E6F"/>
    <w:rsid w:val="009E123D"/>
    <w:rsid w:val="009F3E50"/>
    <w:rsid w:val="009F42A8"/>
    <w:rsid w:val="009F5737"/>
    <w:rsid w:val="009F5E64"/>
    <w:rsid w:val="009F668E"/>
    <w:rsid w:val="00A02754"/>
    <w:rsid w:val="00A03C02"/>
    <w:rsid w:val="00A05B3C"/>
    <w:rsid w:val="00A05F6A"/>
    <w:rsid w:val="00A07327"/>
    <w:rsid w:val="00A13C8B"/>
    <w:rsid w:val="00A16A6D"/>
    <w:rsid w:val="00A16C1D"/>
    <w:rsid w:val="00A23BEC"/>
    <w:rsid w:val="00A3403C"/>
    <w:rsid w:val="00A340B1"/>
    <w:rsid w:val="00A35ED8"/>
    <w:rsid w:val="00A367BA"/>
    <w:rsid w:val="00A40F78"/>
    <w:rsid w:val="00A456C8"/>
    <w:rsid w:val="00A47C9F"/>
    <w:rsid w:val="00A50DAC"/>
    <w:rsid w:val="00A5192E"/>
    <w:rsid w:val="00A5750C"/>
    <w:rsid w:val="00A65AD0"/>
    <w:rsid w:val="00A6625C"/>
    <w:rsid w:val="00A669BC"/>
    <w:rsid w:val="00A66B29"/>
    <w:rsid w:val="00A7423F"/>
    <w:rsid w:val="00A744FE"/>
    <w:rsid w:val="00A7724E"/>
    <w:rsid w:val="00A81DB1"/>
    <w:rsid w:val="00A852CF"/>
    <w:rsid w:val="00A85BE8"/>
    <w:rsid w:val="00A86511"/>
    <w:rsid w:val="00A9106F"/>
    <w:rsid w:val="00A95971"/>
    <w:rsid w:val="00A95B25"/>
    <w:rsid w:val="00A96064"/>
    <w:rsid w:val="00AA75A2"/>
    <w:rsid w:val="00AB3D5A"/>
    <w:rsid w:val="00AB5EAE"/>
    <w:rsid w:val="00AB7441"/>
    <w:rsid w:val="00AC36EB"/>
    <w:rsid w:val="00AC66BD"/>
    <w:rsid w:val="00AC7046"/>
    <w:rsid w:val="00AD0984"/>
    <w:rsid w:val="00AD19E1"/>
    <w:rsid w:val="00AD1E63"/>
    <w:rsid w:val="00AD3E9F"/>
    <w:rsid w:val="00AD7277"/>
    <w:rsid w:val="00AD7651"/>
    <w:rsid w:val="00AD7CB8"/>
    <w:rsid w:val="00AF156C"/>
    <w:rsid w:val="00AF1FD4"/>
    <w:rsid w:val="00AF230B"/>
    <w:rsid w:val="00AF3626"/>
    <w:rsid w:val="00AF4AAD"/>
    <w:rsid w:val="00B05A74"/>
    <w:rsid w:val="00B06F3F"/>
    <w:rsid w:val="00B150A8"/>
    <w:rsid w:val="00B15842"/>
    <w:rsid w:val="00B16045"/>
    <w:rsid w:val="00B3132B"/>
    <w:rsid w:val="00B374B9"/>
    <w:rsid w:val="00B405F5"/>
    <w:rsid w:val="00B40A88"/>
    <w:rsid w:val="00B40F40"/>
    <w:rsid w:val="00B469E6"/>
    <w:rsid w:val="00B70F6F"/>
    <w:rsid w:val="00B7284A"/>
    <w:rsid w:val="00B74D29"/>
    <w:rsid w:val="00B77617"/>
    <w:rsid w:val="00B8013F"/>
    <w:rsid w:val="00B80AE3"/>
    <w:rsid w:val="00B8700A"/>
    <w:rsid w:val="00B9309B"/>
    <w:rsid w:val="00BA1981"/>
    <w:rsid w:val="00BA4846"/>
    <w:rsid w:val="00BA4C60"/>
    <w:rsid w:val="00BA79F5"/>
    <w:rsid w:val="00BB1130"/>
    <w:rsid w:val="00BB329E"/>
    <w:rsid w:val="00BB56F5"/>
    <w:rsid w:val="00BC17FB"/>
    <w:rsid w:val="00BC18E2"/>
    <w:rsid w:val="00BC1D65"/>
    <w:rsid w:val="00BC2038"/>
    <w:rsid w:val="00BC3162"/>
    <w:rsid w:val="00BC3543"/>
    <w:rsid w:val="00BD0E55"/>
    <w:rsid w:val="00BD28C5"/>
    <w:rsid w:val="00BD538A"/>
    <w:rsid w:val="00BE1E77"/>
    <w:rsid w:val="00BE2D70"/>
    <w:rsid w:val="00BF214F"/>
    <w:rsid w:val="00BF4C67"/>
    <w:rsid w:val="00BF6F78"/>
    <w:rsid w:val="00C04F03"/>
    <w:rsid w:val="00C05A75"/>
    <w:rsid w:val="00C071F3"/>
    <w:rsid w:val="00C11B45"/>
    <w:rsid w:val="00C13C7F"/>
    <w:rsid w:val="00C14967"/>
    <w:rsid w:val="00C14A62"/>
    <w:rsid w:val="00C23F2A"/>
    <w:rsid w:val="00C27E58"/>
    <w:rsid w:val="00C42F5B"/>
    <w:rsid w:val="00C46971"/>
    <w:rsid w:val="00C51F07"/>
    <w:rsid w:val="00C55EBE"/>
    <w:rsid w:val="00C604A0"/>
    <w:rsid w:val="00C630D1"/>
    <w:rsid w:val="00C65A5D"/>
    <w:rsid w:val="00C66705"/>
    <w:rsid w:val="00C67544"/>
    <w:rsid w:val="00C67819"/>
    <w:rsid w:val="00C73423"/>
    <w:rsid w:val="00C83913"/>
    <w:rsid w:val="00C86B2B"/>
    <w:rsid w:val="00C9797C"/>
    <w:rsid w:val="00C97F6E"/>
    <w:rsid w:val="00CA2D3A"/>
    <w:rsid w:val="00CB0DFA"/>
    <w:rsid w:val="00CB5E8B"/>
    <w:rsid w:val="00CB6911"/>
    <w:rsid w:val="00CC2412"/>
    <w:rsid w:val="00CC3155"/>
    <w:rsid w:val="00CC3687"/>
    <w:rsid w:val="00CC3922"/>
    <w:rsid w:val="00CC3D70"/>
    <w:rsid w:val="00CC46C3"/>
    <w:rsid w:val="00CC5F47"/>
    <w:rsid w:val="00CD2AB8"/>
    <w:rsid w:val="00CD6FE7"/>
    <w:rsid w:val="00CD7008"/>
    <w:rsid w:val="00CE37C0"/>
    <w:rsid w:val="00CE49A3"/>
    <w:rsid w:val="00CF53A1"/>
    <w:rsid w:val="00CF61DC"/>
    <w:rsid w:val="00CF6B00"/>
    <w:rsid w:val="00D03669"/>
    <w:rsid w:val="00D05391"/>
    <w:rsid w:val="00D10373"/>
    <w:rsid w:val="00D14F23"/>
    <w:rsid w:val="00D1629A"/>
    <w:rsid w:val="00D214FF"/>
    <w:rsid w:val="00D22895"/>
    <w:rsid w:val="00D23FD9"/>
    <w:rsid w:val="00D24404"/>
    <w:rsid w:val="00D32BF0"/>
    <w:rsid w:val="00D373F7"/>
    <w:rsid w:val="00D37927"/>
    <w:rsid w:val="00D40320"/>
    <w:rsid w:val="00D410E1"/>
    <w:rsid w:val="00D4792B"/>
    <w:rsid w:val="00D52421"/>
    <w:rsid w:val="00D538BE"/>
    <w:rsid w:val="00D56202"/>
    <w:rsid w:val="00D569F2"/>
    <w:rsid w:val="00D57F9D"/>
    <w:rsid w:val="00D66883"/>
    <w:rsid w:val="00D72972"/>
    <w:rsid w:val="00D75064"/>
    <w:rsid w:val="00D75277"/>
    <w:rsid w:val="00D80937"/>
    <w:rsid w:val="00D85EBA"/>
    <w:rsid w:val="00D87683"/>
    <w:rsid w:val="00D906EE"/>
    <w:rsid w:val="00D91846"/>
    <w:rsid w:val="00D91884"/>
    <w:rsid w:val="00D95F72"/>
    <w:rsid w:val="00D97823"/>
    <w:rsid w:val="00DA2C61"/>
    <w:rsid w:val="00DA7AF8"/>
    <w:rsid w:val="00DB0115"/>
    <w:rsid w:val="00DB0921"/>
    <w:rsid w:val="00DB2BF6"/>
    <w:rsid w:val="00DB4CFD"/>
    <w:rsid w:val="00DC0735"/>
    <w:rsid w:val="00DC079F"/>
    <w:rsid w:val="00DC3283"/>
    <w:rsid w:val="00DC6603"/>
    <w:rsid w:val="00DC6DFD"/>
    <w:rsid w:val="00DC7192"/>
    <w:rsid w:val="00DD23A6"/>
    <w:rsid w:val="00DD4C39"/>
    <w:rsid w:val="00DE0889"/>
    <w:rsid w:val="00DE1509"/>
    <w:rsid w:val="00DE1BA7"/>
    <w:rsid w:val="00DF05DC"/>
    <w:rsid w:val="00DF0853"/>
    <w:rsid w:val="00DF0A84"/>
    <w:rsid w:val="00DF20CC"/>
    <w:rsid w:val="00E00E91"/>
    <w:rsid w:val="00E0204B"/>
    <w:rsid w:val="00E103DE"/>
    <w:rsid w:val="00E15A0E"/>
    <w:rsid w:val="00E233E1"/>
    <w:rsid w:val="00E24E01"/>
    <w:rsid w:val="00E263E0"/>
    <w:rsid w:val="00E26BB7"/>
    <w:rsid w:val="00E33ACD"/>
    <w:rsid w:val="00E36797"/>
    <w:rsid w:val="00E43CE7"/>
    <w:rsid w:val="00E461F1"/>
    <w:rsid w:val="00E4622E"/>
    <w:rsid w:val="00E4709A"/>
    <w:rsid w:val="00E55747"/>
    <w:rsid w:val="00E61652"/>
    <w:rsid w:val="00E6440F"/>
    <w:rsid w:val="00E717BB"/>
    <w:rsid w:val="00E71EB4"/>
    <w:rsid w:val="00E726A9"/>
    <w:rsid w:val="00E73B82"/>
    <w:rsid w:val="00E827D6"/>
    <w:rsid w:val="00E82F3E"/>
    <w:rsid w:val="00E8434F"/>
    <w:rsid w:val="00E8493D"/>
    <w:rsid w:val="00E852ED"/>
    <w:rsid w:val="00E87B5B"/>
    <w:rsid w:val="00E90229"/>
    <w:rsid w:val="00E96AAD"/>
    <w:rsid w:val="00EA3022"/>
    <w:rsid w:val="00EA7442"/>
    <w:rsid w:val="00EB282C"/>
    <w:rsid w:val="00EB71DB"/>
    <w:rsid w:val="00EC023B"/>
    <w:rsid w:val="00EC0250"/>
    <w:rsid w:val="00EC57A4"/>
    <w:rsid w:val="00EC7BB6"/>
    <w:rsid w:val="00ED0CA4"/>
    <w:rsid w:val="00ED1D2D"/>
    <w:rsid w:val="00ED3306"/>
    <w:rsid w:val="00ED45D5"/>
    <w:rsid w:val="00ED4753"/>
    <w:rsid w:val="00ED7A80"/>
    <w:rsid w:val="00EE2356"/>
    <w:rsid w:val="00EE2B0C"/>
    <w:rsid w:val="00EE318B"/>
    <w:rsid w:val="00EF3C18"/>
    <w:rsid w:val="00EF4BA3"/>
    <w:rsid w:val="00F06B1D"/>
    <w:rsid w:val="00F10885"/>
    <w:rsid w:val="00F11F22"/>
    <w:rsid w:val="00F12149"/>
    <w:rsid w:val="00F154AF"/>
    <w:rsid w:val="00F23D89"/>
    <w:rsid w:val="00F3118A"/>
    <w:rsid w:val="00F316B1"/>
    <w:rsid w:val="00F408AF"/>
    <w:rsid w:val="00F408F5"/>
    <w:rsid w:val="00F47B7F"/>
    <w:rsid w:val="00F5070C"/>
    <w:rsid w:val="00F5270E"/>
    <w:rsid w:val="00F52E7D"/>
    <w:rsid w:val="00F641B7"/>
    <w:rsid w:val="00F658D7"/>
    <w:rsid w:val="00F65AD1"/>
    <w:rsid w:val="00F8110C"/>
    <w:rsid w:val="00F82B2A"/>
    <w:rsid w:val="00F83EC5"/>
    <w:rsid w:val="00F8577E"/>
    <w:rsid w:val="00F85F5F"/>
    <w:rsid w:val="00F871D4"/>
    <w:rsid w:val="00F91074"/>
    <w:rsid w:val="00F9243E"/>
    <w:rsid w:val="00F97163"/>
    <w:rsid w:val="00FA29E5"/>
    <w:rsid w:val="00FA4047"/>
    <w:rsid w:val="00FB36A7"/>
    <w:rsid w:val="00FB790D"/>
    <w:rsid w:val="00FC6DDF"/>
    <w:rsid w:val="00FD156F"/>
    <w:rsid w:val="00FD3128"/>
    <w:rsid w:val="00FD3163"/>
    <w:rsid w:val="00FD5A04"/>
    <w:rsid w:val="00FE1CC7"/>
    <w:rsid w:val="00FE3834"/>
    <w:rsid w:val="00FE4578"/>
    <w:rsid w:val="00FE58A9"/>
    <w:rsid w:val="00FE72E0"/>
    <w:rsid w:val="00FE72FB"/>
    <w:rsid w:val="00FF09B3"/>
    <w:rsid w:val="00FF24BE"/>
    <w:rsid w:val="00FF48C0"/>
    <w:rsid w:val="00FF5827"/>
    <w:rsid w:val="00FF5AC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9A8A48A3-E807-4B3F-9226-44CEAFFD42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uiPriority="0"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41B7"/>
    <w:rPr>
      <w:rFonts w:ascii="Arial" w:hAnsi="Arial"/>
      <w:sz w:val="28"/>
      <w:szCs w:val="24"/>
    </w:rPr>
  </w:style>
  <w:style w:type="paragraph" w:styleId="Heading2">
    <w:name w:val="heading 2"/>
    <w:basedOn w:val="Normal"/>
    <w:next w:val="Normal"/>
    <w:link w:val="Heading2Char"/>
    <w:uiPriority w:val="99"/>
    <w:qFormat/>
    <w:rsid w:val="00877D27"/>
    <w:pPr>
      <w:keepNext/>
      <w:spacing w:before="240" w:after="60"/>
      <w:outlineLvl w:val="1"/>
    </w:pPr>
    <w:rPr>
      <w:rFonts w:cs="Arial"/>
      <w:b/>
      <w:bCs/>
      <w:i/>
      <w:iCs/>
      <w:szCs w:val="28"/>
    </w:rPr>
  </w:style>
  <w:style w:type="paragraph" w:styleId="Heading8">
    <w:name w:val="heading 8"/>
    <w:basedOn w:val="Normal"/>
    <w:next w:val="Normal"/>
    <w:link w:val="Heading8Char"/>
    <w:uiPriority w:val="99"/>
    <w:qFormat/>
    <w:rsid w:val="00877D27"/>
    <w:pPr>
      <w:spacing w:before="240" w:after="60"/>
      <w:outlineLvl w:val="7"/>
    </w:pPr>
    <w:rPr>
      <w:rFonts w:ascii="Times New Roman" w:hAnsi="Times New Roman"/>
      <w:i/>
      <w:iCs/>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semiHidden/>
    <w:locked/>
    <w:rsid w:val="004D6349"/>
    <w:rPr>
      <w:rFonts w:ascii="Cambria" w:hAnsi="Cambria" w:cs="Times New Roman"/>
      <w:b/>
      <w:bCs/>
      <w:i/>
      <w:iCs/>
      <w:sz w:val="28"/>
      <w:szCs w:val="28"/>
    </w:rPr>
  </w:style>
  <w:style w:type="character" w:customStyle="1" w:styleId="Heading8Char">
    <w:name w:val="Heading 8 Char"/>
    <w:basedOn w:val="DefaultParagraphFont"/>
    <w:link w:val="Heading8"/>
    <w:uiPriority w:val="99"/>
    <w:semiHidden/>
    <w:locked/>
    <w:rsid w:val="004D6349"/>
    <w:rPr>
      <w:rFonts w:ascii="Calibri" w:hAnsi="Calibri" w:cs="Times New Roman"/>
      <w:i/>
      <w:iCs/>
      <w:sz w:val="24"/>
      <w:szCs w:val="24"/>
    </w:rPr>
  </w:style>
  <w:style w:type="character" w:styleId="Hyperlink">
    <w:name w:val="Hyperlink"/>
    <w:basedOn w:val="DefaultParagraphFont"/>
    <w:uiPriority w:val="99"/>
    <w:rsid w:val="00877D27"/>
    <w:rPr>
      <w:rFonts w:cs="Times New Roman"/>
      <w:color w:val="0000FF"/>
      <w:u w:val="single"/>
    </w:rPr>
  </w:style>
  <w:style w:type="paragraph" w:styleId="Footer">
    <w:name w:val="footer"/>
    <w:aliases w:val="Doc Footer"/>
    <w:basedOn w:val="Normal"/>
    <w:link w:val="FooterChar1"/>
    <w:uiPriority w:val="99"/>
    <w:rsid w:val="00877D27"/>
    <w:pPr>
      <w:tabs>
        <w:tab w:val="center" w:pos="4153"/>
        <w:tab w:val="right" w:pos="8306"/>
      </w:tabs>
    </w:pPr>
  </w:style>
  <w:style w:type="character" w:customStyle="1" w:styleId="FooterChar">
    <w:name w:val="Footer Char"/>
    <w:aliases w:val="Doc Footer Char"/>
    <w:basedOn w:val="DefaultParagraphFont"/>
    <w:uiPriority w:val="99"/>
    <w:locked/>
    <w:rsid w:val="0046311F"/>
    <w:rPr>
      <w:rFonts w:cs="Times New Roman"/>
      <w:sz w:val="24"/>
      <w:szCs w:val="24"/>
      <w:lang w:val="en-GB" w:eastAsia="en-US" w:bidi="ar-SA"/>
    </w:rPr>
  </w:style>
  <w:style w:type="character" w:customStyle="1" w:styleId="FooterChar1">
    <w:name w:val="Footer Char1"/>
    <w:aliases w:val="Doc Footer Char1"/>
    <w:basedOn w:val="DefaultParagraphFont"/>
    <w:link w:val="Footer"/>
    <w:uiPriority w:val="99"/>
    <w:locked/>
    <w:rsid w:val="00877D27"/>
    <w:rPr>
      <w:rFonts w:ascii="Arial" w:hAnsi="Arial" w:cs="Times New Roman"/>
      <w:sz w:val="24"/>
      <w:szCs w:val="24"/>
      <w:lang w:val="en-GB" w:eastAsia="en-GB" w:bidi="ar-SA"/>
    </w:rPr>
  </w:style>
  <w:style w:type="paragraph" w:customStyle="1" w:styleId="Default">
    <w:name w:val="Default"/>
    <w:uiPriority w:val="99"/>
    <w:rsid w:val="00877D27"/>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rsid w:val="00877D27"/>
    <w:rPr>
      <w:rFonts w:cs="Times New Roman"/>
    </w:rPr>
  </w:style>
  <w:style w:type="paragraph" w:styleId="Title">
    <w:name w:val="Title"/>
    <w:basedOn w:val="Normal"/>
    <w:link w:val="TitleChar"/>
    <w:uiPriority w:val="99"/>
    <w:qFormat/>
    <w:rsid w:val="00877D27"/>
    <w:pPr>
      <w:jc w:val="center"/>
    </w:pPr>
    <w:rPr>
      <w:rFonts w:ascii="Times New Roman" w:hAnsi="Times New Roman"/>
      <w:b/>
      <w:bCs/>
      <w:sz w:val="22"/>
      <w:szCs w:val="22"/>
      <w:lang w:eastAsia="en-US"/>
    </w:rPr>
  </w:style>
  <w:style w:type="character" w:customStyle="1" w:styleId="TitleChar">
    <w:name w:val="Title Char"/>
    <w:basedOn w:val="DefaultParagraphFont"/>
    <w:link w:val="Title"/>
    <w:uiPriority w:val="99"/>
    <w:locked/>
    <w:rsid w:val="004D6349"/>
    <w:rPr>
      <w:rFonts w:ascii="Cambria" w:hAnsi="Cambria" w:cs="Times New Roman"/>
      <w:b/>
      <w:bCs/>
      <w:kern w:val="28"/>
      <w:sz w:val="32"/>
      <w:szCs w:val="32"/>
    </w:rPr>
  </w:style>
  <w:style w:type="table" w:styleId="TableGrid">
    <w:name w:val="Table Grid"/>
    <w:basedOn w:val="TableNormal"/>
    <w:uiPriority w:val="39"/>
    <w:rsid w:val="00877D2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877D27"/>
    <w:pPr>
      <w:tabs>
        <w:tab w:val="center" w:pos="4153"/>
        <w:tab w:val="right" w:pos="8306"/>
      </w:tabs>
    </w:pPr>
  </w:style>
  <w:style w:type="character" w:customStyle="1" w:styleId="HeaderChar">
    <w:name w:val="Header Char"/>
    <w:basedOn w:val="DefaultParagraphFont"/>
    <w:link w:val="Header"/>
    <w:uiPriority w:val="99"/>
    <w:semiHidden/>
    <w:locked/>
    <w:rsid w:val="004D6349"/>
    <w:rPr>
      <w:rFonts w:ascii="Arial" w:hAnsi="Arial" w:cs="Times New Roman"/>
      <w:sz w:val="24"/>
      <w:szCs w:val="24"/>
    </w:rPr>
  </w:style>
  <w:style w:type="paragraph" w:styleId="Subtitle">
    <w:name w:val="Subtitle"/>
    <w:basedOn w:val="Normal"/>
    <w:next w:val="Normal"/>
    <w:link w:val="SubtitleChar"/>
    <w:uiPriority w:val="99"/>
    <w:qFormat/>
    <w:rsid w:val="00C604A0"/>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uiPriority w:val="99"/>
    <w:locked/>
    <w:rsid w:val="00C604A0"/>
    <w:rPr>
      <w:rFonts w:ascii="Verdana" w:hAnsi="Verdana" w:cs="Times New Roman"/>
      <w:sz w:val="24"/>
      <w:lang w:val="en-US" w:eastAsia="en-US"/>
    </w:rPr>
  </w:style>
  <w:style w:type="character" w:styleId="FollowedHyperlink">
    <w:name w:val="FollowedHyperlink"/>
    <w:basedOn w:val="DefaultParagraphFont"/>
    <w:uiPriority w:val="99"/>
    <w:rsid w:val="003D288E"/>
    <w:rPr>
      <w:rFonts w:cs="Times New Roman"/>
      <w:color w:val="800080"/>
      <w:u w:val="single"/>
    </w:rPr>
  </w:style>
  <w:style w:type="paragraph" w:styleId="NormalWeb">
    <w:name w:val="Normal (Web)"/>
    <w:basedOn w:val="Normal"/>
    <w:uiPriority w:val="99"/>
    <w:semiHidden/>
    <w:rsid w:val="004E28C9"/>
    <w:pPr>
      <w:spacing w:before="100" w:beforeAutospacing="1" w:after="100" w:afterAutospacing="1"/>
    </w:pPr>
    <w:rPr>
      <w:rFonts w:ascii="Times New Roman" w:hAnsi="Times New Roman"/>
      <w:sz w:val="24"/>
    </w:rPr>
  </w:style>
  <w:style w:type="paragraph" w:styleId="BalloonText">
    <w:name w:val="Balloon Text"/>
    <w:basedOn w:val="Normal"/>
    <w:link w:val="BalloonTextChar"/>
    <w:uiPriority w:val="99"/>
    <w:semiHidden/>
    <w:rsid w:val="00CC46C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D6349"/>
    <w:rPr>
      <w:rFonts w:cs="Times New Roman"/>
      <w:sz w:val="2"/>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List Paragraph2"/>
    <w:basedOn w:val="Normal"/>
    <w:link w:val="ListParagraphChar"/>
    <w:uiPriority w:val="34"/>
    <w:qFormat/>
    <w:rsid w:val="009C5B7A"/>
    <w:pPr>
      <w:ind w:left="720"/>
    </w:pPr>
    <w:rPr>
      <w:rFonts w:ascii="Verdana" w:hAnsi="Verdana"/>
      <w:lang w:eastAsia="en-US"/>
    </w:rPr>
  </w:style>
  <w:style w:type="character" w:customStyle="1" w:styleId="document1">
    <w:name w:val="document1"/>
    <w:basedOn w:val="DefaultParagraphFont"/>
    <w:uiPriority w:val="99"/>
    <w:rsid w:val="002E6A69"/>
    <w:rPr>
      <w:rFonts w:cs="Times New Roman"/>
    </w:rPr>
  </w:style>
  <w:style w:type="character" w:customStyle="1" w:styleId="docsize">
    <w:name w:val="docsize"/>
    <w:basedOn w:val="DefaultParagraphFont"/>
    <w:uiPriority w:val="99"/>
    <w:rsid w:val="002E6A69"/>
    <w:rPr>
      <w:rFonts w:cs="Times New Roman"/>
    </w:rPr>
  </w:style>
  <w:style w:type="character" w:customStyle="1" w:styleId="docdate1">
    <w:name w:val="docdate1"/>
    <w:basedOn w:val="DefaultParagraphFont"/>
    <w:uiPriority w:val="99"/>
    <w:rsid w:val="002E6A69"/>
    <w:rPr>
      <w:rFonts w:cs="Times New Roman"/>
    </w:rPr>
  </w:style>
  <w:style w:type="paragraph" w:styleId="PlainText">
    <w:name w:val="Plain Text"/>
    <w:basedOn w:val="Normal"/>
    <w:link w:val="PlainTextChar"/>
    <w:uiPriority w:val="99"/>
    <w:unhideWhenUsed/>
    <w:rsid w:val="001A59D9"/>
    <w:rPr>
      <w:rFonts w:ascii="Consolas" w:eastAsia="Calibri" w:hAnsi="Consolas"/>
      <w:sz w:val="21"/>
      <w:szCs w:val="21"/>
      <w:lang w:eastAsia="en-US"/>
    </w:rPr>
  </w:style>
  <w:style w:type="character" w:customStyle="1" w:styleId="PlainTextChar">
    <w:name w:val="Plain Text Char"/>
    <w:basedOn w:val="DefaultParagraphFont"/>
    <w:link w:val="PlainText"/>
    <w:uiPriority w:val="99"/>
    <w:rsid w:val="001A59D9"/>
    <w:rPr>
      <w:rFonts w:ascii="Consolas" w:eastAsia="Calibri" w:hAnsi="Consolas"/>
      <w:sz w:val="21"/>
      <w:szCs w:val="21"/>
      <w:lang w:eastAsia="en-US"/>
    </w:rPr>
  </w:style>
  <w:style w:type="paragraph" w:customStyle="1" w:styleId="Smallprintbody">
    <w:name w:val="Small print body"/>
    <w:basedOn w:val="Normal"/>
    <w:qFormat/>
    <w:rsid w:val="001A59D9"/>
    <w:pPr>
      <w:numPr>
        <w:numId w:val="3"/>
      </w:numPr>
      <w:contextualSpacing/>
    </w:pPr>
    <w:rPr>
      <w:rFonts w:eastAsia="Calibri" w:cs="Arial"/>
      <w:color w:val="000000"/>
      <w:sz w:val="16"/>
      <w:szCs w:val="16"/>
      <w:lang w:eastAsia="en-US"/>
    </w:rPr>
  </w:style>
  <w:style w:type="character" w:customStyle="1" w:styleId="s1">
    <w:name w:val="s1"/>
    <w:basedOn w:val="DefaultParagraphFont"/>
    <w:rsid w:val="009504A2"/>
    <w:rPr>
      <w:rFonts w:ascii=".SFUIText" w:hAnsi=".SFUIText" w:hint="default"/>
      <w:b w:val="0"/>
      <w:bCs w:val="0"/>
      <w:i w:val="0"/>
      <w:iCs w:val="0"/>
      <w:sz w:val="34"/>
      <w:szCs w:val="34"/>
    </w:rPr>
  </w:style>
  <w:style w:type="paragraph" w:customStyle="1" w:styleId="p1">
    <w:name w:val="p1"/>
    <w:basedOn w:val="Normal"/>
    <w:rsid w:val="009504A2"/>
    <w:rPr>
      <w:rFonts w:ascii=".SF UI Text" w:eastAsiaTheme="minorHAnsi" w:hAnsi=".SF UI Text"/>
      <w:color w:val="454545"/>
      <w:sz w:val="26"/>
      <w:szCs w:val="26"/>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
    <w:link w:val="ListParagraph"/>
    <w:uiPriority w:val="34"/>
    <w:qFormat/>
    <w:locked/>
    <w:rsid w:val="00E233E1"/>
    <w:rPr>
      <w:rFonts w:ascii="Verdana" w:hAnsi="Verdana"/>
      <w:sz w:val="28"/>
      <w:szCs w:val="24"/>
      <w:lang w:eastAsia="en-US"/>
    </w:rPr>
  </w:style>
  <w:style w:type="paragraph" w:styleId="BodyText">
    <w:name w:val="Body Text"/>
    <w:basedOn w:val="Normal"/>
    <w:link w:val="BodyTextChar"/>
    <w:uiPriority w:val="1"/>
    <w:qFormat/>
    <w:rsid w:val="00697C02"/>
    <w:pPr>
      <w:widowControl w:val="0"/>
      <w:ind w:left="1497"/>
    </w:pPr>
    <w:rPr>
      <w:rFonts w:ascii="Verdana" w:eastAsia="Verdana" w:hAnsi="Verdana" w:cstheme="minorBidi"/>
      <w:sz w:val="22"/>
      <w:szCs w:val="22"/>
      <w:lang w:val="en-US" w:eastAsia="en-US"/>
    </w:rPr>
  </w:style>
  <w:style w:type="character" w:customStyle="1" w:styleId="BodyTextChar">
    <w:name w:val="Body Text Char"/>
    <w:basedOn w:val="DefaultParagraphFont"/>
    <w:link w:val="BodyText"/>
    <w:uiPriority w:val="1"/>
    <w:rsid w:val="00697C02"/>
    <w:rPr>
      <w:rFonts w:ascii="Verdana" w:eastAsia="Verdana" w:hAnsi="Verdana" w:cstheme="minorBidi"/>
      <w:lang w:val="en-US"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uiPriority w:val="99"/>
    <w:semiHidden/>
    <w:rsid w:val="00ED45D5"/>
    <w:rPr>
      <w:rFonts w:ascii="Cambria" w:hAnsi="Cambria" w:cs="Times New Roman"/>
      <w:b/>
      <w:bCs/>
      <w:i/>
      <w:iCs/>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106072">
      <w:bodyDiv w:val="1"/>
      <w:marLeft w:val="0"/>
      <w:marRight w:val="0"/>
      <w:marTop w:val="0"/>
      <w:marBottom w:val="0"/>
      <w:divBdr>
        <w:top w:val="none" w:sz="0" w:space="0" w:color="auto"/>
        <w:left w:val="none" w:sz="0" w:space="0" w:color="auto"/>
        <w:bottom w:val="none" w:sz="0" w:space="0" w:color="auto"/>
        <w:right w:val="none" w:sz="0" w:space="0" w:color="auto"/>
      </w:divBdr>
    </w:div>
    <w:div w:id="232858359">
      <w:bodyDiv w:val="1"/>
      <w:marLeft w:val="0"/>
      <w:marRight w:val="0"/>
      <w:marTop w:val="0"/>
      <w:marBottom w:val="0"/>
      <w:divBdr>
        <w:top w:val="none" w:sz="0" w:space="0" w:color="auto"/>
        <w:left w:val="none" w:sz="0" w:space="0" w:color="auto"/>
        <w:bottom w:val="none" w:sz="0" w:space="0" w:color="auto"/>
        <w:right w:val="none" w:sz="0" w:space="0" w:color="auto"/>
      </w:divBdr>
    </w:div>
    <w:div w:id="317809453">
      <w:bodyDiv w:val="1"/>
      <w:marLeft w:val="0"/>
      <w:marRight w:val="0"/>
      <w:marTop w:val="0"/>
      <w:marBottom w:val="0"/>
      <w:divBdr>
        <w:top w:val="none" w:sz="0" w:space="0" w:color="auto"/>
        <w:left w:val="none" w:sz="0" w:space="0" w:color="auto"/>
        <w:bottom w:val="none" w:sz="0" w:space="0" w:color="auto"/>
        <w:right w:val="none" w:sz="0" w:space="0" w:color="auto"/>
      </w:divBdr>
    </w:div>
    <w:div w:id="372773711">
      <w:bodyDiv w:val="1"/>
      <w:marLeft w:val="0"/>
      <w:marRight w:val="0"/>
      <w:marTop w:val="0"/>
      <w:marBottom w:val="0"/>
      <w:divBdr>
        <w:top w:val="none" w:sz="0" w:space="0" w:color="auto"/>
        <w:left w:val="none" w:sz="0" w:space="0" w:color="auto"/>
        <w:bottom w:val="none" w:sz="0" w:space="0" w:color="auto"/>
        <w:right w:val="none" w:sz="0" w:space="0" w:color="auto"/>
      </w:divBdr>
    </w:div>
    <w:div w:id="427849378">
      <w:bodyDiv w:val="1"/>
      <w:marLeft w:val="0"/>
      <w:marRight w:val="0"/>
      <w:marTop w:val="0"/>
      <w:marBottom w:val="0"/>
      <w:divBdr>
        <w:top w:val="none" w:sz="0" w:space="0" w:color="auto"/>
        <w:left w:val="none" w:sz="0" w:space="0" w:color="auto"/>
        <w:bottom w:val="none" w:sz="0" w:space="0" w:color="auto"/>
        <w:right w:val="none" w:sz="0" w:space="0" w:color="auto"/>
      </w:divBdr>
    </w:div>
    <w:div w:id="514536084">
      <w:marLeft w:val="0"/>
      <w:marRight w:val="0"/>
      <w:marTop w:val="0"/>
      <w:marBottom w:val="0"/>
      <w:divBdr>
        <w:top w:val="none" w:sz="0" w:space="0" w:color="auto"/>
        <w:left w:val="none" w:sz="0" w:space="0" w:color="auto"/>
        <w:bottom w:val="none" w:sz="0" w:space="0" w:color="auto"/>
        <w:right w:val="none" w:sz="0" w:space="0" w:color="auto"/>
      </w:divBdr>
    </w:div>
    <w:div w:id="514536085">
      <w:marLeft w:val="0"/>
      <w:marRight w:val="0"/>
      <w:marTop w:val="0"/>
      <w:marBottom w:val="0"/>
      <w:divBdr>
        <w:top w:val="none" w:sz="0" w:space="0" w:color="auto"/>
        <w:left w:val="none" w:sz="0" w:space="0" w:color="auto"/>
        <w:bottom w:val="none" w:sz="0" w:space="0" w:color="auto"/>
        <w:right w:val="none" w:sz="0" w:space="0" w:color="auto"/>
      </w:divBdr>
    </w:div>
    <w:div w:id="514536086">
      <w:marLeft w:val="0"/>
      <w:marRight w:val="0"/>
      <w:marTop w:val="0"/>
      <w:marBottom w:val="0"/>
      <w:divBdr>
        <w:top w:val="none" w:sz="0" w:space="0" w:color="auto"/>
        <w:left w:val="none" w:sz="0" w:space="0" w:color="auto"/>
        <w:bottom w:val="none" w:sz="0" w:space="0" w:color="auto"/>
        <w:right w:val="none" w:sz="0" w:space="0" w:color="auto"/>
      </w:divBdr>
    </w:div>
    <w:div w:id="514536087">
      <w:marLeft w:val="0"/>
      <w:marRight w:val="0"/>
      <w:marTop w:val="0"/>
      <w:marBottom w:val="0"/>
      <w:divBdr>
        <w:top w:val="none" w:sz="0" w:space="0" w:color="auto"/>
        <w:left w:val="none" w:sz="0" w:space="0" w:color="auto"/>
        <w:bottom w:val="none" w:sz="0" w:space="0" w:color="auto"/>
        <w:right w:val="none" w:sz="0" w:space="0" w:color="auto"/>
      </w:divBdr>
    </w:div>
    <w:div w:id="514536088">
      <w:marLeft w:val="0"/>
      <w:marRight w:val="0"/>
      <w:marTop w:val="0"/>
      <w:marBottom w:val="0"/>
      <w:divBdr>
        <w:top w:val="none" w:sz="0" w:space="0" w:color="auto"/>
        <w:left w:val="none" w:sz="0" w:space="0" w:color="auto"/>
        <w:bottom w:val="none" w:sz="0" w:space="0" w:color="auto"/>
        <w:right w:val="none" w:sz="0" w:space="0" w:color="auto"/>
      </w:divBdr>
    </w:div>
    <w:div w:id="514536089">
      <w:marLeft w:val="0"/>
      <w:marRight w:val="0"/>
      <w:marTop w:val="0"/>
      <w:marBottom w:val="0"/>
      <w:divBdr>
        <w:top w:val="none" w:sz="0" w:space="0" w:color="auto"/>
        <w:left w:val="none" w:sz="0" w:space="0" w:color="auto"/>
        <w:bottom w:val="none" w:sz="0" w:space="0" w:color="auto"/>
        <w:right w:val="none" w:sz="0" w:space="0" w:color="auto"/>
      </w:divBdr>
    </w:div>
    <w:div w:id="514536090">
      <w:marLeft w:val="0"/>
      <w:marRight w:val="0"/>
      <w:marTop w:val="0"/>
      <w:marBottom w:val="0"/>
      <w:divBdr>
        <w:top w:val="none" w:sz="0" w:space="0" w:color="auto"/>
        <w:left w:val="none" w:sz="0" w:space="0" w:color="auto"/>
        <w:bottom w:val="none" w:sz="0" w:space="0" w:color="auto"/>
        <w:right w:val="none" w:sz="0" w:space="0" w:color="auto"/>
      </w:divBdr>
    </w:div>
    <w:div w:id="514536091">
      <w:marLeft w:val="0"/>
      <w:marRight w:val="0"/>
      <w:marTop w:val="0"/>
      <w:marBottom w:val="0"/>
      <w:divBdr>
        <w:top w:val="none" w:sz="0" w:space="0" w:color="auto"/>
        <w:left w:val="none" w:sz="0" w:space="0" w:color="auto"/>
        <w:bottom w:val="none" w:sz="0" w:space="0" w:color="auto"/>
        <w:right w:val="none" w:sz="0" w:space="0" w:color="auto"/>
      </w:divBdr>
    </w:div>
    <w:div w:id="514536092">
      <w:marLeft w:val="0"/>
      <w:marRight w:val="0"/>
      <w:marTop w:val="0"/>
      <w:marBottom w:val="0"/>
      <w:divBdr>
        <w:top w:val="none" w:sz="0" w:space="0" w:color="auto"/>
        <w:left w:val="none" w:sz="0" w:space="0" w:color="auto"/>
        <w:bottom w:val="none" w:sz="0" w:space="0" w:color="auto"/>
        <w:right w:val="none" w:sz="0" w:space="0" w:color="auto"/>
      </w:divBdr>
    </w:div>
    <w:div w:id="514536093">
      <w:marLeft w:val="0"/>
      <w:marRight w:val="0"/>
      <w:marTop w:val="0"/>
      <w:marBottom w:val="0"/>
      <w:divBdr>
        <w:top w:val="none" w:sz="0" w:space="0" w:color="auto"/>
        <w:left w:val="none" w:sz="0" w:space="0" w:color="auto"/>
        <w:bottom w:val="none" w:sz="0" w:space="0" w:color="auto"/>
        <w:right w:val="none" w:sz="0" w:space="0" w:color="auto"/>
      </w:divBdr>
    </w:div>
    <w:div w:id="514536094">
      <w:marLeft w:val="0"/>
      <w:marRight w:val="0"/>
      <w:marTop w:val="0"/>
      <w:marBottom w:val="0"/>
      <w:divBdr>
        <w:top w:val="none" w:sz="0" w:space="0" w:color="auto"/>
        <w:left w:val="none" w:sz="0" w:space="0" w:color="auto"/>
        <w:bottom w:val="none" w:sz="0" w:space="0" w:color="auto"/>
        <w:right w:val="none" w:sz="0" w:space="0" w:color="auto"/>
      </w:divBdr>
    </w:div>
    <w:div w:id="514536095">
      <w:marLeft w:val="0"/>
      <w:marRight w:val="0"/>
      <w:marTop w:val="0"/>
      <w:marBottom w:val="0"/>
      <w:divBdr>
        <w:top w:val="none" w:sz="0" w:space="0" w:color="auto"/>
        <w:left w:val="none" w:sz="0" w:space="0" w:color="auto"/>
        <w:bottom w:val="none" w:sz="0" w:space="0" w:color="auto"/>
        <w:right w:val="none" w:sz="0" w:space="0" w:color="auto"/>
      </w:divBdr>
    </w:div>
    <w:div w:id="665787158">
      <w:bodyDiv w:val="1"/>
      <w:marLeft w:val="0"/>
      <w:marRight w:val="0"/>
      <w:marTop w:val="0"/>
      <w:marBottom w:val="0"/>
      <w:divBdr>
        <w:top w:val="none" w:sz="0" w:space="0" w:color="auto"/>
        <w:left w:val="none" w:sz="0" w:space="0" w:color="auto"/>
        <w:bottom w:val="none" w:sz="0" w:space="0" w:color="auto"/>
        <w:right w:val="none" w:sz="0" w:space="0" w:color="auto"/>
      </w:divBdr>
    </w:div>
    <w:div w:id="700672732">
      <w:bodyDiv w:val="1"/>
      <w:marLeft w:val="0"/>
      <w:marRight w:val="0"/>
      <w:marTop w:val="0"/>
      <w:marBottom w:val="0"/>
      <w:divBdr>
        <w:top w:val="none" w:sz="0" w:space="0" w:color="auto"/>
        <w:left w:val="none" w:sz="0" w:space="0" w:color="auto"/>
        <w:bottom w:val="none" w:sz="0" w:space="0" w:color="auto"/>
        <w:right w:val="none" w:sz="0" w:space="0" w:color="auto"/>
      </w:divBdr>
    </w:div>
    <w:div w:id="723990990">
      <w:bodyDiv w:val="1"/>
      <w:marLeft w:val="0"/>
      <w:marRight w:val="0"/>
      <w:marTop w:val="0"/>
      <w:marBottom w:val="0"/>
      <w:divBdr>
        <w:top w:val="none" w:sz="0" w:space="0" w:color="auto"/>
        <w:left w:val="none" w:sz="0" w:space="0" w:color="auto"/>
        <w:bottom w:val="none" w:sz="0" w:space="0" w:color="auto"/>
        <w:right w:val="none" w:sz="0" w:space="0" w:color="auto"/>
      </w:divBdr>
    </w:div>
    <w:div w:id="1122501520">
      <w:bodyDiv w:val="1"/>
      <w:marLeft w:val="0"/>
      <w:marRight w:val="0"/>
      <w:marTop w:val="0"/>
      <w:marBottom w:val="0"/>
      <w:divBdr>
        <w:top w:val="none" w:sz="0" w:space="0" w:color="auto"/>
        <w:left w:val="none" w:sz="0" w:space="0" w:color="auto"/>
        <w:bottom w:val="none" w:sz="0" w:space="0" w:color="auto"/>
        <w:right w:val="none" w:sz="0" w:space="0" w:color="auto"/>
      </w:divBdr>
    </w:div>
    <w:div w:id="1127969816">
      <w:bodyDiv w:val="1"/>
      <w:marLeft w:val="0"/>
      <w:marRight w:val="0"/>
      <w:marTop w:val="0"/>
      <w:marBottom w:val="0"/>
      <w:divBdr>
        <w:top w:val="none" w:sz="0" w:space="0" w:color="auto"/>
        <w:left w:val="none" w:sz="0" w:space="0" w:color="auto"/>
        <w:bottom w:val="none" w:sz="0" w:space="0" w:color="auto"/>
        <w:right w:val="none" w:sz="0" w:space="0" w:color="auto"/>
      </w:divBdr>
    </w:div>
    <w:div w:id="1318143208">
      <w:bodyDiv w:val="1"/>
      <w:marLeft w:val="0"/>
      <w:marRight w:val="0"/>
      <w:marTop w:val="0"/>
      <w:marBottom w:val="0"/>
      <w:divBdr>
        <w:top w:val="none" w:sz="0" w:space="0" w:color="auto"/>
        <w:left w:val="none" w:sz="0" w:space="0" w:color="auto"/>
        <w:bottom w:val="none" w:sz="0" w:space="0" w:color="auto"/>
        <w:right w:val="none" w:sz="0" w:space="0" w:color="auto"/>
      </w:divBdr>
    </w:div>
    <w:div w:id="1581676720">
      <w:bodyDiv w:val="1"/>
      <w:marLeft w:val="0"/>
      <w:marRight w:val="0"/>
      <w:marTop w:val="0"/>
      <w:marBottom w:val="0"/>
      <w:divBdr>
        <w:top w:val="none" w:sz="0" w:space="0" w:color="auto"/>
        <w:left w:val="none" w:sz="0" w:space="0" w:color="auto"/>
        <w:bottom w:val="none" w:sz="0" w:space="0" w:color="auto"/>
        <w:right w:val="none" w:sz="0" w:space="0" w:color="auto"/>
      </w:divBdr>
    </w:div>
    <w:div w:id="2072846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wales.nhs.uk/sitesplus/documents/1064/24729_Health%20Standards%20Framework_2015_E1.pdf" TargetMode="External"/><Relationship Id="rId4" Type="http://schemas.openxmlformats.org/officeDocument/2006/relationships/settings" Target="settings.xml"/><Relationship Id="rId9" Type="http://schemas.openxmlformats.org/officeDocument/2006/relationships/hyperlink" Target="mailto:Stephen.harrhy@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7B1D6E57-CF69-477D-9105-0D8E6BAA4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4</Pages>
  <Words>1000</Words>
  <Characters>5949</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6936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ngt_citrixprovision</dc:creator>
  <cp:lastModifiedBy>Gwenan Roberts (CTUHB - Corporate Services)</cp:lastModifiedBy>
  <cp:revision>8</cp:revision>
  <cp:lastPrinted>2019-02-04T14:13:00Z</cp:lastPrinted>
  <dcterms:created xsi:type="dcterms:W3CDTF">2019-09-03T12:54:00Z</dcterms:created>
  <dcterms:modified xsi:type="dcterms:W3CDTF">2019-09-05T15:47:00Z</dcterms:modified>
</cp:coreProperties>
</file>