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W w:w="92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608"/>
        <w:gridCol w:w="4690"/>
      </w:tblGrid>
      <w:tr w:rsidR="009B319A" w:rsidRPr="00952E98" w:rsidTr="009B319A">
        <w:trPr>
          <w:trHeight w:val="1115"/>
        </w:trPr>
        <w:tc>
          <w:tcPr>
            <w:tcW w:w="4608" w:type="dxa"/>
            <w:shd w:val="clear" w:color="auto" w:fill="auto"/>
          </w:tcPr>
          <w:p w:rsidR="009B319A" w:rsidRPr="00952E98" w:rsidRDefault="009B319A" w:rsidP="009B319A">
            <w:pPr>
              <w:rPr>
                <w:rFonts w:ascii="Verdana" w:hAnsi="Verdana" w:cs="Arial"/>
                <w:sz w:val="24"/>
              </w:rPr>
            </w:pPr>
            <w:r w:rsidRPr="00952E98">
              <w:rPr>
                <w:rFonts w:ascii="Verdana" w:hAnsi="Verdana" w:cs="Arial"/>
                <w:noProof/>
                <w:sz w:val="24"/>
              </w:rPr>
              <w:drawing>
                <wp:inline distT="0" distB="0" distL="0" distR="0" wp14:anchorId="4F1E7B70" wp14:editId="5F7262C2">
                  <wp:extent cx="2771775" cy="695325"/>
                  <wp:effectExtent l="0" t="0" r="9525" b="9525"/>
                  <wp:docPr id="2" name="Picture 2"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Emergency ambulances se#289"/>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771775" cy="695325"/>
                          </a:xfrm>
                          <a:prstGeom prst="rect">
                            <a:avLst/>
                          </a:prstGeom>
                          <a:noFill/>
                          <a:ln>
                            <a:noFill/>
                          </a:ln>
                        </pic:spPr>
                      </pic:pic>
                    </a:graphicData>
                  </a:graphic>
                </wp:inline>
              </w:drawing>
            </w:r>
          </w:p>
        </w:tc>
        <w:tc>
          <w:tcPr>
            <w:tcW w:w="4690" w:type="dxa"/>
            <w:shd w:val="clear" w:color="auto" w:fill="auto"/>
          </w:tcPr>
          <w:p w:rsidR="009B319A" w:rsidRPr="00952E98" w:rsidRDefault="009B319A" w:rsidP="009B319A">
            <w:pPr>
              <w:spacing w:before="120"/>
              <w:jc w:val="right"/>
              <w:rPr>
                <w:rFonts w:ascii="Verdana" w:hAnsi="Verdana" w:cs="Arial"/>
                <w:b/>
                <w:sz w:val="24"/>
              </w:rPr>
            </w:pPr>
            <w:r w:rsidRPr="00952E98">
              <w:rPr>
                <w:rFonts w:ascii="Verdana" w:hAnsi="Verdana" w:cs="Arial"/>
                <w:b/>
                <w:sz w:val="24"/>
              </w:rPr>
              <w:t xml:space="preserve">AGENDA ITEM </w:t>
            </w:r>
            <w:r w:rsidR="00B35C60">
              <w:rPr>
                <w:rFonts w:ascii="Verdana" w:hAnsi="Verdana" w:cs="Arial"/>
                <w:b/>
                <w:sz w:val="24"/>
              </w:rPr>
              <w:t>3</w:t>
            </w:r>
            <w:r w:rsidR="005A0A64">
              <w:rPr>
                <w:rFonts w:ascii="Verdana" w:hAnsi="Verdana" w:cs="Arial"/>
                <w:b/>
                <w:sz w:val="24"/>
              </w:rPr>
              <w:t>.</w:t>
            </w:r>
            <w:r w:rsidR="00B35C60">
              <w:rPr>
                <w:rFonts w:ascii="Verdana" w:hAnsi="Verdana" w:cs="Arial"/>
                <w:b/>
                <w:sz w:val="24"/>
              </w:rPr>
              <w:t>2</w:t>
            </w:r>
          </w:p>
          <w:p w:rsidR="009B319A" w:rsidRPr="00952E98" w:rsidRDefault="009B319A" w:rsidP="009B319A">
            <w:pPr>
              <w:jc w:val="right"/>
              <w:rPr>
                <w:rFonts w:ascii="Verdana" w:hAnsi="Verdana" w:cs="Arial"/>
                <w:b/>
                <w:sz w:val="24"/>
              </w:rPr>
            </w:pPr>
          </w:p>
          <w:p w:rsidR="009B319A" w:rsidRPr="00952E98" w:rsidRDefault="00AF2A31" w:rsidP="00B35C60">
            <w:pPr>
              <w:jc w:val="right"/>
              <w:rPr>
                <w:rFonts w:ascii="Verdana" w:hAnsi="Verdana" w:cs="Arial"/>
                <w:sz w:val="24"/>
              </w:rPr>
            </w:pPr>
            <w:r>
              <w:rPr>
                <w:rFonts w:ascii="Verdana" w:hAnsi="Verdana" w:cs="Arial"/>
                <w:b/>
                <w:sz w:val="24"/>
              </w:rPr>
              <w:t>10 September</w:t>
            </w:r>
            <w:r w:rsidR="005A0A64">
              <w:rPr>
                <w:rFonts w:ascii="Verdana" w:hAnsi="Verdana" w:cs="Arial"/>
                <w:b/>
                <w:sz w:val="24"/>
              </w:rPr>
              <w:t xml:space="preserve"> 19</w:t>
            </w:r>
          </w:p>
        </w:tc>
      </w:tr>
    </w:tbl>
    <w:p w:rsidR="009B319A" w:rsidRPr="00952E98" w:rsidRDefault="009B319A" w:rsidP="009B319A">
      <w:pPr>
        <w:pStyle w:val="Footer"/>
        <w:tabs>
          <w:tab w:val="right" w:pos="9000"/>
        </w:tabs>
        <w:jc w:val="center"/>
        <w:rPr>
          <w:rFonts w:ascii="Verdana" w:hAnsi="Verdana" w:cs="Arial"/>
          <w:b/>
          <w:sz w:val="24"/>
        </w:rPr>
      </w:pPr>
    </w:p>
    <w:tbl>
      <w:tblPr>
        <w:tblW w:w="9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288"/>
      </w:tblGrid>
      <w:tr w:rsidR="009B319A" w:rsidRPr="00952E98" w:rsidTr="009B319A">
        <w:trPr>
          <w:trHeight w:val="425"/>
        </w:trPr>
        <w:tc>
          <w:tcPr>
            <w:tcW w:w="9288" w:type="dxa"/>
            <w:tcBorders>
              <w:top w:val="single" w:sz="4" w:space="0" w:color="auto"/>
              <w:left w:val="single" w:sz="4" w:space="0" w:color="auto"/>
              <w:bottom w:val="single" w:sz="4" w:space="0" w:color="auto"/>
              <w:right w:val="single" w:sz="4" w:space="0" w:color="auto"/>
            </w:tcBorders>
            <w:shd w:val="clear" w:color="auto" w:fill="E6E6E6"/>
          </w:tcPr>
          <w:p w:rsidR="009B319A" w:rsidRPr="00952E98" w:rsidRDefault="009B319A" w:rsidP="009B319A">
            <w:pPr>
              <w:jc w:val="center"/>
              <w:rPr>
                <w:rFonts w:ascii="Verdana" w:hAnsi="Verdana" w:cs="Arial"/>
                <w:b/>
                <w:sz w:val="24"/>
              </w:rPr>
            </w:pPr>
            <w:r w:rsidRPr="00952E98">
              <w:rPr>
                <w:rFonts w:ascii="Verdana" w:hAnsi="Verdana" w:cs="Arial"/>
                <w:b/>
                <w:sz w:val="24"/>
              </w:rPr>
              <w:t>Emergency Ambulance Services Committee Report</w:t>
            </w:r>
          </w:p>
        </w:tc>
      </w:tr>
      <w:tr w:rsidR="009B319A" w:rsidRPr="00952E98" w:rsidTr="00B35C60">
        <w:trPr>
          <w:trHeight w:val="765"/>
        </w:trPr>
        <w:tc>
          <w:tcPr>
            <w:tcW w:w="9288" w:type="dxa"/>
            <w:tcBorders>
              <w:top w:val="single" w:sz="4" w:space="0" w:color="auto"/>
              <w:left w:val="single" w:sz="4" w:space="0" w:color="auto"/>
              <w:bottom w:val="single" w:sz="4" w:space="0" w:color="auto"/>
              <w:right w:val="single" w:sz="4" w:space="0" w:color="auto"/>
            </w:tcBorders>
            <w:shd w:val="clear" w:color="auto" w:fill="auto"/>
            <w:vAlign w:val="center"/>
          </w:tcPr>
          <w:p w:rsidR="009B319A" w:rsidRPr="00952E98" w:rsidRDefault="00B35C60" w:rsidP="00B35C60">
            <w:pPr>
              <w:jc w:val="center"/>
              <w:rPr>
                <w:rFonts w:ascii="Verdana" w:hAnsi="Verdana" w:cs="Arial"/>
                <w:b/>
                <w:sz w:val="24"/>
              </w:rPr>
            </w:pPr>
            <w:r w:rsidRPr="00952E98">
              <w:rPr>
                <w:rFonts w:ascii="Verdana" w:hAnsi="Verdana" w:cs="Arial"/>
                <w:b/>
                <w:sz w:val="24"/>
              </w:rPr>
              <w:t xml:space="preserve">1% A HEALTHIER WALES COMMISSIONING ALLOCATION </w:t>
            </w:r>
            <w:r>
              <w:rPr>
                <w:rFonts w:ascii="Verdana" w:hAnsi="Verdana" w:cs="Arial"/>
                <w:b/>
                <w:sz w:val="24"/>
              </w:rPr>
              <w:t>2019/20</w:t>
            </w:r>
          </w:p>
        </w:tc>
      </w:tr>
    </w:tbl>
    <w:p w:rsidR="009B319A" w:rsidRPr="00952E98" w:rsidRDefault="009B319A" w:rsidP="009B319A">
      <w:pPr>
        <w:pStyle w:val="Footer"/>
        <w:tabs>
          <w:tab w:val="right" w:pos="9000"/>
        </w:tabs>
        <w:jc w:val="center"/>
        <w:rPr>
          <w:rFonts w:ascii="Verdana" w:hAnsi="Verdana" w:cs="Arial"/>
          <w:b/>
          <w:sz w:val="24"/>
        </w:rPr>
      </w:pPr>
    </w:p>
    <w:tbl>
      <w:tblPr>
        <w:tblW w:w="0" w:type="auto"/>
        <w:tblInd w:w="5" w:type="dxa"/>
        <w:tblLayout w:type="fixed"/>
        <w:tblCellMar>
          <w:left w:w="0" w:type="dxa"/>
          <w:right w:w="0" w:type="dxa"/>
        </w:tblCellMar>
        <w:tblLook w:val="01E0" w:firstRow="1" w:lastRow="1" w:firstColumn="1" w:lastColumn="1" w:noHBand="0" w:noVBand="0"/>
      </w:tblPr>
      <w:tblGrid>
        <w:gridCol w:w="2377"/>
        <w:gridCol w:w="6837"/>
      </w:tblGrid>
      <w:tr w:rsidR="007C4098" w:rsidRPr="00952E98" w:rsidTr="00B35C60">
        <w:trPr>
          <w:trHeight w:hRule="exact" w:val="418"/>
        </w:trPr>
        <w:tc>
          <w:tcPr>
            <w:tcW w:w="2377" w:type="dxa"/>
            <w:tcBorders>
              <w:top w:val="single" w:sz="4" w:space="0" w:color="000000"/>
              <w:left w:val="single" w:sz="4" w:space="0" w:color="000000"/>
              <w:bottom w:val="single" w:sz="4" w:space="0" w:color="000000"/>
              <w:right w:val="nil"/>
            </w:tcBorders>
          </w:tcPr>
          <w:p w:rsidR="007C4098" w:rsidRPr="00952E98" w:rsidRDefault="007C4098" w:rsidP="00B35C60">
            <w:pPr>
              <w:pStyle w:val="TableParagraph"/>
              <w:tabs>
                <w:tab w:val="left" w:pos="1513"/>
              </w:tabs>
              <w:spacing w:before="3"/>
              <w:ind w:left="96"/>
              <w:rPr>
                <w:rFonts w:ascii="Verdana" w:eastAsia="Verdana" w:hAnsi="Verdana" w:cs="Verdana"/>
                <w:sz w:val="24"/>
                <w:szCs w:val="24"/>
              </w:rPr>
            </w:pPr>
            <w:r w:rsidRPr="00952E98">
              <w:rPr>
                <w:rFonts w:ascii="Verdana" w:hAnsi="Verdana"/>
                <w:b/>
                <w:spacing w:val="-1"/>
                <w:sz w:val="24"/>
                <w:szCs w:val="24"/>
              </w:rPr>
              <w:t>Executive</w:t>
            </w:r>
            <w:r w:rsidRPr="00952E98">
              <w:rPr>
                <w:rFonts w:ascii="Verdana" w:hAnsi="Verdana"/>
                <w:b/>
                <w:spacing w:val="-1"/>
                <w:sz w:val="24"/>
                <w:szCs w:val="24"/>
              </w:rPr>
              <w:tab/>
              <w:t>Lead:</w:t>
            </w:r>
          </w:p>
        </w:tc>
        <w:tc>
          <w:tcPr>
            <w:tcW w:w="6837" w:type="dxa"/>
            <w:tcBorders>
              <w:top w:val="single" w:sz="4" w:space="0" w:color="000000"/>
              <w:left w:val="nil"/>
              <w:bottom w:val="single" w:sz="4" w:space="0" w:color="000000"/>
              <w:right w:val="single" w:sz="4" w:space="0" w:color="000000"/>
            </w:tcBorders>
          </w:tcPr>
          <w:p w:rsidR="007C4098" w:rsidRPr="00952E98" w:rsidRDefault="007023E4" w:rsidP="00B35C60">
            <w:pPr>
              <w:pStyle w:val="TableParagraph"/>
              <w:spacing w:before="3"/>
              <w:ind w:left="101"/>
              <w:rPr>
                <w:rFonts w:ascii="Verdana" w:eastAsia="Verdana" w:hAnsi="Verdana" w:cs="Verdana"/>
                <w:sz w:val="24"/>
                <w:szCs w:val="24"/>
              </w:rPr>
            </w:pPr>
            <w:r w:rsidRPr="00952E98">
              <w:rPr>
                <w:rFonts w:ascii="Verdana" w:eastAsia="Verdana" w:hAnsi="Verdana" w:cs="Verdana"/>
                <w:sz w:val="24"/>
                <w:szCs w:val="24"/>
              </w:rPr>
              <w:t>Julian Baker, Director Collaborative Commissioning</w:t>
            </w:r>
            <w:r w:rsidR="007C4098" w:rsidRPr="00952E98">
              <w:rPr>
                <w:rFonts w:ascii="Verdana" w:eastAsia="Verdana" w:hAnsi="Verdana" w:cs="Verdana"/>
                <w:sz w:val="24"/>
                <w:szCs w:val="24"/>
              </w:rPr>
              <w:t xml:space="preserve"> </w:t>
            </w:r>
          </w:p>
        </w:tc>
      </w:tr>
      <w:tr w:rsidR="009B319A" w:rsidRPr="00952E98" w:rsidTr="009B319A">
        <w:trPr>
          <w:trHeight w:hRule="exact" w:val="408"/>
        </w:trPr>
        <w:tc>
          <w:tcPr>
            <w:tcW w:w="9214" w:type="dxa"/>
            <w:gridSpan w:val="2"/>
            <w:tcBorders>
              <w:top w:val="single" w:sz="4" w:space="0" w:color="000000"/>
              <w:left w:val="single" w:sz="4" w:space="0" w:color="000000"/>
              <w:bottom w:val="single" w:sz="4" w:space="0" w:color="000000"/>
              <w:right w:val="single" w:sz="4" w:space="0" w:color="000000"/>
            </w:tcBorders>
          </w:tcPr>
          <w:p w:rsidR="009B319A" w:rsidRPr="00952E98" w:rsidRDefault="009B319A" w:rsidP="001474ED">
            <w:pPr>
              <w:pStyle w:val="TableParagraph"/>
              <w:spacing w:before="3"/>
              <w:ind w:left="96"/>
              <w:rPr>
                <w:rFonts w:ascii="Verdana" w:eastAsia="Verdana" w:hAnsi="Verdana" w:cs="Verdana"/>
                <w:sz w:val="24"/>
                <w:szCs w:val="24"/>
              </w:rPr>
            </w:pPr>
            <w:r w:rsidRPr="00952E98">
              <w:rPr>
                <w:rFonts w:ascii="Verdana" w:hAnsi="Verdana"/>
                <w:b/>
                <w:sz w:val="24"/>
                <w:szCs w:val="24"/>
              </w:rPr>
              <w:t xml:space="preserve">Author: </w:t>
            </w:r>
            <w:r w:rsidR="001474ED" w:rsidRPr="00952E98">
              <w:rPr>
                <w:rFonts w:ascii="Verdana" w:hAnsi="Verdana"/>
                <w:sz w:val="24"/>
                <w:szCs w:val="24"/>
              </w:rPr>
              <w:t>James Rodaway</w:t>
            </w:r>
          </w:p>
        </w:tc>
      </w:tr>
      <w:tr w:rsidR="009B319A" w:rsidRPr="00952E98" w:rsidTr="00B35C60">
        <w:trPr>
          <w:trHeight w:hRule="exact" w:val="727"/>
        </w:trPr>
        <w:tc>
          <w:tcPr>
            <w:tcW w:w="9214" w:type="dxa"/>
            <w:gridSpan w:val="2"/>
            <w:tcBorders>
              <w:top w:val="single" w:sz="4" w:space="0" w:color="000000"/>
              <w:left w:val="single" w:sz="4" w:space="0" w:color="000000"/>
              <w:bottom w:val="single" w:sz="4" w:space="0" w:color="000000"/>
              <w:right w:val="single" w:sz="4" w:space="0" w:color="000000"/>
            </w:tcBorders>
          </w:tcPr>
          <w:p w:rsidR="009B319A" w:rsidRPr="00952E98" w:rsidRDefault="009B319A" w:rsidP="007C4098">
            <w:pPr>
              <w:pStyle w:val="TableParagraph"/>
              <w:spacing w:before="3"/>
              <w:ind w:left="96"/>
              <w:rPr>
                <w:rFonts w:ascii="Verdana" w:eastAsia="Verdana" w:hAnsi="Verdana" w:cs="Verdana"/>
                <w:sz w:val="24"/>
                <w:szCs w:val="24"/>
              </w:rPr>
            </w:pPr>
            <w:r w:rsidRPr="00952E98">
              <w:rPr>
                <w:rFonts w:ascii="Verdana" w:hAnsi="Verdana"/>
                <w:b/>
                <w:sz w:val="24"/>
                <w:szCs w:val="24"/>
              </w:rPr>
              <w:t xml:space="preserve">Contact Details for further information: </w:t>
            </w:r>
            <w:r w:rsidRPr="00952E98">
              <w:rPr>
                <w:rFonts w:ascii="Verdana" w:hAnsi="Verdana"/>
                <w:b/>
                <w:spacing w:val="45"/>
                <w:sz w:val="24"/>
                <w:szCs w:val="24"/>
              </w:rPr>
              <w:t xml:space="preserve"> </w:t>
            </w:r>
            <w:hyperlink r:id="rId9" w:history="1">
              <w:r w:rsidR="007C4098" w:rsidRPr="00952E98">
                <w:rPr>
                  <w:rStyle w:val="Hyperlink"/>
                  <w:rFonts w:ascii="Verdana" w:hAnsi="Verdana"/>
                  <w:sz w:val="24"/>
                  <w:szCs w:val="24"/>
                  <w:u w:color="0000FF"/>
                </w:rPr>
                <w:t>James.Rodaway@wales.nhs.uk</w:t>
              </w:r>
            </w:hyperlink>
          </w:p>
        </w:tc>
      </w:tr>
    </w:tbl>
    <w:p w:rsidR="009B319A" w:rsidRPr="00952E98" w:rsidRDefault="009B319A" w:rsidP="009B319A">
      <w:pPr>
        <w:pStyle w:val="Footer"/>
        <w:tabs>
          <w:tab w:val="right" w:pos="9000"/>
        </w:tabs>
        <w:jc w:val="center"/>
        <w:rPr>
          <w:rFonts w:ascii="Verdana" w:hAnsi="Verdana" w:cs="Arial"/>
          <w:b/>
          <w:sz w:val="24"/>
        </w:rPr>
      </w:pPr>
    </w:p>
    <w:tbl>
      <w:tblPr>
        <w:tblW w:w="9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288"/>
      </w:tblGrid>
      <w:tr w:rsidR="009B319A" w:rsidRPr="00952E98" w:rsidTr="009B319A">
        <w:trPr>
          <w:trHeight w:val="425"/>
        </w:trPr>
        <w:tc>
          <w:tcPr>
            <w:tcW w:w="9288" w:type="dxa"/>
            <w:tcBorders>
              <w:top w:val="single" w:sz="4" w:space="0" w:color="auto"/>
              <w:left w:val="single" w:sz="4" w:space="0" w:color="auto"/>
              <w:bottom w:val="single" w:sz="4" w:space="0" w:color="auto"/>
              <w:right w:val="single" w:sz="4" w:space="0" w:color="auto"/>
            </w:tcBorders>
            <w:shd w:val="clear" w:color="auto" w:fill="E6E6E6"/>
          </w:tcPr>
          <w:p w:rsidR="009B319A" w:rsidRPr="00952E98" w:rsidRDefault="009B319A" w:rsidP="009B319A">
            <w:pPr>
              <w:rPr>
                <w:rFonts w:ascii="Verdana" w:hAnsi="Verdana" w:cs="Arial"/>
                <w:b/>
                <w:sz w:val="24"/>
              </w:rPr>
            </w:pPr>
            <w:r w:rsidRPr="00952E98">
              <w:rPr>
                <w:rFonts w:ascii="Verdana" w:hAnsi="Verdana" w:cs="Arial"/>
                <w:b/>
                <w:sz w:val="24"/>
              </w:rPr>
              <w:t>Purpose of the Emergency Ambulance Services Committee Report</w:t>
            </w:r>
          </w:p>
        </w:tc>
      </w:tr>
      <w:tr w:rsidR="009B319A" w:rsidRPr="00952E98" w:rsidTr="009B319A">
        <w:trPr>
          <w:trHeight w:val="425"/>
        </w:trPr>
        <w:tc>
          <w:tcPr>
            <w:tcW w:w="9288" w:type="dxa"/>
            <w:tcBorders>
              <w:top w:val="single" w:sz="4" w:space="0" w:color="auto"/>
              <w:left w:val="single" w:sz="4" w:space="0" w:color="auto"/>
              <w:bottom w:val="single" w:sz="4" w:space="0" w:color="auto"/>
              <w:right w:val="single" w:sz="4" w:space="0" w:color="auto"/>
            </w:tcBorders>
            <w:shd w:val="clear" w:color="auto" w:fill="auto"/>
          </w:tcPr>
          <w:p w:rsidR="009B319A" w:rsidRPr="00952E98" w:rsidRDefault="007C4098" w:rsidP="00B35C60">
            <w:pPr>
              <w:spacing w:before="7" w:line="244" w:lineRule="auto"/>
              <w:ind w:right="101"/>
              <w:jc w:val="both"/>
              <w:rPr>
                <w:rFonts w:ascii="Verdana" w:eastAsia="Verdana" w:hAnsi="Verdana" w:cs="Verdana"/>
                <w:sz w:val="24"/>
              </w:rPr>
            </w:pPr>
            <w:r w:rsidRPr="00952E98">
              <w:rPr>
                <w:rFonts w:ascii="Verdana" w:hAnsi="Verdana"/>
                <w:w w:val="101"/>
                <w:sz w:val="24"/>
              </w:rPr>
              <w:t>T</w:t>
            </w:r>
            <w:r w:rsidRPr="00952E98">
              <w:rPr>
                <w:rFonts w:ascii="Verdana" w:hAnsi="Verdana"/>
                <w:spacing w:val="-1"/>
                <w:w w:val="101"/>
                <w:sz w:val="24"/>
              </w:rPr>
              <w:t>h</w:t>
            </w:r>
            <w:r w:rsidRPr="00952E98">
              <w:rPr>
                <w:rFonts w:ascii="Verdana" w:hAnsi="Verdana"/>
                <w:w w:val="101"/>
                <w:sz w:val="24"/>
              </w:rPr>
              <w:t>e</w:t>
            </w:r>
            <w:r w:rsidRPr="00952E98">
              <w:rPr>
                <w:rFonts w:ascii="Verdana" w:hAnsi="Verdana"/>
                <w:sz w:val="24"/>
              </w:rPr>
              <w:t xml:space="preserve"> </w:t>
            </w:r>
            <w:r w:rsidRPr="00952E98">
              <w:rPr>
                <w:rFonts w:ascii="Verdana" w:hAnsi="Verdana"/>
                <w:spacing w:val="-7"/>
                <w:sz w:val="24"/>
              </w:rPr>
              <w:t>purpose</w:t>
            </w:r>
            <w:r w:rsidR="009B319A" w:rsidRPr="00952E98">
              <w:rPr>
                <w:rFonts w:ascii="Verdana" w:hAnsi="Verdana"/>
                <w:spacing w:val="-7"/>
                <w:sz w:val="24"/>
              </w:rPr>
              <w:t xml:space="preserve"> </w:t>
            </w:r>
            <w:r w:rsidR="009B319A" w:rsidRPr="00952E98">
              <w:rPr>
                <w:rFonts w:ascii="Verdana" w:hAnsi="Verdana"/>
                <w:w w:val="101"/>
                <w:sz w:val="24"/>
              </w:rPr>
              <w:t>of</w:t>
            </w:r>
            <w:r w:rsidR="009B319A" w:rsidRPr="00952E98">
              <w:rPr>
                <w:rFonts w:ascii="Verdana" w:hAnsi="Verdana"/>
                <w:spacing w:val="-8"/>
                <w:sz w:val="24"/>
              </w:rPr>
              <w:t xml:space="preserve"> </w:t>
            </w:r>
            <w:r w:rsidR="009B319A" w:rsidRPr="00952E98">
              <w:rPr>
                <w:rFonts w:ascii="Verdana" w:hAnsi="Verdana"/>
                <w:spacing w:val="-1"/>
                <w:w w:val="101"/>
                <w:sz w:val="24"/>
              </w:rPr>
              <w:t>t</w:t>
            </w:r>
            <w:r w:rsidR="009B319A" w:rsidRPr="00952E98">
              <w:rPr>
                <w:rFonts w:ascii="Verdana" w:hAnsi="Verdana"/>
                <w:spacing w:val="1"/>
                <w:w w:val="101"/>
                <w:sz w:val="24"/>
              </w:rPr>
              <w:t>h</w:t>
            </w:r>
            <w:r w:rsidR="009B319A" w:rsidRPr="00952E98">
              <w:rPr>
                <w:rFonts w:ascii="Verdana" w:hAnsi="Verdana"/>
                <w:spacing w:val="1"/>
                <w:w w:val="102"/>
                <w:sz w:val="24"/>
              </w:rPr>
              <w:t>i</w:t>
            </w:r>
            <w:r w:rsidR="009B319A" w:rsidRPr="00952E98">
              <w:rPr>
                <w:rFonts w:ascii="Verdana" w:hAnsi="Verdana"/>
                <w:w w:val="101"/>
                <w:sz w:val="24"/>
              </w:rPr>
              <w:t>s</w:t>
            </w:r>
            <w:r w:rsidR="009B319A" w:rsidRPr="00952E98">
              <w:rPr>
                <w:rFonts w:ascii="Verdana" w:hAnsi="Verdana"/>
                <w:spacing w:val="-8"/>
                <w:sz w:val="24"/>
              </w:rPr>
              <w:t xml:space="preserve"> </w:t>
            </w:r>
            <w:r w:rsidR="00446612" w:rsidRPr="00952E98">
              <w:rPr>
                <w:rFonts w:ascii="Verdana" w:hAnsi="Verdana"/>
                <w:w w:val="101"/>
                <w:sz w:val="24"/>
              </w:rPr>
              <w:t>r</w:t>
            </w:r>
            <w:r w:rsidR="00446612" w:rsidRPr="00952E98">
              <w:rPr>
                <w:rFonts w:ascii="Verdana" w:hAnsi="Verdana"/>
                <w:spacing w:val="4"/>
                <w:w w:val="101"/>
                <w:sz w:val="24"/>
              </w:rPr>
              <w:t>e</w:t>
            </w:r>
            <w:r w:rsidR="00446612" w:rsidRPr="00952E98">
              <w:rPr>
                <w:rFonts w:ascii="Verdana" w:hAnsi="Verdana"/>
                <w:spacing w:val="-1"/>
                <w:w w:val="101"/>
                <w:sz w:val="24"/>
              </w:rPr>
              <w:t>p</w:t>
            </w:r>
            <w:r w:rsidR="00446612" w:rsidRPr="00952E98">
              <w:rPr>
                <w:rFonts w:ascii="Verdana" w:hAnsi="Verdana"/>
                <w:w w:val="101"/>
                <w:sz w:val="24"/>
              </w:rPr>
              <w:t>ort</w:t>
            </w:r>
            <w:r w:rsidR="00446612" w:rsidRPr="00952E98">
              <w:rPr>
                <w:rFonts w:ascii="Verdana" w:hAnsi="Verdana"/>
                <w:sz w:val="24"/>
              </w:rPr>
              <w:t xml:space="preserve"> </w:t>
            </w:r>
            <w:r w:rsidR="00446612" w:rsidRPr="00952E98">
              <w:rPr>
                <w:rFonts w:ascii="Verdana" w:hAnsi="Verdana"/>
                <w:spacing w:val="-8"/>
                <w:sz w:val="24"/>
              </w:rPr>
              <w:t>is</w:t>
            </w:r>
            <w:r w:rsidR="009B319A" w:rsidRPr="00952E98">
              <w:rPr>
                <w:rFonts w:ascii="Verdana" w:hAnsi="Verdana"/>
                <w:sz w:val="24"/>
              </w:rPr>
              <w:t xml:space="preserve"> </w:t>
            </w:r>
            <w:r w:rsidR="009B319A" w:rsidRPr="00952E98">
              <w:rPr>
                <w:rFonts w:ascii="Verdana" w:hAnsi="Verdana"/>
                <w:spacing w:val="-1"/>
                <w:w w:val="101"/>
                <w:sz w:val="24"/>
              </w:rPr>
              <w:t>t</w:t>
            </w:r>
            <w:r w:rsidR="009B319A" w:rsidRPr="00952E98">
              <w:rPr>
                <w:rFonts w:ascii="Verdana" w:hAnsi="Verdana"/>
                <w:w w:val="101"/>
                <w:sz w:val="24"/>
              </w:rPr>
              <w:t>o</w:t>
            </w:r>
            <w:r w:rsidR="009B319A" w:rsidRPr="00952E98">
              <w:rPr>
                <w:rFonts w:ascii="Verdana" w:hAnsi="Verdana"/>
                <w:sz w:val="24"/>
              </w:rPr>
              <w:t xml:space="preserve"> </w:t>
            </w:r>
            <w:r w:rsidR="005B393A">
              <w:rPr>
                <w:rFonts w:ascii="Verdana" w:hAnsi="Verdana"/>
                <w:spacing w:val="-6"/>
                <w:sz w:val="24"/>
              </w:rPr>
              <w:t xml:space="preserve">provide EASC with an update </w:t>
            </w:r>
            <w:r w:rsidR="008E16AC">
              <w:rPr>
                <w:rFonts w:ascii="Verdana" w:hAnsi="Verdana"/>
                <w:spacing w:val="-6"/>
                <w:sz w:val="24"/>
              </w:rPr>
              <w:t xml:space="preserve">on progress on the proposals agreed through the Healthier Wales Awarding &amp; Evaluation Panel (HWAEP) on the </w:t>
            </w:r>
            <w:r w:rsidR="005B393A" w:rsidRPr="005B393A">
              <w:rPr>
                <w:rFonts w:ascii="Verdana" w:hAnsi="Verdana"/>
                <w:spacing w:val="-5"/>
                <w:sz w:val="24"/>
              </w:rPr>
              <w:t xml:space="preserve">EASC 1% </w:t>
            </w:r>
            <w:r w:rsidR="00B35C60">
              <w:rPr>
                <w:rFonts w:ascii="Verdana" w:hAnsi="Verdana"/>
                <w:spacing w:val="-5"/>
                <w:sz w:val="24"/>
              </w:rPr>
              <w:t>‘</w:t>
            </w:r>
            <w:r w:rsidR="005B393A" w:rsidRPr="005B393A">
              <w:rPr>
                <w:rFonts w:ascii="Verdana" w:hAnsi="Verdana"/>
                <w:spacing w:val="-5"/>
                <w:sz w:val="24"/>
              </w:rPr>
              <w:t>A Healthier Wales</w:t>
            </w:r>
            <w:r w:rsidR="00B35C60">
              <w:rPr>
                <w:rFonts w:ascii="Verdana" w:hAnsi="Verdana"/>
                <w:spacing w:val="-5"/>
                <w:sz w:val="24"/>
              </w:rPr>
              <w:t>’</w:t>
            </w:r>
            <w:r w:rsidR="005B393A" w:rsidRPr="005B393A">
              <w:rPr>
                <w:rFonts w:ascii="Verdana" w:hAnsi="Verdana"/>
                <w:spacing w:val="-5"/>
                <w:sz w:val="24"/>
              </w:rPr>
              <w:t xml:space="preserve"> Commissioning Allocation 2019/20</w:t>
            </w:r>
            <w:r w:rsidR="005B393A">
              <w:rPr>
                <w:rFonts w:ascii="Verdana" w:hAnsi="Verdana"/>
                <w:spacing w:val="-5"/>
                <w:sz w:val="24"/>
              </w:rPr>
              <w:t xml:space="preserve"> and ongoing evaluation. </w:t>
            </w:r>
          </w:p>
        </w:tc>
      </w:tr>
    </w:tbl>
    <w:p w:rsidR="009B319A" w:rsidRPr="00952E98" w:rsidRDefault="009B319A" w:rsidP="009B319A">
      <w:pPr>
        <w:pStyle w:val="Footer"/>
        <w:tabs>
          <w:tab w:val="right" w:pos="9000"/>
        </w:tabs>
        <w:jc w:val="center"/>
        <w:rPr>
          <w:rFonts w:ascii="Verdana" w:hAnsi="Verdana" w:cs="Arial"/>
          <w:b/>
          <w:sz w:val="24"/>
        </w:rPr>
      </w:pPr>
    </w:p>
    <w:tbl>
      <w:tblPr>
        <w:tblpPr w:leftFromText="180" w:rightFromText="180" w:vertAnchor="text" w:horzAnchor="margin" w:tblpY="160"/>
        <w:tblW w:w="0" w:type="auto"/>
        <w:tblLayout w:type="fixed"/>
        <w:tblCellMar>
          <w:left w:w="0" w:type="dxa"/>
          <w:right w:w="0" w:type="dxa"/>
        </w:tblCellMar>
        <w:tblLook w:val="01E0" w:firstRow="1" w:lastRow="1" w:firstColumn="1" w:lastColumn="1" w:noHBand="0" w:noVBand="0"/>
      </w:tblPr>
      <w:tblGrid>
        <w:gridCol w:w="2405"/>
        <w:gridCol w:w="6814"/>
      </w:tblGrid>
      <w:tr w:rsidR="009B319A" w:rsidRPr="00952E98" w:rsidTr="009B319A">
        <w:trPr>
          <w:trHeight w:hRule="exact" w:val="406"/>
        </w:trPr>
        <w:tc>
          <w:tcPr>
            <w:tcW w:w="9219" w:type="dxa"/>
            <w:gridSpan w:val="2"/>
            <w:tcBorders>
              <w:top w:val="single" w:sz="4" w:space="0" w:color="000000"/>
              <w:left w:val="single" w:sz="4" w:space="0" w:color="000000"/>
              <w:bottom w:val="single" w:sz="4" w:space="0" w:color="000000"/>
              <w:right w:val="single" w:sz="4" w:space="0" w:color="000000"/>
            </w:tcBorders>
            <w:shd w:val="clear" w:color="auto" w:fill="E6E6E6"/>
          </w:tcPr>
          <w:p w:rsidR="009B319A" w:rsidRPr="00952E98" w:rsidRDefault="009B319A" w:rsidP="009B319A">
            <w:pPr>
              <w:pStyle w:val="TableParagraph"/>
              <w:spacing w:before="3"/>
              <w:ind w:left="96"/>
              <w:rPr>
                <w:rFonts w:ascii="Verdana" w:eastAsia="Verdana" w:hAnsi="Verdana" w:cs="Verdana"/>
                <w:sz w:val="24"/>
                <w:szCs w:val="24"/>
              </w:rPr>
            </w:pPr>
            <w:r w:rsidRPr="00952E98">
              <w:rPr>
                <w:rFonts w:ascii="Verdana" w:hAnsi="Verdana"/>
                <w:b/>
                <w:sz w:val="24"/>
                <w:szCs w:val="24"/>
              </w:rPr>
              <w:t>Governance</w:t>
            </w:r>
          </w:p>
        </w:tc>
      </w:tr>
      <w:tr w:rsidR="009B319A" w:rsidRPr="00952E98" w:rsidTr="00E504E5">
        <w:trPr>
          <w:trHeight w:hRule="exact" w:val="3155"/>
        </w:trPr>
        <w:tc>
          <w:tcPr>
            <w:tcW w:w="2405" w:type="dxa"/>
            <w:tcBorders>
              <w:top w:val="single" w:sz="4" w:space="0" w:color="000000"/>
              <w:left w:val="single" w:sz="4" w:space="0" w:color="000000"/>
              <w:bottom w:val="single" w:sz="4" w:space="0" w:color="000000"/>
              <w:right w:val="single" w:sz="4" w:space="0" w:color="000000"/>
            </w:tcBorders>
            <w:shd w:val="clear" w:color="auto" w:fill="E6E6E6"/>
          </w:tcPr>
          <w:p w:rsidR="009B319A" w:rsidRPr="00952E98" w:rsidRDefault="002211DF" w:rsidP="002211DF">
            <w:pPr>
              <w:pStyle w:val="TableParagraph"/>
              <w:tabs>
                <w:tab w:val="left" w:pos="1036"/>
                <w:tab w:val="left" w:pos="1703"/>
              </w:tabs>
              <w:spacing w:before="3" w:line="244" w:lineRule="auto"/>
              <w:ind w:left="96" w:right="91"/>
              <w:rPr>
                <w:rFonts w:ascii="Verdana" w:eastAsia="Verdana" w:hAnsi="Verdana" w:cs="Verdana"/>
                <w:sz w:val="24"/>
                <w:szCs w:val="24"/>
              </w:rPr>
            </w:pPr>
            <w:r w:rsidRPr="00952E98">
              <w:rPr>
                <w:rFonts w:ascii="Verdana" w:hAnsi="Verdana"/>
                <w:b/>
                <w:spacing w:val="-1"/>
                <w:sz w:val="24"/>
                <w:szCs w:val="24"/>
              </w:rPr>
              <w:t xml:space="preserve">Link </w:t>
            </w:r>
            <w:r w:rsidRPr="00952E98">
              <w:rPr>
                <w:rFonts w:ascii="Verdana" w:hAnsi="Verdana"/>
                <w:b/>
                <w:sz w:val="24"/>
                <w:szCs w:val="24"/>
              </w:rPr>
              <w:t xml:space="preserve">to </w:t>
            </w:r>
            <w:r w:rsidR="009B319A" w:rsidRPr="00952E98">
              <w:rPr>
                <w:rFonts w:ascii="Verdana" w:hAnsi="Verdana"/>
                <w:b/>
                <w:spacing w:val="-1"/>
                <w:sz w:val="24"/>
                <w:szCs w:val="24"/>
              </w:rPr>
              <w:t>the</w:t>
            </w:r>
            <w:r w:rsidR="009B319A" w:rsidRPr="00952E98">
              <w:rPr>
                <w:rFonts w:ascii="Verdana" w:hAnsi="Verdana"/>
                <w:b/>
                <w:spacing w:val="-67"/>
                <w:sz w:val="24"/>
                <w:szCs w:val="24"/>
              </w:rPr>
              <w:t xml:space="preserve"> </w:t>
            </w:r>
            <w:r w:rsidR="009B319A" w:rsidRPr="00952E98">
              <w:rPr>
                <w:rFonts w:ascii="Verdana" w:hAnsi="Verdana"/>
                <w:b/>
                <w:sz w:val="24"/>
                <w:szCs w:val="24"/>
              </w:rPr>
              <w:t>Commissioning</w:t>
            </w:r>
            <w:r w:rsidR="009B319A" w:rsidRPr="00952E98">
              <w:rPr>
                <w:rFonts w:ascii="Verdana" w:hAnsi="Verdana"/>
                <w:b/>
                <w:spacing w:val="-48"/>
                <w:sz w:val="24"/>
                <w:szCs w:val="24"/>
              </w:rPr>
              <w:t xml:space="preserve"> </w:t>
            </w:r>
            <w:r w:rsidR="009B319A" w:rsidRPr="00952E98">
              <w:rPr>
                <w:rFonts w:ascii="Verdana" w:hAnsi="Verdana"/>
                <w:b/>
                <w:sz w:val="24"/>
                <w:szCs w:val="24"/>
              </w:rPr>
              <w:t>Agreement</w:t>
            </w:r>
          </w:p>
        </w:tc>
        <w:tc>
          <w:tcPr>
            <w:tcW w:w="6814" w:type="dxa"/>
            <w:tcBorders>
              <w:top w:val="single" w:sz="4" w:space="0" w:color="000000"/>
              <w:left w:val="single" w:sz="4" w:space="0" w:color="000000"/>
              <w:bottom w:val="single" w:sz="4" w:space="0" w:color="000000"/>
              <w:right w:val="single" w:sz="4" w:space="0" w:color="000000"/>
            </w:tcBorders>
          </w:tcPr>
          <w:p w:rsidR="009B319A" w:rsidRPr="00952E98" w:rsidRDefault="009B319A" w:rsidP="00B35C60">
            <w:pPr>
              <w:pStyle w:val="TableParagraph"/>
              <w:spacing w:before="3" w:line="244" w:lineRule="auto"/>
              <w:ind w:left="96" w:right="93"/>
              <w:jc w:val="both"/>
              <w:rPr>
                <w:rFonts w:ascii="Verdana" w:eastAsia="Verdana" w:hAnsi="Verdana" w:cs="Verdana"/>
                <w:sz w:val="24"/>
                <w:szCs w:val="24"/>
              </w:rPr>
            </w:pPr>
            <w:r w:rsidRPr="00952E98">
              <w:rPr>
                <w:rFonts w:ascii="Verdana" w:eastAsia="Verdana" w:hAnsi="Verdana" w:cs="Verdana"/>
                <w:sz w:val="24"/>
                <w:szCs w:val="24"/>
              </w:rPr>
              <w:t>The Committee’s overarching role is to ensure</w:t>
            </w:r>
            <w:r w:rsidRPr="00952E98">
              <w:rPr>
                <w:rFonts w:ascii="Verdana" w:eastAsia="Verdana" w:hAnsi="Verdana" w:cs="Verdana"/>
                <w:spacing w:val="70"/>
                <w:sz w:val="24"/>
                <w:szCs w:val="24"/>
              </w:rPr>
              <w:t xml:space="preserve"> </w:t>
            </w:r>
            <w:r w:rsidRPr="00952E98">
              <w:rPr>
                <w:rFonts w:ascii="Verdana" w:eastAsia="Verdana" w:hAnsi="Verdana" w:cs="Verdana"/>
                <w:sz w:val="24"/>
                <w:szCs w:val="24"/>
              </w:rPr>
              <w:t>its</w:t>
            </w:r>
            <w:r w:rsidRPr="00952E98">
              <w:rPr>
                <w:rFonts w:ascii="Verdana" w:eastAsia="Verdana" w:hAnsi="Verdana" w:cs="Verdana"/>
                <w:w w:val="101"/>
                <w:sz w:val="24"/>
                <w:szCs w:val="24"/>
              </w:rPr>
              <w:t xml:space="preserve"> </w:t>
            </w:r>
            <w:r w:rsidRPr="00952E98">
              <w:rPr>
                <w:rFonts w:ascii="Verdana" w:eastAsia="Verdana" w:hAnsi="Verdana" w:cs="Verdana"/>
                <w:sz w:val="24"/>
                <w:szCs w:val="24"/>
              </w:rPr>
              <w:t>Commissioning</w:t>
            </w:r>
            <w:r w:rsidRPr="00952E98">
              <w:rPr>
                <w:rFonts w:ascii="Verdana" w:eastAsia="Verdana" w:hAnsi="Verdana" w:cs="Verdana"/>
                <w:spacing w:val="13"/>
                <w:sz w:val="24"/>
                <w:szCs w:val="24"/>
              </w:rPr>
              <w:t xml:space="preserve"> </w:t>
            </w:r>
            <w:r w:rsidRPr="00952E98">
              <w:rPr>
                <w:rFonts w:ascii="Verdana" w:eastAsia="Verdana" w:hAnsi="Verdana" w:cs="Verdana"/>
                <w:sz w:val="24"/>
                <w:szCs w:val="24"/>
              </w:rPr>
              <w:t>Strategy</w:t>
            </w:r>
            <w:r w:rsidRPr="00952E98">
              <w:rPr>
                <w:rFonts w:ascii="Verdana" w:eastAsia="Verdana" w:hAnsi="Verdana" w:cs="Verdana"/>
                <w:spacing w:val="31"/>
                <w:sz w:val="24"/>
                <w:szCs w:val="24"/>
              </w:rPr>
              <w:t xml:space="preserve"> </w:t>
            </w:r>
            <w:r w:rsidRPr="00952E98">
              <w:rPr>
                <w:rFonts w:ascii="Verdana" w:eastAsia="Verdana" w:hAnsi="Verdana" w:cs="Verdana"/>
                <w:sz w:val="24"/>
                <w:szCs w:val="24"/>
              </w:rPr>
              <w:t>for</w:t>
            </w:r>
            <w:r w:rsidRPr="00952E98">
              <w:rPr>
                <w:rFonts w:ascii="Verdana" w:eastAsia="Verdana" w:hAnsi="Verdana" w:cs="Verdana"/>
                <w:spacing w:val="15"/>
                <w:sz w:val="24"/>
                <w:szCs w:val="24"/>
              </w:rPr>
              <w:t xml:space="preserve"> </w:t>
            </w:r>
            <w:r w:rsidRPr="00952E98">
              <w:rPr>
                <w:rFonts w:ascii="Verdana" w:eastAsia="Verdana" w:hAnsi="Verdana" w:cs="Verdana"/>
                <w:sz w:val="24"/>
                <w:szCs w:val="24"/>
              </w:rPr>
              <w:t>Emergency</w:t>
            </w:r>
            <w:r w:rsidRPr="00952E98">
              <w:rPr>
                <w:rFonts w:ascii="Verdana" w:eastAsia="Verdana" w:hAnsi="Verdana" w:cs="Verdana"/>
                <w:spacing w:val="13"/>
                <w:sz w:val="24"/>
                <w:szCs w:val="24"/>
              </w:rPr>
              <w:t xml:space="preserve"> </w:t>
            </w:r>
            <w:r w:rsidRPr="00952E98">
              <w:rPr>
                <w:rFonts w:ascii="Verdana" w:eastAsia="Verdana" w:hAnsi="Verdana" w:cs="Verdana"/>
                <w:sz w:val="24"/>
                <w:szCs w:val="24"/>
              </w:rPr>
              <w:t>Ambulance</w:t>
            </w:r>
            <w:r w:rsidRPr="00952E98">
              <w:rPr>
                <w:rFonts w:ascii="Verdana" w:eastAsia="Verdana" w:hAnsi="Verdana" w:cs="Verdana"/>
                <w:spacing w:val="-75"/>
                <w:sz w:val="24"/>
                <w:szCs w:val="24"/>
              </w:rPr>
              <w:t xml:space="preserve"> </w:t>
            </w:r>
            <w:r w:rsidRPr="00952E98">
              <w:rPr>
                <w:rFonts w:ascii="Verdana" w:eastAsia="Verdana" w:hAnsi="Verdana" w:cs="Verdana"/>
                <w:sz w:val="24"/>
                <w:szCs w:val="24"/>
              </w:rPr>
              <w:t xml:space="preserve">Services </w:t>
            </w:r>
            <w:proofErr w:type="spellStart"/>
            <w:r w:rsidRPr="00952E98">
              <w:rPr>
                <w:rFonts w:ascii="Verdana" w:eastAsia="Verdana" w:hAnsi="Verdana" w:cs="Verdana"/>
                <w:sz w:val="24"/>
                <w:szCs w:val="24"/>
              </w:rPr>
              <w:t>utilising</w:t>
            </w:r>
            <w:proofErr w:type="spellEnd"/>
            <w:r w:rsidRPr="00952E98">
              <w:rPr>
                <w:rFonts w:ascii="Verdana" w:eastAsia="Verdana" w:hAnsi="Verdana" w:cs="Verdana"/>
                <w:sz w:val="24"/>
                <w:szCs w:val="24"/>
              </w:rPr>
              <w:t xml:space="preserve"> the five  step  patient </w:t>
            </w:r>
            <w:r w:rsidRPr="00952E98">
              <w:rPr>
                <w:rFonts w:ascii="Verdana" w:eastAsia="Verdana" w:hAnsi="Verdana" w:cs="Verdana"/>
                <w:spacing w:val="31"/>
                <w:sz w:val="24"/>
                <w:szCs w:val="24"/>
              </w:rPr>
              <w:t xml:space="preserve"> </w:t>
            </w:r>
            <w:r w:rsidRPr="00952E98">
              <w:rPr>
                <w:rFonts w:ascii="Verdana" w:eastAsia="Verdana" w:hAnsi="Verdana" w:cs="Verdana"/>
                <w:sz w:val="24"/>
                <w:szCs w:val="24"/>
              </w:rPr>
              <w:t>pathway</w:t>
            </w:r>
            <w:r w:rsidRPr="00952E98">
              <w:rPr>
                <w:rFonts w:ascii="Verdana" w:eastAsia="Verdana" w:hAnsi="Verdana" w:cs="Verdana"/>
                <w:spacing w:val="-1"/>
                <w:w w:val="101"/>
                <w:sz w:val="24"/>
                <w:szCs w:val="24"/>
              </w:rPr>
              <w:t xml:space="preserve"> </w:t>
            </w:r>
            <w:r w:rsidRPr="00952E98">
              <w:rPr>
                <w:rFonts w:ascii="Verdana" w:eastAsia="Verdana" w:hAnsi="Verdana" w:cs="Verdana"/>
                <w:sz w:val="24"/>
                <w:szCs w:val="24"/>
              </w:rPr>
              <w:t>outlined within the National</w:t>
            </w:r>
            <w:r w:rsidRPr="00952E98">
              <w:rPr>
                <w:rFonts w:ascii="Verdana" w:eastAsia="Verdana" w:hAnsi="Verdana" w:cs="Verdana"/>
                <w:spacing w:val="29"/>
                <w:sz w:val="24"/>
                <w:szCs w:val="24"/>
              </w:rPr>
              <w:t xml:space="preserve"> </w:t>
            </w:r>
            <w:r w:rsidRPr="00952E98">
              <w:rPr>
                <w:rFonts w:ascii="Verdana" w:eastAsia="Verdana" w:hAnsi="Verdana" w:cs="Verdana"/>
                <w:sz w:val="24"/>
                <w:szCs w:val="24"/>
              </w:rPr>
              <w:t>Collaborative</w:t>
            </w:r>
            <w:r w:rsidRPr="00952E98">
              <w:rPr>
                <w:rFonts w:ascii="Verdana" w:eastAsia="Verdana" w:hAnsi="Verdana" w:cs="Verdana"/>
                <w:w w:val="101"/>
                <w:sz w:val="24"/>
                <w:szCs w:val="24"/>
              </w:rPr>
              <w:t xml:space="preserve"> </w:t>
            </w:r>
            <w:r w:rsidRPr="00952E98">
              <w:rPr>
                <w:rFonts w:ascii="Verdana" w:eastAsia="Verdana" w:hAnsi="Verdana" w:cs="Verdana"/>
                <w:sz w:val="24"/>
                <w:szCs w:val="24"/>
              </w:rPr>
              <w:t>Commissioning</w:t>
            </w:r>
            <w:r w:rsidRPr="00952E98">
              <w:rPr>
                <w:rFonts w:ascii="Verdana" w:eastAsia="Verdana" w:hAnsi="Verdana" w:cs="Verdana"/>
                <w:spacing w:val="11"/>
                <w:sz w:val="24"/>
                <w:szCs w:val="24"/>
              </w:rPr>
              <w:t xml:space="preserve"> </w:t>
            </w:r>
            <w:r w:rsidRPr="00952E98">
              <w:rPr>
                <w:rFonts w:ascii="Verdana" w:eastAsia="Verdana" w:hAnsi="Verdana" w:cs="Verdana"/>
                <w:sz w:val="24"/>
                <w:szCs w:val="24"/>
              </w:rPr>
              <w:t>Quality</w:t>
            </w:r>
            <w:r w:rsidRPr="00952E98">
              <w:rPr>
                <w:rFonts w:ascii="Verdana" w:eastAsia="Verdana" w:hAnsi="Verdana" w:cs="Verdana"/>
                <w:spacing w:val="11"/>
                <w:sz w:val="24"/>
                <w:szCs w:val="24"/>
              </w:rPr>
              <w:t xml:space="preserve"> </w:t>
            </w:r>
            <w:r w:rsidRPr="00952E98">
              <w:rPr>
                <w:rFonts w:ascii="Verdana" w:eastAsia="Verdana" w:hAnsi="Verdana" w:cs="Verdana"/>
                <w:sz w:val="24"/>
                <w:szCs w:val="24"/>
              </w:rPr>
              <w:t>and</w:t>
            </w:r>
            <w:r w:rsidRPr="00952E98">
              <w:rPr>
                <w:rFonts w:ascii="Verdana" w:eastAsia="Verdana" w:hAnsi="Verdana" w:cs="Verdana"/>
                <w:spacing w:val="11"/>
                <w:sz w:val="24"/>
                <w:szCs w:val="24"/>
              </w:rPr>
              <w:t xml:space="preserve"> </w:t>
            </w:r>
            <w:r w:rsidRPr="00952E98">
              <w:rPr>
                <w:rFonts w:ascii="Verdana" w:eastAsia="Verdana" w:hAnsi="Verdana" w:cs="Verdana"/>
                <w:sz w:val="24"/>
                <w:szCs w:val="24"/>
              </w:rPr>
              <w:t>Delivery</w:t>
            </w:r>
            <w:r w:rsidRPr="00952E98">
              <w:rPr>
                <w:rFonts w:ascii="Verdana" w:eastAsia="Verdana" w:hAnsi="Verdana" w:cs="Verdana"/>
                <w:spacing w:val="11"/>
                <w:sz w:val="24"/>
                <w:szCs w:val="24"/>
              </w:rPr>
              <w:t xml:space="preserve"> </w:t>
            </w:r>
            <w:r w:rsidRPr="00952E98">
              <w:rPr>
                <w:rFonts w:ascii="Verdana" w:eastAsia="Verdana" w:hAnsi="Verdana" w:cs="Verdana"/>
                <w:sz w:val="24"/>
                <w:szCs w:val="24"/>
              </w:rPr>
              <w:t xml:space="preserve">Agreement </w:t>
            </w:r>
            <w:r w:rsidRPr="00952E98">
              <w:rPr>
                <w:rFonts w:ascii="Verdana" w:eastAsia="Verdana" w:hAnsi="Verdana" w:cs="Verdana"/>
                <w:spacing w:val="15"/>
                <w:sz w:val="24"/>
                <w:szCs w:val="24"/>
              </w:rPr>
              <w:t xml:space="preserve"> </w:t>
            </w:r>
            <w:r w:rsidRPr="00952E98">
              <w:rPr>
                <w:rFonts w:ascii="Verdana" w:eastAsia="Verdana" w:hAnsi="Verdana" w:cs="Verdana"/>
                <w:sz w:val="24"/>
                <w:szCs w:val="24"/>
              </w:rPr>
              <w:t>and</w:t>
            </w:r>
            <w:r w:rsidRPr="00952E98">
              <w:rPr>
                <w:rFonts w:ascii="Verdana" w:eastAsia="Verdana" w:hAnsi="Verdana" w:cs="Verdana"/>
                <w:spacing w:val="-75"/>
                <w:sz w:val="24"/>
                <w:szCs w:val="24"/>
              </w:rPr>
              <w:t xml:space="preserve"> </w:t>
            </w:r>
            <w:r w:rsidRPr="00952E98">
              <w:rPr>
                <w:rFonts w:ascii="Verdana" w:eastAsia="Verdana" w:hAnsi="Verdana" w:cs="Verdana"/>
                <w:sz w:val="24"/>
                <w:szCs w:val="24"/>
              </w:rPr>
              <w:t>the</w:t>
            </w:r>
            <w:r w:rsidRPr="00952E98">
              <w:rPr>
                <w:rFonts w:ascii="Verdana" w:eastAsia="Verdana" w:hAnsi="Verdana" w:cs="Verdana"/>
                <w:spacing w:val="61"/>
                <w:sz w:val="24"/>
                <w:szCs w:val="24"/>
              </w:rPr>
              <w:t xml:space="preserve"> </w:t>
            </w:r>
            <w:r w:rsidRPr="00952E98">
              <w:rPr>
                <w:rFonts w:ascii="Verdana" w:eastAsia="Verdana" w:hAnsi="Verdana" w:cs="Verdana"/>
                <w:sz w:val="24"/>
                <w:szCs w:val="24"/>
              </w:rPr>
              <w:t>related</w:t>
            </w:r>
            <w:r w:rsidRPr="00952E98">
              <w:rPr>
                <w:rFonts w:ascii="Verdana" w:eastAsia="Verdana" w:hAnsi="Verdana" w:cs="Verdana"/>
                <w:spacing w:val="59"/>
                <w:sz w:val="24"/>
                <w:szCs w:val="24"/>
              </w:rPr>
              <w:t xml:space="preserve"> </w:t>
            </w:r>
            <w:r w:rsidRPr="00952E98">
              <w:rPr>
                <w:rFonts w:ascii="Verdana" w:eastAsia="Verdana" w:hAnsi="Verdana" w:cs="Verdana"/>
                <w:sz w:val="24"/>
                <w:szCs w:val="24"/>
              </w:rPr>
              <w:t>outcomes</w:t>
            </w:r>
            <w:r w:rsidRPr="00952E98">
              <w:rPr>
                <w:rFonts w:ascii="Verdana" w:eastAsia="Verdana" w:hAnsi="Verdana" w:cs="Verdana"/>
                <w:spacing w:val="60"/>
                <w:sz w:val="24"/>
                <w:szCs w:val="24"/>
              </w:rPr>
              <w:t xml:space="preserve"> </w:t>
            </w:r>
            <w:r w:rsidRPr="00952E98">
              <w:rPr>
                <w:rFonts w:ascii="Verdana" w:eastAsia="Verdana" w:hAnsi="Verdana" w:cs="Verdana"/>
                <w:sz w:val="24"/>
                <w:szCs w:val="24"/>
              </w:rPr>
              <w:t>for</w:t>
            </w:r>
            <w:r w:rsidRPr="00952E98">
              <w:rPr>
                <w:rFonts w:ascii="Verdana" w:eastAsia="Verdana" w:hAnsi="Verdana" w:cs="Verdana"/>
                <w:spacing w:val="61"/>
                <w:sz w:val="24"/>
                <w:szCs w:val="24"/>
              </w:rPr>
              <w:t xml:space="preserve"> </w:t>
            </w:r>
            <w:r w:rsidRPr="00952E98">
              <w:rPr>
                <w:rFonts w:ascii="Verdana" w:eastAsia="Verdana" w:hAnsi="Verdana" w:cs="Verdana"/>
                <w:sz w:val="24"/>
                <w:szCs w:val="24"/>
              </w:rPr>
              <w:t>each</w:t>
            </w:r>
            <w:r w:rsidRPr="00952E98">
              <w:rPr>
                <w:rFonts w:ascii="Verdana" w:eastAsia="Verdana" w:hAnsi="Verdana" w:cs="Verdana"/>
                <w:spacing w:val="59"/>
                <w:sz w:val="24"/>
                <w:szCs w:val="24"/>
              </w:rPr>
              <w:t xml:space="preserve"> </w:t>
            </w:r>
            <w:r w:rsidRPr="00952E98">
              <w:rPr>
                <w:rFonts w:ascii="Verdana" w:eastAsia="Verdana" w:hAnsi="Verdana" w:cs="Verdana"/>
                <w:sz w:val="24"/>
                <w:szCs w:val="24"/>
              </w:rPr>
              <w:t>care</w:t>
            </w:r>
            <w:r w:rsidRPr="00952E98">
              <w:rPr>
                <w:rFonts w:ascii="Verdana" w:eastAsia="Verdana" w:hAnsi="Verdana" w:cs="Verdana"/>
                <w:spacing w:val="61"/>
                <w:sz w:val="24"/>
                <w:szCs w:val="24"/>
              </w:rPr>
              <w:t xml:space="preserve"> </w:t>
            </w:r>
            <w:r w:rsidRPr="00952E98">
              <w:rPr>
                <w:rFonts w:ascii="Verdana" w:eastAsia="Verdana" w:hAnsi="Verdana" w:cs="Verdana"/>
                <w:sz w:val="24"/>
                <w:szCs w:val="24"/>
              </w:rPr>
              <w:t>standard</w:t>
            </w:r>
            <w:r w:rsidRPr="00952E98">
              <w:rPr>
                <w:rFonts w:ascii="Verdana" w:eastAsia="Verdana" w:hAnsi="Verdana" w:cs="Verdana"/>
                <w:spacing w:val="64"/>
                <w:sz w:val="24"/>
                <w:szCs w:val="24"/>
              </w:rPr>
              <w:t xml:space="preserve"> </w:t>
            </w:r>
            <w:r w:rsidRPr="00952E98">
              <w:rPr>
                <w:rFonts w:ascii="Verdana" w:eastAsia="Verdana" w:hAnsi="Verdana" w:cs="Verdana"/>
                <w:sz w:val="24"/>
                <w:szCs w:val="24"/>
              </w:rPr>
              <w:t>aligned</w:t>
            </w:r>
            <w:r w:rsidRPr="00952E98">
              <w:rPr>
                <w:rFonts w:ascii="Verdana" w:eastAsia="Verdana" w:hAnsi="Verdana" w:cs="Verdana"/>
                <w:spacing w:val="-75"/>
                <w:sz w:val="24"/>
                <w:szCs w:val="24"/>
              </w:rPr>
              <w:t xml:space="preserve"> </w:t>
            </w:r>
            <w:r w:rsidRPr="00952E98">
              <w:rPr>
                <w:rFonts w:ascii="Verdana" w:eastAsia="Verdana" w:hAnsi="Verdana" w:cs="Verdana"/>
                <w:sz w:val="24"/>
                <w:szCs w:val="24"/>
              </w:rPr>
              <w:t>with</w:t>
            </w:r>
            <w:r w:rsidRPr="00952E98">
              <w:rPr>
                <w:rFonts w:ascii="Verdana" w:eastAsia="Verdana" w:hAnsi="Verdana" w:cs="Verdana"/>
                <w:spacing w:val="64"/>
                <w:sz w:val="24"/>
                <w:szCs w:val="24"/>
              </w:rPr>
              <w:t xml:space="preserve"> </w:t>
            </w:r>
            <w:r w:rsidRPr="00952E98">
              <w:rPr>
                <w:rFonts w:ascii="Verdana" w:eastAsia="Verdana" w:hAnsi="Verdana" w:cs="Verdana"/>
                <w:sz w:val="24"/>
                <w:szCs w:val="24"/>
              </w:rPr>
              <w:t>the</w:t>
            </w:r>
            <w:r w:rsidRPr="00952E98">
              <w:rPr>
                <w:rFonts w:ascii="Verdana" w:eastAsia="Verdana" w:hAnsi="Verdana" w:cs="Verdana"/>
                <w:spacing w:val="63"/>
                <w:sz w:val="24"/>
                <w:szCs w:val="24"/>
              </w:rPr>
              <w:t xml:space="preserve"> </w:t>
            </w:r>
            <w:r w:rsidRPr="00952E98">
              <w:rPr>
                <w:rFonts w:ascii="Verdana" w:eastAsia="Verdana" w:hAnsi="Verdana" w:cs="Verdana"/>
                <w:sz w:val="24"/>
                <w:szCs w:val="24"/>
              </w:rPr>
              <w:t>Institute</w:t>
            </w:r>
            <w:r w:rsidRPr="00952E98">
              <w:rPr>
                <w:rFonts w:ascii="Verdana" w:eastAsia="Verdana" w:hAnsi="Verdana" w:cs="Verdana"/>
                <w:spacing w:val="65"/>
                <w:sz w:val="24"/>
                <w:szCs w:val="24"/>
              </w:rPr>
              <w:t xml:space="preserve"> </w:t>
            </w:r>
            <w:r w:rsidRPr="00952E98">
              <w:rPr>
                <w:rFonts w:ascii="Verdana" w:eastAsia="Verdana" w:hAnsi="Verdana" w:cs="Verdana"/>
                <w:sz w:val="24"/>
                <w:szCs w:val="24"/>
              </w:rPr>
              <w:t>of</w:t>
            </w:r>
            <w:r w:rsidRPr="00952E98">
              <w:rPr>
                <w:rFonts w:ascii="Verdana" w:eastAsia="Verdana" w:hAnsi="Verdana" w:cs="Verdana"/>
                <w:spacing w:val="61"/>
                <w:sz w:val="24"/>
                <w:szCs w:val="24"/>
              </w:rPr>
              <w:t xml:space="preserve"> </w:t>
            </w:r>
            <w:r w:rsidRPr="00952E98">
              <w:rPr>
                <w:rFonts w:ascii="Verdana" w:eastAsia="Verdana" w:hAnsi="Verdana" w:cs="Verdana"/>
                <w:sz w:val="24"/>
                <w:szCs w:val="24"/>
              </w:rPr>
              <w:t>Healthcare</w:t>
            </w:r>
            <w:r w:rsidRPr="00952E98">
              <w:rPr>
                <w:rFonts w:ascii="Verdana" w:eastAsia="Verdana" w:hAnsi="Verdana" w:cs="Verdana"/>
                <w:spacing w:val="63"/>
                <w:sz w:val="24"/>
                <w:szCs w:val="24"/>
              </w:rPr>
              <w:t xml:space="preserve"> </w:t>
            </w:r>
            <w:r w:rsidRPr="00952E98">
              <w:rPr>
                <w:rFonts w:ascii="Verdana" w:eastAsia="Verdana" w:hAnsi="Verdana" w:cs="Verdana"/>
                <w:sz w:val="24"/>
                <w:szCs w:val="24"/>
              </w:rPr>
              <w:t>Improvement's</w:t>
            </w:r>
            <w:r w:rsidRPr="00952E98">
              <w:rPr>
                <w:rFonts w:ascii="Verdana" w:eastAsia="Verdana" w:hAnsi="Verdana" w:cs="Verdana"/>
                <w:spacing w:val="61"/>
                <w:sz w:val="24"/>
                <w:szCs w:val="24"/>
              </w:rPr>
              <w:t xml:space="preserve"> </w:t>
            </w:r>
            <w:r w:rsidRPr="00952E98">
              <w:rPr>
                <w:rFonts w:ascii="Verdana" w:eastAsia="Verdana" w:hAnsi="Verdana" w:cs="Verdana"/>
                <w:sz w:val="24"/>
                <w:szCs w:val="24"/>
              </w:rPr>
              <w:t>(IHI)</w:t>
            </w:r>
            <w:r w:rsidRPr="00952E98">
              <w:rPr>
                <w:rFonts w:ascii="Verdana" w:eastAsia="Verdana" w:hAnsi="Verdana" w:cs="Verdana"/>
                <w:spacing w:val="-75"/>
                <w:sz w:val="24"/>
                <w:szCs w:val="24"/>
              </w:rPr>
              <w:t xml:space="preserve"> </w:t>
            </w:r>
            <w:r w:rsidRPr="00952E98">
              <w:rPr>
                <w:rFonts w:ascii="Verdana" w:eastAsia="Verdana" w:hAnsi="Verdana" w:cs="Verdana"/>
                <w:sz w:val="24"/>
                <w:szCs w:val="24"/>
              </w:rPr>
              <w:t>‘</w:t>
            </w:r>
            <w:r w:rsidR="00B35C60">
              <w:rPr>
                <w:rFonts w:ascii="Verdana" w:eastAsia="Verdana" w:hAnsi="Verdana" w:cs="Verdana"/>
                <w:sz w:val="24"/>
                <w:szCs w:val="24"/>
              </w:rPr>
              <w:t>Quadruple</w:t>
            </w:r>
            <w:r w:rsidRPr="00952E98">
              <w:rPr>
                <w:rFonts w:ascii="Verdana" w:eastAsia="Verdana" w:hAnsi="Verdana" w:cs="Verdana"/>
                <w:spacing w:val="44"/>
                <w:sz w:val="24"/>
                <w:szCs w:val="24"/>
              </w:rPr>
              <w:t xml:space="preserve"> </w:t>
            </w:r>
            <w:r w:rsidRPr="00952E98">
              <w:rPr>
                <w:rFonts w:ascii="Verdana" w:eastAsia="Verdana" w:hAnsi="Verdana" w:cs="Verdana"/>
                <w:sz w:val="24"/>
                <w:szCs w:val="24"/>
              </w:rPr>
              <w:t>Aim’</w:t>
            </w:r>
            <w:r w:rsidRPr="00952E98">
              <w:rPr>
                <w:rFonts w:ascii="Verdana" w:eastAsia="Verdana" w:hAnsi="Verdana" w:cs="Verdana"/>
                <w:spacing w:val="43"/>
                <w:sz w:val="24"/>
                <w:szCs w:val="24"/>
              </w:rPr>
              <w:t xml:space="preserve"> </w:t>
            </w:r>
            <w:r w:rsidRPr="00952E98">
              <w:rPr>
                <w:rFonts w:ascii="Verdana" w:eastAsia="Verdana" w:hAnsi="Verdana" w:cs="Verdana"/>
                <w:sz w:val="24"/>
                <w:szCs w:val="24"/>
              </w:rPr>
              <w:t>are</w:t>
            </w:r>
            <w:r w:rsidRPr="00952E98">
              <w:rPr>
                <w:rFonts w:ascii="Verdana" w:eastAsia="Verdana" w:hAnsi="Verdana" w:cs="Verdana"/>
                <w:spacing w:val="45"/>
                <w:sz w:val="24"/>
                <w:szCs w:val="24"/>
              </w:rPr>
              <w:t xml:space="preserve"> </w:t>
            </w:r>
            <w:r w:rsidRPr="00952E98">
              <w:rPr>
                <w:rFonts w:ascii="Verdana" w:eastAsia="Verdana" w:hAnsi="Verdana" w:cs="Verdana"/>
                <w:sz w:val="24"/>
                <w:szCs w:val="24"/>
              </w:rPr>
              <w:t>being</w:t>
            </w:r>
            <w:r w:rsidRPr="00952E98">
              <w:rPr>
                <w:rFonts w:ascii="Verdana" w:eastAsia="Verdana" w:hAnsi="Verdana" w:cs="Verdana"/>
                <w:spacing w:val="43"/>
                <w:sz w:val="24"/>
                <w:szCs w:val="24"/>
              </w:rPr>
              <w:t xml:space="preserve"> </w:t>
            </w:r>
            <w:r w:rsidRPr="00952E98">
              <w:rPr>
                <w:rFonts w:ascii="Verdana" w:eastAsia="Verdana" w:hAnsi="Verdana" w:cs="Verdana"/>
                <w:sz w:val="24"/>
                <w:szCs w:val="24"/>
              </w:rPr>
              <w:t>progressed.</w:t>
            </w:r>
            <w:r w:rsidRPr="00952E98">
              <w:rPr>
                <w:rFonts w:ascii="Verdana" w:eastAsia="Verdana" w:hAnsi="Verdana" w:cs="Verdana"/>
                <w:spacing w:val="45"/>
                <w:sz w:val="24"/>
                <w:szCs w:val="24"/>
              </w:rPr>
              <w:t xml:space="preserve"> </w:t>
            </w:r>
            <w:r w:rsidRPr="00952E98">
              <w:rPr>
                <w:rFonts w:ascii="Verdana" w:eastAsia="Verdana" w:hAnsi="Verdana" w:cs="Verdana"/>
                <w:sz w:val="24"/>
                <w:szCs w:val="24"/>
              </w:rPr>
              <w:t>This</w:t>
            </w:r>
            <w:r w:rsidRPr="00952E98">
              <w:rPr>
                <w:rFonts w:ascii="Verdana" w:eastAsia="Verdana" w:hAnsi="Verdana" w:cs="Verdana"/>
                <w:spacing w:val="43"/>
                <w:sz w:val="24"/>
                <w:szCs w:val="24"/>
              </w:rPr>
              <w:t xml:space="preserve"> </w:t>
            </w:r>
            <w:r w:rsidRPr="00952E98">
              <w:rPr>
                <w:rFonts w:ascii="Verdana" w:eastAsia="Verdana" w:hAnsi="Verdana" w:cs="Verdana"/>
                <w:sz w:val="24"/>
                <w:szCs w:val="24"/>
              </w:rPr>
              <w:t>report</w:t>
            </w:r>
            <w:r w:rsidRPr="00952E98">
              <w:rPr>
                <w:rFonts w:ascii="Verdana" w:eastAsia="Verdana" w:hAnsi="Verdana" w:cs="Verdana"/>
                <w:spacing w:val="43"/>
                <w:sz w:val="24"/>
                <w:szCs w:val="24"/>
              </w:rPr>
              <w:t xml:space="preserve"> </w:t>
            </w:r>
            <w:r w:rsidRPr="00952E98">
              <w:rPr>
                <w:rFonts w:ascii="Verdana" w:eastAsia="Verdana" w:hAnsi="Verdana" w:cs="Verdana"/>
                <w:sz w:val="24"/>
                <w:szCs w:val="24"/>
              </w:rPr>
              <w:t>focuses</w:t>
            </w:r>
            <w:r w:rsidRPr="00952E98">
              <w:rPr>
                <w:rFonts w:ascii="Verdana" w:eastAsia="Verdana" w:hAnsi="Verdana" w:cs="Verdana"/>
                <w:spacing w:val="-75"/>
                <w:sz w:val="24"/>
                <w:szCs w:val="24"/>
              </w:rPr>
              <w:t xml:space="preserve"> </w:t>
            </w:r>
            <w:r w:rsidRPr="00952E98">
              <w:rPr>
                <w:rFonts w:ascii="Verdana" w:eastAsia="Verdana" w:hAnsi="Verdana" w:cs="Verdana"/>
                <w:sz w:val="24"/>
                <w:szCs w:val="24"/>
              </w:rPr>
              <w:t>on all the above objectives, but specifically</w:t>
            </w:r>
            <w:r w:rsidRPr="00952E98">
              <w:rPr>
                <w:rFonts w:ascii="Verdana" w:eastAsia="Verdana" w:hAnsi="Verdana" w:cs="Verdana"/>
                <w:spacing w:val="33"/>
                <w:sz w:val="24"/>
                <w:szCs w:val="24"/>
              </w:rPr>
              <w:t xml:space="preserve"> </w:t>
            </w:r>
            <w:r w:rsidRPr="00952E98">
              <w:rPr>
                <w:rFonts w:ascii="Verdana" w:eastAsia="Verdana" w:hAnsi="Verdana" w:cs="Verdana"/>
                <w:sz w:val="24"/>
                <w:szCs w:val="24"/>
              </w:rPr>
              <w:t>on</w:t>
            </w:r>
            <w:r w:rsidRPr="00952E98">
              <w:rPr>
                <w:rFonts w:ascii="Verdana" w:eastAsia="Verdana" w:hAnsi="Verdana" w:cs="Verdana"/>
                <w:w w:val="101"/>
                <w:sz w:val="24"/>
                <w:szCs w:val="24"/>
              </w:rPr>
              <w:t xml:space="preserve"> </w:t>
            </w:r>
            <w:r w:rsidRPr="00952E98">
              <w:rPr>
                <w:rFonts w:ascii="Verdana" w:eastAsia="Verdana" w:hAnsi="Verdana" w:cs="Verdana"/>
                <w:bCs/>
                <w:sz w:val="24"/>
                <w:szCs w:val="24"/>
              </w:rPr>
              <w:t xml:space="preserve">providing </w:t>
            </w:r>
            <w:r w:rsidRPr="00952E98">
              <w:rPr>
                <w:rFonts w:ascii="Verdana" w:eastAsia="Verdana" w:hAnsi="Verdana" w:cs="Verdana"/>
                <w:sz w:val="24"/>
                <w:szCs w:val="24"/>
              </w:rPr>
              <w:t xml:space="preserve">strong governance and </w:t>
            </w:r>
            <w:r w:rsidRPr="00952E98">
              <w:rPr>
                <w:rFonts w:ascii="Verdana" w:eastAsia="Verdana" w:hAnsi="Verdana" w:cs="Verdana"/>
                <w:spacing w:val="7"/>
                <w:sz w:val="24"/>
                <w:szCs w:val="24"/>
              </w:rPr>
              <w:t>assurance</w:t>
            </w:r>
            <w:r w:rsidRPr="00952E98">
              <w:rPr>
                <w:rFonts w:ascii="Verdana" w:eastAsia="Verdana" w:hAnsi="Verdana" w:cs="Verdana"/>
                <w:sz w:val="24"/>
                <w:szCs w:val="24"/>
              </w:rPr>
              <w:t>.</w:t>
            </w:r>
          </w:p>
        </w:tc>
      </w:tr>
      <w:tr w:rsidR="009B319A" w:rsidRPr="00952E98" w:rsidTr="002211DF">
        <w:trPr>
          <w:trHeight w:hRule="exact" w:val="699"/>
        </w:trPr>
        <w:tc>
          <w:tcPr>
            <w:tcW w:w="2405" w:type="dxa"/>
            <w:tcBorders>
              <w:top w:val="single" w:sz="4" w:space="0" w:color="000000"/>
              <w:left w:val="single" w:sz="4" w:space="0" w:color="000000"/>
              <w:bottom w:val="single" w:sz="4" w:space="0" w:color="000000"/>
              <w:right w:val="single" w:sz="4" w:space="0" w:color="000000"/>
            </w:tcBorders>
            <w:shd w:val="clear" w:color="auto" w:fill="E6E6E6"/>
          </w:tcPr>
          <w:p w:rsidR="009B319A" w:rsidRPr="00952E98" w:rsidRDefault="009B319A" w:rsidP="009B319A">
            <w:pPr>
              <w:pStyle w:val="TableParagraph"/>
              <w:spacing w:before="5" w:line="242" w:lineRule="auto"/>
              <w:ind w:left="96" w:right="716"/>
              <w:rPr>
                <w:rFonts w:ascii="Verdana" w:eastAsia="Verdana" w:hAnsi="Verdana" w:cs="Verdana"/>
                <w:sz w:val="24"/>
                <w:szCs w:val="24"/>
              </w:rPr>
            </w:pPr>
            <w:r w:rsidRPr="00952E98">
              <w:rPr>
                <w:rFonts w:ascii="Verdana" w:hAnsi="Verdana"/>
                <w:b/>
                <w:sz w:val="24"/>
                <w:szCs w:val="24"/>
              </w:rPr>
              <w:t>Supporting</w:t>
            </w:r>
            <w:r w:rsidRPr="00952E98">
              <w:rPr>
                <w:rFonts w:ascii="Verdana" w:hAnsi="Verdana"/>
                <w:b/>
                <w:spacing w:val="-53"/>
                <w:sz w:val="24"/>
                <w:szCs w:val="24"/>
              </w:rPr>
              <w:t xml:space="preserve"> </w:t>
            </w:r>
            <w:r w:rsidRPr="00952E98">
              <w:rPr>
                <w:rFonts w:ascii="Verdana" w:hAnsi="Verdana"/>
                <w:b/>
                <w:sz w:val="24"/>
                <w:szCs w:val="24"/>
              </w:rPr>
              <w:t>evidence</w:t>
            </w:r>
          </w:p>
        </w:tc>
        <w:tc>
          <w:tcPr>
            <w:tcW w:w="6814" w:type="dxa"/>
            <w:tcBorders>
              <w:top w:val="single" w:sz="4" w:space="0" w:color="000000"/>
              <w:left w:val="single" w:sz="4" w:space="0" w:color="000000"/>
              <w:bottom w:val="single" w:sz="4" w:space="0" w:color="000000"/>
              <w:right w:val="single" w:sz="4" w:space="0" w:color="000000"/>
            </w:tcBorders>
          </w:tcPr>
          <w:p w:rsidR="009B319A" w:rsidRPr="00952E98" w:rsidRDefault="009B319A" w:rsidP="009B319A">
            <w:pPr>
              <w:pStyle w:val="TableParagraph"/>
              <w:spacing w:before="5" w:line="242" w:lineRule="auto"/>
              <w:ind w:left="96" w:right="221"/>
              <w:rPr>
                <w:rFonts w:ascii="Verdana" w:hAnsi="Verdana"/>
                <w:sz w:val="24"/>
                <w:szCs w:val="24"/>
              </w:rPr>
            </w:pPr>
            <w:r w:rsidRPr="00952E98">
              <w:rPr>
                <w:rFonts w:ascii="Verdana" w:hAnsi="Verdana"/>
                <w:sz w:val="24"/>
                <w:szCs w:val="24"/>
              </w:rPr>
              <w:t>The</w:t>
            </w:r>
            <w:r w:rsidRPr="00952E98">
              <w:rPr>
                <w:rFonts w:ascii="Verdana" w:hAnsi="Verdana"/>
                <w:spacing w:val="18"/>
                <w:sz w:val="24"/>
                <w:szCs w:val="24"/>
              </w:rPr>
              <w:t xml:space="preserve"> </w:t>
            </w:r>
            <w:r w:rsidRPr="00952E98">
              <w:rPr>
                <w:rFonts w:ascii="Verdana" w:hAnsi="Verdana"/>
                <w:sz w:val="24"/>
                <w:szCs w:val="24"/>
              </w:rPr>
              <w:t>Collaborative</w:t>
            </w:r>
            <w:r w:rsidRPr="00952E98">
              <w:rPr>
                <w:rFonts w:ascii="Verdana" w:hAnsi="Verdana"/>
                <w:spacing w:val="17"/>
                <w:sz w:val="24"/>
                <w:szCs w:val="24"/>
              </w:rPr>
              <w:t xml:space="preserve"> </w:t>
            </w:r>
            <w:r w:rsidRPr="00952E98">
              <w:rPr>
                <w:rFonts w:ascii="Verdana" w:hAnsi="Verdana"/>
                <w:sz w:val="24"/>
                <w:szCs w:val="24"/>
              </w:rPr>
              <w:t>Commissioning</w:t>
            </w:r>
            <w:r w:rsidRPr="00952E98">
              <w:rPr>
                <w:rFonts w:ascii="Verdana" w:hAnsi="Verdana"/>
                <w:spacing w:val="18"/>
                <w:sz w:val="24"/>
                <w:szCs w:val="24"/>
              </w:rPr>
              <w:t xml:space="preserve"> </w:t>
            </w:r>
            <w:r w:rsidRPr="00952E98">
              <w:rPr>
                <w:rFonts w:ascii="Verdana" w:hAnsi="Verdana"/>
                <w:sz w:val="24"/>
                <w:szCs w:val="24"/>
              </w:rPr>
              <w:t>Quality</w:t>
            </w:r>
            <w:r w:rsidRPr="00952E98">
              <w:rPr>
                <w:rFonts w:ascii="Verdana" w:hAnsi="Verdana"/>
                <w:spacing w:val="16"/>
                <w:sz w:val="24"/>
                <w:szCs w:val="24"/>
              </w:rPr>
              <w:t xml:space="preserve"> </w:t>
            </w:r>
            <w:r w:rsidRPr="00952E98">
              <w:rPr>
                <w:rFonts w:ascii="Verdana" w:hAnsi="Verdana"/>
                <w:sz w:val="24"/>
                <w:szCs w:val="24"/>
              </w:rPr>
              <w:t>and</w:t>
            </w:r>
            <w:r w:rsidRPr="00952E98">
              <w:rPr>
                <w:rFonts w:ascii="Verdana" w:hAnsi="Verdana"/>
                <w:spacing w:val="16"/>
                <w:sz w:val="24"/>
                <w:szCs w:val="24"/>
              </w:rPr>
              <w:t xml:space="preserve"> </w:t>
            </w:r>
            <w:r w:rsidRPr="00952E98">
              <w:rPr>
                <w:rFonts w:ascii="Verdana" w:hAnsi="Verdana"/>
                <w:sz w:val="24"/>
                <w:szCs w:val="24"/>
              </w:rPr>
              <w:t>Delivery</w:t>
            </w:r>
            <w:r w:rsidRPr="00952E98">
              <w:rPr>
                <w:rFonts w:ascii="Verdana" w:hAnsi="Verdana"/>
                <w:spacing w:val="-72"/>
                <w:sz w:val="24"/>
                <w:szCs w:val="24"/>
              </w:rPr>
              <w:t xml:space="preserve"> </w:t>
            </w:r>
            <w:r w:rsidRPr="00952E98">
              <w:rPr>
                <w:rFonts w:ascii="Verdana" w:hAnsi="Verdana"/>
                <w:sz w:val="24"/>
                <w:szCs w:val="24"/>
              </w:rPr>
              <w:t>Framework for Emergency Medical</w:t>
            </w:r>
            <w:r w:rsidRPr="00952E98">
              <w:rPr>
                <w:rFonts w:ascii="Verdana" w:hAnsi="Verdana"/>
                <w:spacing w:val="72"/>
                <w:sz w:val="24"/>
                <w:szCs w:val="24"/>
              </w:rPr>
              <w:t xml:space="preserve"> </w:t>
            </w:r>
            <w:r w:rsidRPr="00952E98">
              <w:rPr>
                <w:rFonts w:ascii="Verdana" w:hAnsi="Verdana"/>
                <w:sz w:val="24"/>
                <w:szCs w:val="24"/>
              </w:rPr>
              <w:t>Services</w:t>
            </w:r>
          </w:p>
          <w:p w:rsidR="009B319A" w:rsidRPr="00952E98" w:rsidRDefault="009B319A" w:rsidP="009B319A">
            <w:pPr>
              <w:pStyle w:val="TableParagraph"/>
              <w:spacing w:before="5" w:line="242" w:lineRule="auto"/>
              <w:ind w:left="96" w:right="221"/>
              <w:rPr>
                <w:rFonts w:ascii="Verdana" w:eastAsia="Verdana" w:hAnsi="Verdana" w:cs="Verdana"/>
                <w:sz w:val="24"/>
                <w:szCs w:val="24"/>
              </w:rPr>
            </w:pPr>
          </w:p>
        </w:tc>
      </w:tr>
      <w:tr w:rsidR="009B319A" w:rsidRPr="00952E98" w:rsidTr="009B319A">
        <w:trPr>
          <w:trHeight w:hRule="exact" w:val="406"/>
        </w:trPr>
        <w:tc>
          <w:tcPr>
            <w:tcW w:w="9219" w:type="dxa"/>
            <w:gridSpan w:val="2"/>
            <w:tcBorders>
              <w:top w:val="single" w:sz="4" w:space="0" w:color="000000"/>
              <w:left w:val="single" w:sz="4" w:space="0" w:color="000000"/>
              <w:bottom w:val="single" w:sz="4" w:space="0" w:color="000000"/>
              <w:right w:val="single" w:sz="4" w:space="0" w:color="000000"/>
            </w:tcBorders>
            <w:shd w:val="clear" w:color="auto" w:fill="E6E6E6"/>
          </w:tcPr>
          <w:p w:rsidR="009B319A" w:rsidRPr="00952E98" w:rsidRDefault="009B319A" w:rsidP="009B319A">
            <w:pPr>
              <w:pStyle w:val="TableParagraph"/>
              <w:spacing w:before="3"/>
              <w:ind w:left="96"/>
              <w:rPr>
                <w:rFonts w:ascii="Verdana" w:eastAsia="Verdana" w:hAnsi="Verdana" w:cs="Verdana"/>
                <w:sz w:val="24"/>
                <w:szCs w:val="24"/>
              </w:rPr>
            </w:pPr>
            <w:r w:rsidRPr="00952E98">
              <w:rPr>
                <w:rFonts w:ascii="Verdana" w:eastAsia="Verdana" w:hAnsi="Verdana" w:cs="Verdana"/>
                <w:b/>
                <w:bCs/>
                <w:sz w:val="24"/>
                <w:szCs w:val="24"/>
              </w:rPr>
              <w:t xml:space="preserve">Engagement – Who has been involved in this </w:t>
            </w:r>
            <w:r w:rsidRPr="00952E98">
              <w:rPr>
                <w:rFonts w:ascii="Verdana" w:eastAsia="Verdana" w:hAnsi="Verdana" w:cs="Verdana"/>
                <w:b/>
                <w:bCs/>
                <w:spacing w:val="26"/>
                <w:sz w:val="24"/>
                <w:szCs w:val="24"/>
              </w:rPr>
              <w:t>work</w:t>
            </w:r>
            <w:r w:rsidRPr="00952E98">
              <w:rPr>
                <w:rFonts w:ascii="Verdana" w:eastAsia="Verdana" w:hAnsi="Verdana" w:cs="Verdana"/>
                <w:b/>
                <w:bCs/>
                <w:sz w:val="24"/>
                <w:szCs w:val="24"/>
              </w:rPr>
              <w:t>?</w:t>
            </w:r>
          </w:p>
        </w:tc>
      </w:tr>
      <w:tr w:rsidR="009B319A" w:rsidRPr="00952E98" w:rsidTr="009B319A">
        <w:trPr>
          <w:trHeight w:hRule="exact" w:val="435"/>
        </w:trPr>
        <w:tc>
          <w:tcPr>
            <w:tcW w:w="9219" w:type="dxa"/>
            <w:gridSpan w:val="2"/>
            <w:tcBorders>
              <w:top w:val="single" w:sz="4" w:space="0" w:color="000000"/>
              <w:left w:val="single" w:sz="4" w:space="0" w:color="000000"/>
              <w:bottom w:val="single" w:sz="4" w:space="0" w:color="000000"/>
              <w:right w:val="single" w:sz="4" w:space="0" w:color="000000"/>
            </w:tcBorders>
          </w:tcPr>
          <w:p w:rsidR="009B319A" w:rsidRPr="00952E98" w:rsidRDefault="00300FF1" w:rsidP="007C4098">
            <w:pPr>
              <w:pStyle w:val="TableParagraph"/>
              <w:spacing w:before="3" w:line="244" w:lineRule="auto"/>
              <w:ind w:left="96" w:right="85"/>
              <w:jc w:val="both"/>
              <w:rPr>
                <w:rFonts w:ascii="Verdana" w:eastAsia="Verdana" w:hAnsi="Verdana" w:cs="Verdana"/>
                <w:sz w:val="24"/>
                <w:szCs w:val="24"/>
              </w:rPr>
            </w:pPr>
            <w:r w:rsidRPr="00952E98">
              <w:rPr>
                <w:rFonts w:ascii="Verdana" w:eastAsia="Verdana" w:hAnsi="Verdana" w:cs="Verdana"/>
                <w:sz w:val="24"/>
                <w:szCs w:val="24"/>
              </w:rPr>
              <w:t xml:space="preserve">Chair of EASC, </w:t>
            </w:r>
            <w:r w:rsidR="007023E4" w:rsidRPr="00952E98">
              <w:rPr>
                <w:rFonts w:ascii="Verdana" w:eastAsia="Verdana" w:hAnsi="Verdana" w:cs="Verdana"/>
                <w:sz w:val="24"/>
                <w:szCs w:val="24"/>
              </w:rPr>
              <w:t>CASC, NCCU, all HBs, C3 Faculty Swansea University</w:t>
            </w:r>
          </w:p>
        </w:tc>
      </w:tr>
    </w:tbl>
    <w:p w:rsidR="009B319A" w:rsidRDefault="009B319A" w:rsidP="009B319A">
      <w:pPr>
        <w:rPr>
          <w:rFonts w:ascii="Verdana" w:hAnsi="Verdana" w:cs="Arial"/>
          <w:sz w:val="24"/>
        </w:rPr>
      </w:pPr>
    </w:p>
    <w:p w:rsidR="00E504E5" w:rsidRDefault="00E504E5" w:rsidP="009B319A">
      <w:pPr>
        <w:rPr>
          <w:rFonts w:ascii="Verdana" w:hAnsi="Verdana" w:cs="Arial"/>
          <w:sz w:val="24"/>
        </w:rPr>
      </w:pPr>
    </w:p>
    <w:p w:rsidR="00B35C60" w:rsidRDefault="00B35C60" w:rsidP="009B319A">
      <w:pPr>
        <w:rPr>
          <w:rFonts w:ascii="Verdana" w:hAnsi="Verdana" w:cs="Arial"/>
          <w:sz w:val="24"/>
        </w:rPr>
      </w:pPr>
    </w:p>
    <w:p w:rsidR="00B35C60" w:rsidRDefault="00B35C60" w:rsidP="009B319A">
      <w:pPr>
        <w:rPr>
          <w:rFonts w:ascii="Verdana" w:hAnsi="Verdana" w:cs="Arial"/>
          <w:sz w:val="24"/>
        </w:rPr>
      </w:pPr>
    </w:p>
    <w:p w:rsidR="00E504E5" w:rsidRDefault="00E504E5" w:rsidP="009B319A">
      <w:pPr>
        <w:rPr>
          <w:rFonts w:ascii="Verdana" w:hAnsi="Verdana" w:cs="Arial"/>
          <w:sz w:val="24"/>
        </w:rPr>
      </w:pPr>
    </w:p>
    <w:p w:rsidR="00E504E5" w:rsidRPr="00952E98" w:rsidRDefault="00E504E5" w:rsidP="009B319A">
      <w:pPr>
        <w:rPr>
          <w:rFonts w:ascii="Verdana" w:hAnsi="Verdana" w:cs="Arial"/>
          <w:sz w:val="24"/>
        </w:rPr>
      </w:pPr>
    </w:p>
    <w:tbl>
      <w:tblPr>
        <w:tblW w:w="9913" w:type="dxa"/>
        <w:tblInd w:w="5" w:type="dxa"/>
        <w:tblLayout w:type="fixed"/>
        <w:tblCellMar>
          <w:left w:w="0" w:type="dxa"/>
          <w:right w:w="0" w:type="dxa"/>
        </w:tblCellMar>
        <w:tblLook w:val="01E0" w:firstRow="1" w:lastRow="1" w:firstColumn="1" w:lastColumn="1" w:noHBand="0" w:noVBand="0"/>
      </w:tblPr>
      <w:tblGrid>
        <w:gridCol w:w="2400"/>
        <w:gridCol w:w="52"/>
        <w:gridCol w:w="515"/>
        <w:gridCol w:w="1559"/>
        <w:gridCol w:w="335"/>
        <w:gridCol w:w="1641"/>
        <w:gridCol w:w="434"/>
        <w:gridCol w:w="1418"/>
        <w:gridCol w:w="1559"/>
      </w:tblGrid>
      <w:tr w:rsidR="009B319A" w:rsidRPr="00952E98" w:rsidTr="00B35C60">
        <w:trPr>
          <w:trHeight w:hRule="exact" w:val="406"/>
        </w:trPr>
        <w:tc>
          <w:tcPr>
            <w:tcW w:w="9913" w:type="dxa"/>
            <w:gridSpan w:val="9"/>
            <w:tcBorders>
              <w:top w:val="single" w:sz="4" w:space="0" w:color="000000"/>
              <w:left w:val="single" w:sz="4" w:space="0" w:color="000000"/>
              <w:bottom w:val="single" w:sz="4" w:space="0" w:color="000000"/>
              <w:right w:val="single" w:sz="4" w:space="0" w:color="000000"/>
            </w:tcBorders>
            <w:shd w:val="clear" w:color="auto" w:fill="E6E6E6"/>
          </w:tcPr>
          <w:p w:rsidR="009B319A" w:rsidRPr="00952E98" w:rsidRDefault="009B319A" w:rsidP="009B319A">
            <w:pPr>
              <w:pStyle w:val="TableParagraph"/>
              <w:spacing w:before="3"/>
              <w:ind w:left="96"/>
              <w:rPr>
                <w:rFonts w:ascii="Verdana" w:eastAsia="Verdana" w:hAnsi="Verdana" w:cs="Verdana"/>
                <w:sz w:val="24"/>
                <w:szCs w:val="24"/>
              </w:rPr>
            </w:pPr>
            <w:r w:rsidRPr="00952E98">
              <w:rPr>
                <w:rFonts w:ascii="Verdana" w:hAnsi="Verdana"/>
                <w:b/>
                <w:sz w:val="24"/>
                <w:szCs w:val="24"/>
              </w:rPr>
              <w:lastRenderedPageBreak/>
              <w:t xml:space="preserve">Emergency Ambulance Services Committee Resolution </w:t>
            </w:r>
            <w:r w:rsidRPr="00952E98">
              <w:rPr>
                <w:rFonts w:ascii="Verdana" w:hAnsi="Verdana"/>
                <w:b/>
                <w:spacing w:val="42"/>
                <w:sz w:val="24"/>
                <w:szCs w:val="24"/>
              </w:rPr>
              <w:t xml:space="preserve"> </w:t>
            </w:r>
            <w:r w:rsidRPr="00952E98">
              <w:rPr>
                <w:rFonts w:ascii="Verdana" w:hAnsi="Verdana"/>
                <w:b/>
                <w:sz w:val="24"/>
                <w:szCs w:val="24"/>
              </w:rPr>
              <w:t>to:</w:t>
            </w:r>
          </w:p>
        </w:tc>
      </w:tr>
      <w:tr w:rsidR="00AF2A31" w:rsidRPr="00952E98" w:rsidTr="00B35C60">
        <w:trPr>
          <w:trHeight w:hRule="exact" w:val="407"/>
        </w:trPr>
        <w:tc>
          <w:tcPr>
            <w:tcW w:w="2452" w:type="dxa"/>
            <w:gridSpan w:val="2"/>
            <w:tcBorders>
              <w:top w:val="single" w:sz="4" w:space="0" w:color="000000"/>
              <w:left w:val="single" w:sz="4" w:space="0" w:color="000000"/>
              <w:bottom w:val="single" w:sz="4" w:space="0" w:color="000000"/>
              <w:right w:val="single" w:sz="4" w:space="0" w:color="000000"/>
            </w:tcBorders>
            <w:shd w:val="clear" w:color="auto" w:fill="E6E6E6"/>
          </w:tcPr>
          <w:p w:rsidR="00AF2A31" w:rsidRPr="00952E98" w:rsidRDefault="00AF2A31" w:rsidP="009B319A">
            <w:pPr>
              <w:pStyle w:val="TableParagraph"/>
              <w:spacing w:before="3"/>
              <w:ind w:left="96"/>
              <w:rPr>
                <w:rFonts w:ascii="Verdana" w:eastAsia="Verdana" w:hAnsi="Verdana" w:cs="Verdana"/>
                <w:sz w:val="24"/>
                <w:szCs w:val="24"/>
              </w:rPr>
            </w:pPr>
            <w:r w:rsidRPr="00952E98">
              <w:rPr>
                <w:rFonts w:ascii="Verdana" w:hAnsi="Verdana"/>
                <w:b/>
                <w:sz w:val="24"/>
                <w:szCs w:val="24"/>
              </w:rPr>
              <w:t>APPROVE</w:t>
            </w:r>
          </w:p>
          <w:p w:rsidR="00AF2A31" w:rsidRPr="00952E98" w:rsidRDefault="00AF2A31" w:rsidP="008441E9">
            <w:pPr>
              <w:rPr>
                <w:rFonts w:ascii="Verdana" w:eastAsia="Verdana" w:hAnsi="Verdana"/>
                <w:sz w:val="24"/>
                <w:lang w:val="en-US" w:eastAsia="en-US"/>
              </w:rPr>
            </w:pPr>
          </w:p>
          <w:p w:rsidR="00AF2A31" w:rsidRPr="00952E98" w:rsidRDefault="00AF2A31" w:rsidP="008441E9">
            <w:pPr>
              <w:rPr>
                <w:rFonts w:ascii="Verdana" w:eastAsia="Verdana" w:hAnsi="Verdana"/>
                <w:sz w:val="24"/>
                <w:lang w:val="en-US" w:eastAsia="en-US"/>
              </w:rPr>
            </w:pPr>
          </w:p>
          <w:p w:rsidR="00AF2A31" w:rsidRPr="00952E98" w:rsidRDefault="00AF2A31" w:rsidP="008441E9">
            <w:pPr>
              <w:rPr>
                <w:rFonts w:ascii="Verdana" w:eastAsia="Verdana" w:hAnsi="Verdana"/>
                <w:sz w:val="24"/>
                <w:lang w:val="en-US" w:eastAsia="en-US"/>
              </w:rPr>
            </w:pPr>
          </w:p>
          <w:p w:rsidR="00AF2A31" w:rsidRPr="00952E98" w:rsidRDefault="00AF2A31" w:rsidP="008441E9">
            <w:pPr>
              <w:rPr>
                <w:rFonts w:ascii="Verdana" w:eastAsia="Verdana" w:hAnsi="Verdana"/>
                <w:sz w:val="24"/>
                <w:lang w:val="en-US" w:eastAsia="en-US"/>
              </w:rPr>
            </w:pPr>
          </w:p>
          <w:p w:rsidR="00AF2A31" w:rsidRPr="00952E98" w:rsidRDefault="00AF2A31" w:rsidP="008441E9">
            <w:pPr>
              <w:ind w:firstLine="720"/>
              <w:rPr>
                <w:rFonts w:ascii="Verdana" w:eastAsia="Verdana" w:hAnsi="Verdana"/>
                <w:sz w:val="24"/>
                <w:lang w:val="en-US" w:eastAsia="en-US"/>
              </w:rPr>
            </w:pPr>
          </w:p>
        </w:tc>
        <w:tc>
          <w:tcPr>
            <w:tcW w:w="515" w:type="dxa"/>
            <w:tcBorders>
              <w:top w:val="single" w:sz="4" w:space="0" w:color="000000"/>
              <w:left w:val="single" w:sz="4" w:space="0" w:color="000000"/>
              <w:bottom w:val="single" w:sz="4" w:space="0" w:color="000000"/>
              <w:right w:val="single" w:sz="4" w:space="0" w:color="000000"/>
            </w:tcBorders>
          </w:tcPr>
          <w:p w:rsidR="00AF2A31" w:rsidRPr="00952E98" w:rsidRDefault="00AF2A31" w:rsidP="009B319A">
            <w:pPr>
              <w:pStyle w:val="TableParagraph"/>
              <w:spacing w:before="3"/>
              <w:ind w:left="151"/>
              <w:rPr>
                <w:rFonts w:ascii="Verdana" w:eastAsia="Verdana" w:hAnsi="Verdana" w:cs="Verdana"/>
                <w:sz w:val="24"/>
                <w:szCs w:val="24"/>
              </w:rPr>
            </w:pPr>
          </w:p>
        </w:tc>
        <w:tc>
          <w:tcPr>
            <w:tcW w:w="1559" w:type="dxa"/>
            <w:tcBorders>
              <w:top w:val="single" w:sz="4" w:space="0" w:color="000000"/>
              <w:left w:val="single" w:sz="4" w:space="0" w:color="000000"/>
              <w:bottom w:val="single" w:sz="4" w:space="0" w:color="000000"/>
              <w:right w:val="single" w:sz="4" w:space="0" w:color="000000"/>
            </w:tcBorders>
            <w:shd w:val="clear" w:color="auto" w:fill="E6E6E6"/>
          </w:tcPr>
          <w:p w:rsidR="00AF2A31" w:rsidRPr="00952E98" w:rsidRDefault="00AF2A31" w:rsidP="009B319A">
            <w:pPr>
              <w:pStyle w:val="TableParagraph"/>
              <w:spacing w:before="3"/>
              <w:ind w:left="63"/>
              <w:rPr>
                <w:rFonts w:ascii="Verdana" w:eastAsia="Verdana" w:hAnsi="Verdana" w:cs="Verdana"/>
                <w:sz w:val="24"/>
                <w:szCs w:val="24"/>
              </w:rPr>
            </w:pPr>
            <w:r w:rsidRPr="00952E98">
              <w:rPr>
                <w:rFonts w:ascii="Verdana" w:hAnsi="Verdana"/>
                <w:b/>
                <w:sz w:val="24"/>
                <w:szCs w:val="24"/>
              </w:rPr>
              <w:t>ENDORSE</w:t>
            </w:r>
          </w:p>
        </w:tc>
        <w:tc>
          <w:tcPr>
            <w:tcW w:w="335" w:type="dxa"/>
            <w:tcBorders>
              <w:top w:val="single" w:sz="4" w:space="0" w:color="000000"/>
              <w:left w:val="single" w:sz="4" w:space="0" w:color="000000"/>
              <w:bottom w:val="single" w:sz="4" w:space="0" w:color="000000"/>
              <w:right w:val="single" w:sz="4" w:space="0" w:color="000000"/>
            </w:tcBorders>
          </w:tcPr>
          <w:p w:rsidR="00AF2A31" w:rsidRPr="00952E98" w:rsidRDefault="00AA3DCC" w:rsidP="009B319A">
            <w:pPr>
              <w:rPr>
                <w:rFonts w:ascii="Verdana" w:hAnsi="Verdana"/>
                <w:sz w:val="24"/>
              </w:rPr>
            </w:pPr>
            <w:r w:rsidRPr="00952E98">
              <w:rPr>
                <w:rFonts w:ascii="Verdana" w:eastAsia="Verdana" w:hAnsi="Verdana" w:cs="Verdana"/>
                <w:b/>
                <w:bCs/>
                <w:w w:val="101"/>
                <w:sz w:val="24"/>
              </w:rPr>
              <w:t>√</w:t>
            </w:r>
          </w:p>
        </w:tc>
        <w:tc>
          <w:tcPr>
            <w:tcW w:w="1641" w:type="dxa"/>
            <w:tcBorders>
              <w:top w:val="single" w:sz="4" w:space="0" w:color="000000"/>
              <w:left w:val="single" w:sz="4" w:space="0" w:color="000000"/>
              <w:bottom w:val="single" w:sz="4" w:space="0" w:color="000000"/>
              <w:right w:val="single" w:sz="4" w:space="0" w:color="000000"/>
            </w:tcBorders>
            <w:shd w:val="clear" w:color="auto" w:fill="E6E6E6"/>
          </w:tcPr>
          <w:p w:rsidR="00AF2A31" w:rsidRPr="00952E98" w:rsidRDefault="00AF2A31" w:rsidP="009B319A">
            <w:pPr>
              <w:pStyle w:val="TableParagraph"/>
              <w:spacing w:before="3"/>
              <w:ind w:left="96"/>
              <w:rPr>
                <w:rFonts w:ascii="Verdana" w:eastAsia="Verdana" w:hAnsi="Verdana" w:cs="Verdana"/>
                <w:sz w:val="24"/>
                <w:szCs w:val="24"/>
              </w:rPr>
            </w:pPr>
            <w:r w:rsidRPr="00952E98">
              <w:rPr>
                <w:rFonts w:ascii="Verdana" w:hAnsi="Verdana"/>
                <w:b/>
                <w:sz w:val="24"/>
                <w:szCs w:val="24"/>
              </w:rPr>
              <w:t>DISCUSS</w:t>
            </w:r>
          </w:p>
        </w:tc>
        <w:tc>
          <w:tcPr>
            <w:tcW w:w="434" w:type="dxa"/>
            <w:tcBorders>
              <w:top w:val="single" w:sz="4" w:space="0" w:color="000000"/>
              <w:left w:val="single" w:sz="4" w:space="0" w:color="000000"/>
              <w:bottom w:val="single" w:sz="4" w:space="0" w:color="000000"/>
              <w:right w:val="single" w:sz="4" w:space="0" w:color="000000"/>
            </w:tcBorders>
          </w:tcPr>
          <w:p w:rsidR="00AF2A31" w:rsidRPr="00952E98" w:rsidRDefault="00FB3DF6" w:rsidP="009B319A">
            <w:pPr>
              <w:rPr>
                <w:rFonts w:ascii="Verdana" w:hAnsi="Verdana"/>
                <w:sz w:val="24"/>
              </w:rPr>
            </w:pPr>
            <w:r w:rsidRPr="00952E98">
              <w:rPr>
                <w:rFonts w:ascii="Verdana" w:eastAsia="Verdana" w:hAnsi="Verdana" w:cs="Verdana"/>
                <w:b/>
                <w:bCs/>
                <w:w w:val="101"/>
                <w:sz w:val="24"/>
              </w:rPr>
              <w:t>√</w:t>
            </w:r>
          </w:p>
        </w:tc>
        <w:tc>
          <w:tcPr>
            <w:tcW w:w="1418" w:type="dxa"/>
            <w:tcBorders>
              <w:top w:val="single" w:sz="4" w:space="0" w:color="000000"/>
              <w:left w:val="single" w:sz="4" w:space="0" w:color="000000"/>
              <w:bottom w:val="single" w:sz="4" w:space="0" w:color="000000"/>
              <w:right w:val="single" w:sz="4" w:space="0" w:color="000000"/>
            </w:tcBorders>
            <w:shd w:val="clear" w:color="auto" w:fill="E6E6E6"/>
          </w:tcPr>
          <w:p w:rsidR="00AF2A31" w:rsidRPr="00952E98" w:rsidRDefault="00AF2A31" w:rsidP="009B319A">
            <w:pPr>
              <w:pStyle w:val="TableParagraph"/>
              <w:spacing w:before="3"/>
              <w:ind w:left="96"/>
              <w:rPr>
                <w:rFonts w:ascii="Verdana" w:eastAsia="Verdana" w:hAnsi="Verdana" w:cs="Verdana"/>
                <w:sz w:val="24"/>
                <w:szCs w:val="24"/>
              </w:rPr>
            </w:pPr>
            <w:r w:rsidRPr="00952E98">
              <w:rPr>
                <w:rFonts w:ascii="Verdana" w:hAnsi="Verdana"/>
                <w:b/>
                <w:sz w:val="24"/>
                <w:szCs w:val="24"/>
              </w:rPr>
              <w:t>NOTE</w:t>
            </w:r>
          </w:p>
        </w:tc>
        <w:tc>
          <w:tcPr>
            <w:tcW w:w="1559" w:type="dxa"/>
            <w:tcBorders>
              <w:top w:val="single" w:sz="4" w:space="0" w:color="000000"/>
              <w:left w:val="single" w:sz="4" w:space="0" w:color="000000"/>
              <w:bottom w:val="single" w:sz="4" w:space="0" w:color="000000"/>
              <w:right w:val="single" w:sz="4" w:space="0" w:color="000000"/>
            </w:tcBorders>
            <w:shd w:val="clear" w:color="auto" w:fill="auto"/>
          </w:tcPr>
          <w:p w:rsidR="00AF2A31" w:rsidRPr="00952E98" w:rsidRDefault="00AF2A31" w:rsidP="009B319A">
            <w:pPr>
              <w:pStyle w:val="TableParagraph"/>
              <w:spacing w:before="3"/>
              <w:ind w:left="96"/>
              <w:rPr>
                <w:rFonts w:ascii="Verdana" w:eastAsia="Verdana" w:hAnsi="Verdana" w:cs="Verdana"/>
                <w:sz w:val="24"/>
                <w:szCs w:val="24"/>
              </w:rPr>
            </w:pPr>
          </w:p>
        </w:tc>
      </w:tr>
      <w:tr w:rsidR="009B319A" w:rsidRPr="00952E98" w:rsidTr="00B35C60">
        <w:trPr>
          <w:trHeight w:hRule="exact" w:val="3034"/>
        </w:trPr>
        <w:tc>
          <w:tcPr>
            <w:tcW w:w="2400" w:type="dxa"/>
            <w:tcBorders>
              <w:top w:val="single" w:sz="4" w:space="0" w:color="000000"/>
              <w:left w:val="single" w:sz="4" w:space="0" w:color="000000"/>
              <w:bottom w:val="single" w:sz="4" w:space="0" w:color="000000"/>
              <w:right w:val="single" w:sz="4" w:space="0" w:color="000000"/>
            </w:tcBorders>
            <w:shd w:val="clear" w:color="auto" w:fill="E6E6E6"/>
          </w:tcPr>
          <w:p w:rsidR="009B319A" w:rsidRPr="00952E98" w:rsidRDefault="009B319A" w:rsidP="009B319A">
            <w:pPr>
              <w:rPr>
                <w:rFonts w:ascii="Verdana" w:hAnsi="Verdana"/>
                <w:sz w:val="24"/>
              </w:rPr>
            </w:pPr>
          </w:p>
        </w:tc>
        <w:tc>
          <w:tcPr>
            <w:tcW w:w="7513" w:type="dxa"/>
            <w:gridSpan w:val="8"/>
            <w:tcBorders>
              <w:top w:val="single" w:sz="4" w:space="0" w:color="000000"/>
              <w:left w:val="single" w:sz="4" w:space="0" w:color="000000"/>
              <w:bottom w:val="single" w:sz="4" w:space="0" w:color="000000"/>
              <w:right w:val="single" w:sz="4" w:space="0" w:color="000000"/>
            </w:tcBorders>
          </w:tcPr>
          <w:p w:rsidR="009B319A" w:rsidRPr="00AF2A31" w:rsidRDefault="009B319A" w:rsidP="00B35C60">
            <w:pPr>
              <w:pStyle w:val="TableParagraph"/>
              <w:spacing w:before="4" w:line="242" w:lineRule="auto"/>
              <w:ind w:left="63" w:right="122"/>
              <w:jc w:val="both"/>
              <w:rPr>
                <w:rFonts w:ascii="Verdana" w:eastAsia="Verdana" w:hAnsi="Verdana" w:cs="Verdana"/>
                <w:sz w:val="24"/>
                <w:szCs w:val="24"/>
              </w:rPr>
            </w:pPr>
            <w:r w:rsidRPr="00952E98">
              <w:rPr>
                <w:rFonts w:ascii="Verdana" w:hAnsi="Verdana"/>
                <w:sz w:val="24"/>
                <w:szCs w:val="24"/>
              </w:rPr>
              <w:t>The</w:t>
            </w:r>
            <w:r w:rsidRPr="00952E98">
              <w:rPr>
                <w:rFonts w:ascii="Verdana" w:hAnsi="Verdana"/>
                <w:spacing w:val="17"/>
                <w:sz w:val="24"/>
                <w:szCs w:val="24"/>
              </w:rPr>
              <w:t xml:space="preserve"> </w:t>
            </w:r>
            <w:r w:rsidRPr="00952E98">
              <w:rPr>
                <w:rFonts w:ascii="Verdana" w:hAnsi="Verdana"/>
                <w:sz w:val="24"/>
                <w:szCs w:val="24"/>
              </w:rPr>
              <w:t>Emergency</w:t>
            </w:r>
            <w:r w:rsidRPr="00952E98">
              <w:rPr>
                <w:rFonts w:ascii="Verdana" w:hAnsi="Verdana"/>
                <w:spacing w:val="14"/>
                <w:sz w:val="24"/>
                <w:szCs w:val="24"/>
              </w:rPr>
              <w:t xml:space="preserve"> </w:t>
            </w:r>
            <w:r w:rsidRPr="00952E98">
              <w:rPr>
                <w:rFonts w:ascii="Verdana" w:hAnsi="Verdana"/>
                <w:sz w:val="24"/>
                <w:szCs w:val="24"/>
              </w:rPr>
              <w:t>Ambulance</w:t>
            </w:r>
            <w:r w:rsidRPr="00952E98">
              <w:rPr>
                <w:rFonts w:ascii="Verdana" w:hAnsi="Verdana"/>
                <w:spacing w:val="18"/>
                <w:sz w:val="24"/>
                <w:szCs w:val="24"/>
              </w:rPr>
              <w:t xml:space="preserve"> </w:t>
            </w:r>
            <w:r w:rsidRPr="00952E98">
              <w:rPr>
                <w:rFonts w:ascii="Verdana" w:hAnsi="Verdana"/>
                <w:sz w:val="24"/>
                <w:szCs w:val="24"/>
              </w:rPr>
              <w:t>Services</w:t>
            </w:r>
            <w:r w:rsidRPr="00952E98">
              <w:rPr>
                <w:rFonts w:ascii="Verdana" w:hAnsi="Verdana"/>
                <w:spacing w:val="16"/>
                <w:sz w:val="24"/>
                <w:szCs w:val="24"/>
              </w:rPr>
              <w:t xml:space="preserve"> </w:t>
            </w:r>
            <w:r w:rsidRPr="00952E98">
              <w:rPr>
                <w:rFonts w:ascii="Verdana" w:hAnsi="Verdana"/>
                <w:sz w:val="24"/>
                <w:szCs w:val="24"/>
              </w:rPr>
              <w:t>Committee</w:t>
            </w:r>
            <w:r w:rsidRPr="00952E98">
              <w:rPr>
                <w:rFonts w:ascii="Verdana" w:hAnsi="Verdana"/>
                <w:spacing w:val="17"/>
                <w:sz w:val="24"/>
                <w:szCs w:val="24"/>
              </w:rPr>
              <w:t xml:space="preserve"> </w:t>
            </w:r>
            <w:r w:rsidRPr="00952E98">
              <w:rPr>
                <w:rFonts w:ascii="Verdana" w:hAnsi="Verdana"/>
                <w:sz w:val="24"/>
                <w:szCs w:val="24"/>
              </w:rPr>
              <w:t>is</w:t>
            </w:r>
            <w:r w:rsidR="0016783C">
              <w:rPr>
                <w:rFonts w:ascii="Verdana" w:hAnsi="Verdana"/>
                <w:sz w:val="24"/>
                <w:szCs w:val="24"/>
              </w:rPr>
              <w:t xml:space="preserve"> </w:t>
            </w:r>
            <w:r w:rsidRPr="00952E98">
              <w:rPr>
                <w:rFonts w:ascii="Verdana" w:hAnsi="Verdana"/>
                <w:spacing w:val="-73"/>
                <w:sz w:val="24"/>
                <w:szCs w:val="24"/>
              </w:rPr>
              <w:t xml:space="preserve"> </w:t>
            </w:r>
            <w:r w:rsidRPr="00AF2A31">
              <w:rPr>
                <w:rFonts w:ascii="Verdana" w:hAnsi="Verdana"/>
                <w:sz w:val="24"/>
                <w:szCs w:val="24"/>
              </w:rPr>
              <w:t>asked</w:t>
            </w:r>
            <w:r w:rsidRPr="00AF2A31">
              <w:rPr>
                <w:rFonts w:ascii="Verdana" w:hAnsi="Verdana"/>
                <w:spacing w:val="15"/>
                <w:sz w:val="24"/>
                <w:szCs w:val="24"/>
              </w:rPr>
              <w:t xml:space="preserve"> </w:t>
            </w:r>
            <w:r w:rsidRPr="00AF2A31">
              <w:rPr>
                <w:rFonts w:ascii="Verdana" w:hAnsi="Verdana"/>
                <w:sz w:val="24"/>
                <w:szCs w:val="24"/>
              </w:rPr>
              <w:t>to:</w:t>
            </w:r>
          </w:p>
          <w:p w:rsidR="00AA3DCC" w:rsidRPr="00AA3DCC" w:rsidRDefault="00AA3DCC" w:rsidP="00AA3DCC">
            <w:pPr>
              <w:widowControl w:val="0"/>
              <w:numPr>
                <w:ilvl w:val="0"/>
                <w:numId w:val="1"/>
              </w:numPr>
              <w:tabs>
                <w:tab w:val="left" w:pos="400"/>
              </w:tabs>
              <w:spacing w:before="3"/>
              <w:ind w:right="99"/>
              <w:jc w:val="both"/>
              <w:rPr>
                <w:rFonts w:ascii="Verdana" w:eastAsia="Verdana" w:hAnsi="Verdana" w:cs="Verdana"/>
                <w:sz w:val="24"/>
                <w:lang w:val="en-US" w:eastAsia="en-US"/>
              </w:rPr>
            </w:pPr>
            <w:r w:rsidRPr="00AA3DCC">
              <w:rPr>
                <w:rFonts w:ascii="Verdana" w:eastAsia="Calibri" w:hAnsi="Verdana"/>
                <w:b/>
                <w:sz w:val="24"/>
                <w:lang w:val="en-US" w:eastAsia="en-US"/>
              </w:rPr>
              <w:t>ENDO</w:t>
            </w:r>
            <w:r w:rsidR="00A67E51">
              <w:rPr>
                <w:rFonts w:ascii="Verdana" w:eastAsia="Calibri" w:hAnsi="Verdana"/>
                <w:b/>
                <w:sz w:val="24"/>
                <w:lang w:val="en-US" w:eastAsia="en-US"/>
              </w:rPr>
              <w:t>R</w:t>
            </w:r>
            <w:r w:rsidRPr="00AA3DCC">
              <w:rPr>
                <w:rFonts w:ascii="Verdana" w:eastAsia="Calibri" w:hAnsi="Verdana"/>
                <w:b/>
                <w:sz w:val="24"/>
                <w:lang w:val="en-US" w:eastAsia="en-US"/>
              </w:rPr>
              <w:t xml:space="preserve">SE: </w:t>
            </w:r>
            <w:r w:rsidRPr="00AA3DCC">
              <w:rPr>
                <w:rFonts w:ascii="Verdana" w:eastAsia="Calibri" w:hAnsi="Verdana"/>
                <w:sz w:val="24"/>
                <w:lang w:val="en-US" w:eastAsia="en-US"/>
              </w:rPr>
              <w:t xml:space="preserve">the Chairs action on the advice of the Healthier Wales Awarding Evaluation Panel (HWAEP) for the Green and rejected submissions. </w:t>
            </w:r>
          </w:p>
          <w:p w:rsidR="009B319A" w:rsidRPr="00B35C60" w:rsidRDefault="00AA3DCC" w:rsidP="00B35C60">
            <w:pPr>
              <w:widowControl w:val="0"/>
              <w:numPr>
                <w:ilvl w:val="0"/>
                <w:numId w:val="1"/>
              </w:numPr>
              <w:tabs>
                <w:tab w:val="left" w:pos="400"/>
              </w:tabs>
              <w:spacing w:before="3"/>
              <w:ind w:right="99"/>
              <w:jc w:val="both"/>
              <w:rPr>
                <w:rFonts w:ascii="Verdana" w:eastAsia="Verdana" w:hAnsi="Verdana" w:cs="Verdana"/>
                <w:sz w:val="24"/>
                <w:lang w:val="en-US" w:eastAsia="en-US"/>
              </w:rPr>
            </w:pPr>
            <w:r w:rsidRPr="00AA3DCC">
              <w:rPr>
                <w:rFonts w:ascii="Verdana" w:eastAsia="Calibri" w:hAnsi="Verdana"/>
                <w:b/>
                <w:sz w:val="24"/>
                <w:lang w:val="en-US" w:eastAsia="en-US"/>
              </w:rPr>
              <w:t xml:space="preserve">DISCUSS: </w:t>
            </w:r>
            <w:r w:rsidRPr="00AA3DCC">
              <w:rPr>
                <w:rFonts w:ascii="Verdana" w:eastAsia="Calibri" w:hAnsi="Verdana"/>
                <w:sz w:val="24"/>
                <w:lang w:val="en-US" w:eastAsia="en-US"/>
              </w:rPr>
              <w:t>the next steps of the Amber + &amp; - submissions to progress the potential Chair’s actions contained within Appendix 1 &amp; 2 in light of the emerging financial and service delivery risks around Emergency Ambulance Services.</w:t>
            </w:r>
            <w:r w:rsidR="00E504E5">
              <w:rPr>
                <w:rFonts w:ascii="Verdana" w:eastAsia="Calibri" w:hAnsi="Verdana"/>
                <w:sz w:val="24"/>
                <w:lang w:val="en-US" w:eastAsia="en-US"/>
              </w:rPr>
              <w:t xml:space="preserve"> </w:t>
            </w:r>
            <w:r w:rsidR="00E504E5">
              <w:rPr>
                <w:rFonts w:ascii="Verdana" w:hAnsi="Verdana"/>
                <w:sz w:val="24"/>
              </w:rPr>
              <w:t>(WAST Relief Gap Paper &amp; EASC: Reference Document circulated to EASC Members in August 19.)</w:t>
            </w:r>
            <w:r w:rsidRPr="00AA3DCC">
              <w:rPr>
                <w:rFonts w:ascii="Verdana" w:eastAsia="Calibri" w:hAnsi="Verdana"/>
                <w:sz w:val="24"/>
                <w:lang w:val="en-US" w:eastAsia="en-US"/>
              </w:rPr>
              <w:t xml:space="preserve">  </w:t>
            </w:r>
          </w:p>
        </w:tc>
      </w:tr>
      <w:tr w:rsidR="009B319A" w:rsidRPr="00952E98" w:rsidTr="00B35C60">
        <w:trPr>
          <w:trHeight w:hRule="exact" w:val="741"/>
        </w:trPr>
        <w:tc>
          <w:tcPr>
            <w:tcW w:w="9913" w:type="dxa"/>
            <w:gridSpan w:val="9"/>
            <w:tcBorders>
              <w:top w:val="single" w:sz="4" w:space="0" w:color="000000"/>
              <w:left w:val="single" w:sz="4" w:space="0" w:color="000000"/>
              <w:bottom w:val="single" w:sz="4" w:space="0" w:color="000000"/>
              <w:right w:val="single" w:sz="4" w:space="0" w:color="000000"/>
            </w:tcBorders>
            <w:shd w:val="clear" w:color="auto" w:fill="E6E6E6"/>
          </w:tcPr>
          <w:p w:rsidR="009B319A" w:rsidRDefault="009B319A" w:rsidP="009B319A">
            <w:pPr>
              <w:pStyle w:val="TableParagraph"/>
              <w:spacing w:before="3" w:line="247" w:lineRule="auto"/>
              <w:ind w:left="96" w:right="96"/>
              <w:rPr>
                <w:rFonts w:ascii="Verdana" w:hAnsi="Verdana"/>
                <w:b/>
                <w:sz w:val="24"/>
                <w:szCs w:val="24"/>
              </w:rPr>
            </w:pPr>
            <w:r w:rsidRPr="00952E98">
              <w:rPr>
                <w:rFonts w:ascii="Verdana" w:hAnsi="Verdana"/>
                <w:b/>
                <w:sz w:val="24"/>
                <w:szCs w:val="24"/>
              </w:rPr>
              <w:t>Summaries</w:t>
            </w:r>
            <w:r w:rsidRPr="00952E98">
              <w:rPr>
                <w:rFonts w:ascii="Verdana" w:hAnsi="Verdana"/>
                <w:b/>
                <w:spacing w:val="41"/>
                <w:sz w:val="24"/>
                <w:szCs w:val="24"/>
              </w:rPr>
              <w:t xml:space="preserve"> </w:t>
            </w:r>
            <w:r w:rsidRPr="00952E98">
              <w:rPr>
                <w:rFonts w:ascii="Verdana" w:hAnsi="Verdana"/>
                <w:b/>
                <w:sz w:val="24"/>
                <w:szCs w:val="24"/>
              </w:rPr>
              <w:t>the</w:t>
            </w:r>
            <w:r w:rsidRPr="00952E98">
              <w:rPr>
                <w:rFonts w:ascii="Verdana" w:hAnsi="Verdana"/>
                <w:b/>
                <w:spacing w:val="45"/>
                <w:sz w:val="24"/>
                <w:szCs w:val="24"/>
              </w:rPr>
              <w:t xml:space="preserve"> </w:t>
            </w:r>
            <w:r w:rsidRPr="00952E98">
              <w:rPr>
                <w:rFonts w:ascii="Verdana" w:hAnsi="Verdana"/>
                <w:b/>
                <w:sz w:val="24"/>
                <w:szCs w:val="24"/>
              </w:rPr>
              <w:t>Impact</w:t>
            </w:r>
            <w:r w:rsidRPr="00952E98">
              <w:rPr>
                <w:rFonts w:ascii="Verdana" w:hAnsi="Verdana"/>
                <w:b/>
                <w:spacing w:val="43"/>
                <w:sz w:val="24"/>
                <w:szCs w:val="24"/>
              </w:rPr>
              <w:t xml:space="preserve"> </w:t>
            </w:r>
            <w:r w:rsidRPr="00952E98">
              <w:rPr>
                <w:rFonts w:ascii="Verdana" w:hAnsi="Verdana"/>
                <w:b/>
                <w:sz w:val="24"/>
                <w:szCs w:val="24"/>
              </w:rPr>
              <w:t>of</w:t>
            </w:r>
            <w:r w:rsidRPr="00952E98">
              <w:rPr>
                <w:rFonts w:ascii="Verdana" w:hAnsi="Verdana"/>
                <w:b/>
                <w:spacing w:val="41"/>
                <w:sz w:val="24"/>
                <w:szCs w:val="24"/>
              </w:rPr>
              <w:t xml:space="preserve"> </w:t>
            </w:r>
            <w:r w:rsidRPr="00952E98">
              <w:rPr>
                <w:rFonts w:ascii="Verdana" w:hAnsi="Verdana"/>
                <w:b/>
                <w:sz w:val="24"/>
                <w:szCs w:val="24"/>
              </w:rPr>
              <w:t>the</w:t>
            </w:r>
            <w:r w:rsidRPr="00952E98">
              <w:rPr>
                <w:rFonts w:ascii="Verdana" w:hAnsi="Verdana"/>
                <w:b/>
                <w:spacing w:val="44"/>
                <w:sz w:val="24"/>
                <w:szCs w:val="24"/>
              </w:rPr>
              <w:t xml:space="preserve"> </w:t>
            </w:r>
            <w:r w:rsidRPr="00952E98">
              <w:rPr>
                <w:rFonts w:ascii="Verdana" w:hAnsi="Verdana"/>
                <w:b/>
                <w:sz w:val="24"/>
                <w:szCs w:val="24"/>
              </w:rPr>
              <w:t>Emergency</w:t>
            </w:r>
            <w:r w:rsidRPr="00952E98">
              <w:rPr>
                <w:rFonts w:ascii="Verdana" w:hAnsi="Verdana"/>
                <w:b/>
                <w:spacing w:val="42"/>
                <w:sz w:val="24"/>
                <w:szCs w:val="24"/>
              </w:rPr>
              <w:t xml:space="preserve"> </w:t>
            </w:r>
            <w:r w:rsidRPr="00952E98">
              <w:rPr>
                <w:rFonts w:ascii="Verdana" w:hAnsi="Verdana"/>
                <w:b/>
                <w:sz w:val="24"/>
                <w:szCs w:val="24"/>
              </w:rPr>
              <w:t>Ambulance</w:t>
            </w:r>
            <w:r w:rsidRPr="00952E98">
              <w:rPr>
                <w:rFonts w:ascii="Verdana" w:hAnsi="Verdana"/>
                <w:b/>
                <w:spacing w:val="41"/>
                <w:sz w:val="24"/>
                <w:szCs w:val="24"/>
              </w:rPr>
              <w:t xml:space="preserve"> </w:t>
            </w:r>
            <w:r w:rsidRPr="00952E98">
              <w:rPr>
                <w:rFonts w:ascii="Verdana" w:hAnsi="Verdana"/>
                <w:b/>
                <w:sz w:val="24"/>
                <w:szCs w:val="24"/>
              </w:rPr>
              <w:t>Services</w:t>
            </w:r>
            <w:r w:rsidRPr="00952E98">
              <w:rPr>
                <w:rFonts w:ascii="Verdana" w:hAnsi="Verdana"/>
                <w:b/>
                <w:spacing w:val="-72"/>
                <w:sz w:val="24"/>
                <w:szCs w:val="24"/>
              </w:rPr>
              <w:t xml:space="preserve"> </w:t>
            </w:r>
            <w:r w:rsidRPr="00952E98">
              <w:rPr>
                <w:rFonts w:ascii="Verdana" w:hAnsi="Verdana"/>
                <w:b/>
                <w:sz w:val="24"/>
                <w:szCs w:val="24"/>
              </w:rPr>
              <w:t>Committee</w:t>
            </w:r>
            <w:r w:rsidRPr="00952E98">
              <w:rPr>
                <w:rFonts w:ascii="Verdana" w:hAnsi="Verdana"/>
                <w:b/>
                <w:spacing w:val="35"/>
                <w:sz w:val="24"/>
                <w:szCs w:val="24"/>
              </w:rPr>
              <w:t xml:space="preserve"> </w:t>
            </w:r>
            <w:r w:rsidRPr="00952E98">
              <w:rPr>
                <w:rFonts w:ascii="Verdana" w:hAnsi="Verdana"/>
                <w:b/>
                <w:sz w:val="24"/>
                <w:szCs w:val="24"/>
              </w:rPr>
              <w:t>Report</w:t>
            </w:r>
          </w:p>
          <w:p w:rsidR="0016783C" w:rsidRPr="00952E98" w:rsidRDefault="0016783C" w:rsidP="00B35C60">
            <w:pPr>
              <w:pStyle w:val="TableParagraph"/>
              <w:spacing w:before="3" w:line="247" w:lineRule="auto"/>
              <w:ind w:right="96"/>
              <w:rPr>
                <w:rFonts w:ascii="Verdana" w:eastAsia="Verdana" w:hAnsi="Verdana" w:cs="Verdana"/>
                <w:sz w:val="24"/>
                <w:szCs w:val="24"/>
              </w:rPr>
            </w:pPr>
          </w:p>
        </w:tc>
      </w:tr>
    </w:tbl>
    <w:p w:rsidR="00B35C60" w:rsidRDefault="00B35C60"/>
    <w:tbl>
      <w:tblPr>
        <w:tblW w:w="9913" w:type="dxa"/>
        <w:tblInd w:w="5" w:type="dxa"/>
        <w:tblLayout w:type="fixed"/>
        <w:tblCellMar>
          <w:left w:w="0" w:type="dxa"/>
          <w:right w:w="0" w:type="dxa"/>
        </w:tblCellMar>
        <w:tblLook w:val="01E0" w:firstRow="1" w:lastRow="1" w:firstColumn="1" w:lastColumn="1" w:noHBand="0" w:noVBand="0"/>
      </w:tblPr>
      <w:tblGrid>
        <w:gridCol w:w="3109"/>
        <w:gridCol w:w="6804"/>
      </w:tblGrid>
      <w:tr w:rsidR="009B319A" w:rsidRPr="00952E98" w:rsidTr="00B35C60">
        <w:trPr>
          <w:trHeight w:hRule="exact" w:val="709"/>
        </w:trPr>
        <w:tc>
          <w:tcPr>
            <w:tcW w:w="3109" w:type="dxa"/>
            <w:tcBorders>
              <w:top w:val="single" w:sz="4" w:space="0" w:color="000000"/>
              <w:left w:val="single" w:sz="4" w:space="0" w:color="000000"/>
              <w:bottom w:val="single" w:sz="4" w:space="0" w:color="000000"/>
              <w:right w:val="single" w:sz="4" w:space="0" w:color="000000"/>
            </w:tcBorders>
            <w:shd w:val="clear" w:color="auto" w:fill="E6E6E6"/>
          </w:tcPr>
          <w:p w:rsidR="009B319A" w:rsidRPr="00952E98" w:rsidRDefault="009B319A" w:rsidP="009B319A">
            <w:pPr>
              <w:pStyle w:val="TableParagraph"/>
              <w:spacing w:before="3" w:line="242" w:lineRule="auto"/>
              <w:ind w:left="96" w:right="1155"/>
              <w:rPr>
                <w:rFonts w:ascii="Verdana" w:eastAsia="Verdana" w:hAnsi="Verdana" w:cs="Verdana"/>
                <w:sz w:val="24"/>
                <w:szCs w:val="24"/>
              </w:rPr>
            </w:pPr>
            <w:r w:rsidRPr="00952E98">
              <w:rPr>
                <w:rFonts w:ascii="Verdana" w:hAnsi="Verdana"/>
                <w:b/>
                <w:sz w:val="24"/>
                <w:szCs w:val="24"/>
              </w:rPr>
              <w:t>Equality</w:t>
            </w:r>
            <w:r w:rsidRPr="00952E98">
              <w:rPr>
                <w:rFonts w:ascii="Verdana" w:hAnsi="Verdana"/>
                <w:b/>
                <w:spacing w:val="17"/>
                <w:sz w:val="24"/>
                <w:szCs w:val="24"/>
              </w:rPr>
              <w:t xml:space="preserve"> </w:t>
            </w:r>
            <w:r w:rsidRPr="00952E98">
              <w:rPr>
                <w:rFonts w:ascii="Verdana" w:hAnsi="Verdana"/>
                <w:b/>
                <w:sz w:val="24"/>
                <w:szCs w:val="24"/>
              </w:rPr>
              <w:t>and</w:t>
            </w:r>
            <w:r w:rsidRPr="00952E98">
              <w:rPr>
                <w:rFonts w:ascii="Verdana" w:hAnsi="Verdana"/>
                <w:b/>
                <w:spacing w:val="-71"/>
                <w:sz w:val="24"/>
                <w:szCs w:val="24"/>
              </w:rPr>
              <w:t xml:space="preserve"> </w:t>
            </w:r>
            <w:r w:rsidRPr="00952E98">
              <w:rPr>
                <w:rFonts w:ascii="Verdana" w:hAnsi="Verdana"/>
                <w:b/>
                <w:sz w:val="24"/>
                <w:szCs w:val="24"/>
              </w:rPr>
              <w:t>diversity</w:t>
            </w:r>
          </w:p>
        </w:tc>
        <w:tc>
          <w:tcPr>
            <w:tcW w:w="6804" w:type="dxa"/>
            <w:tcBorders>
              <w:top w:val="single" w:sz="4" w:space="0" w:color="000000"/>
              <w:left w:val="single" w:sz="4" w:space="0" w:color="000000"/>
              <w:bottom w:val="single" w:sz="4" w:space="0" w:color="000000"/>
              <w:right w:val="single" w:sz="4" w:space="0" w:color="000000"/>
            </w:tcBorders>
          </w:tcPr>
          <w:p w:rsidR="009B319A" w:rsidRPr="00952E98" w:rsidRDefault="009B319A" w:rsidP="00B35C60">
            <w:pPr>
              <w:pStyle w:val="TableParagraph"/>
              <w:ind w:left="130" w:right="28"/>
              <w:jc w:val="both"/>
              <w:rPr>
                <w:rFonts w:ascii="Verdana" w:eastAsia="Verdana" w:hAnsi="Verdana" w:cs="Verdana"/>
                <w:sz w:val="24"/>
                <w:szCs w:val="24"/>
              </w:rPr>
            </w:pPr>
            <w:r w:rsidRPr="00952E98">
              <w:rPr>
                <w:rFonts w:ascii="Verdana" w:hAnsi="Verdana"/>
                <w:sz w:val="24"/>
                <w:szCs w:val="24"/>
              </w:rPr>
              <w:t>There</w:t>
            </w:r>
            <w:r w:rsidRPr="00952E98">
              <w:rPr>
                <w:rFonts w:ascii="Verdana" w:hAnsi="Verdana"/>
                <w:spacing w:val="14"/>
                <w:sz w:val="24"/>
                <w:szCs w:val="24"/>
              </w:rPr>
              <w:t xml:space="preserve"> </w:t>
            </w:r>
            <w:r w:rsidRPr="00952E98">
              <w:rPr>
                <w:rFonts w:ascii="Verdana" w:hAnsi="Verdana"/>
                <w:sz w:val="24"/>
                <w:szCs w:val="24"/>
              </w:rPr>
              <w:t>are</w:t>
            </w:r>
            <w:r w:rsidRPr="00952E98">
              <w:rPr>
                <w:rFonts w:ascii="Verdana" w:hAnsi="Verdana"/>
                <w:spacing w:val="14"/>
                <w:sz w:val="24"/>
                <w:szCs w:val="24"/>
              </w:rPr>
              <w:t xml:space="preserve"> </w:t>
            </w:r>
            <w:r w:rsidRPr="00952E98">
              <w:rPr>
                <w:rFonts w:ascii="Verdana" w:hAnsi="Verdana"/>
                <w:sz w:val="24"/>
                <w:szCs w:val="24"/>
              </w:rPr>
              <w:t>no</w:t>
            </w:r>
            <w:r w:rsidRPr="00952E98">
              <w:rPr>
                <w:rFonts w:ascii="Verdana" w:hAnsi="Verdana"/>
                <w:spacing w:val="12"/>
                <w:sz w:val="24"/>
                <w:szCs w:val="24"/>
              </w:rPr>
              <w:t xml:space="preserve"> </w:t>
            </w:r>
            <w:r w:rsidRPr="00952E98">
              <w:rPr>
                <w:rFonts w:ascii="Verdana" w:hAnsi="Verdana"/>
                <w:sz w:val="24"/>
                <w:szCs w:val="24"/>
              </w:rPr>
              <w:t>implications</w:t>
            </w:r>
            <w:r w:rsidRPr="00952E98">
              <w:rPr>
                <w:rFonts w:ascii="Verdana" w:hAnsi="Verdana"/>
                <w:spacing w:val="11"/>
                <w:sz w:val="24"/>
                <w:szCs w:val="24"/>
              </w:rPr>
              <w:t xml:space="preserve"> </w:t>
            </w:r>
            <w:r w:rsidRPr="00952E98">
              <w:rPr>
                <w:rFonts w:ascii="Verdana" w:hAnsi="Verdana"/>
                <w:sz w:val="24"/>
                <w:szCs w:val="24"/>
              </w:rPr>
              <w:t>arising</w:t>
            </w:r>
            <w:r w:rsidRPr="00952E98">
              <w:rPr>
                <w:rFonts w:ascii="Verdana" w:hAnsi="Verdana"/>
                <w:spacing w:val="14"/>
                <w:sz w:val="24"/>
                <w:szCs w:val="24"/>
              </w:rPr>
              <w:t xml:space="preserve"> </w:t>
            </w:r>
            <w:r w:rsidRPr="00952E98">
              <w:rPr>
                <w:rFonts w:ascii="Verdana" w:hAnsi="Verdana"/>
                <w:sz w:val="24"/>
                <w:szCs w:val="24"/>
              </w:rPr>
              <w:t>directly</w:t>
            </w:r>
            <w:r w:rsidRPr="00952E98">
              <w:rPr>
                <w:rFonts w:ascii="Verdana" w:hAnsi="Verdana"/>
                <w:spacing w:val="11"/>
                <w:sz w:val="24"/>
                <w:szCs w:val="24"/>
              </w:rPr>
              <w:t xml:space="preserve"> </w:t>
            </w:r>
            <w:r w:rsidRPr="00952E98">
              <w:rPr>
                <w:rFonts w:ascii="Verdana" w:hAnsi="Verdana"/>
                <w:sz w:val="24"/>
                <w:szCs w:val="24"/>
              </w:rPr>
              <w:t>from</w:t>
            </w:r>
            <w:r w:rsidR="00B35C60">
              <w:rPr>
                <w:rFonts w:ascii="Verdana" w:hAnsi="Verdana"/>
                <w:sz w:val="24"/>
                <w:szCs w:val="24"/>
              </w:rPr>
              <w:t xml:space="preserve"> </w:t>
            </w:r>
            <w:r w:rsidRPr="00952E98">
              <w:rPr>
                <w:rFonts w:ascii="Verdana" w:hAnsi="Verdana"/>
                <w:spacing w:val="-74"/>
                <w:sz w:val="24"/>
                <w:szCs w:val="24"/>
              </w:rPr>
              <w:t xml:space="preserve"> </w:t>
            </w:r>
            <w:r w:rsidRPr="00952E98">
              <w:rPr>
                <w:rFonts w:ascii="Verdana" w:hAnsi="Verdana"/>
                <w:sz w:val="24"/>
                <w:szCs w:val="24"/>
              </w:rPr>
              <w:t>this</w:t>
            </w:r>
            <w:r w:rsidRPr="00952E98">
              <w:rPr>
                <w:rFonts w:ascii="Verdana" w:hAnsi="Verdana"/>
                <w:spacing w:val="19"/>
                <w:sz w:val="24"/>
                <w:szCs w:val="24"/>
              </w:rPr>
              <w:t xml:space="preserve"> </w:t>
            </w:r>
            <w:r w:rsidRPr="00952E98">
              <w:rPr>
                <w:rFonts w:ascii="Verdana" w:hAnsi="Verdana"/>
                <w:sz w:val="24"/>
                <w:szCs w:val="24"/>
              </w:rPr>
              <w:t>report.</w:t>
            </w:r>
          </w:p>
        </w:tc>
      </w:tr>
      <w:tr w:rsidR="009B319A" w:rsidRPr="00952E98" w:rsidTr="00B35C60">
        <w:trPr>
          <w:trHeight w:hRule="exact" w:val="709"/>
        </w:trPr>
        <w:tc>
          <w:tcPr>
            <w:tcW w:w="3109" w:type="dxa"/>
            <w:tcBorders>
              <w:top w:val="single" w:sz="4" w:space="0" w:color="000000"/>
              <w:left w:val="single" w:sz="4" w:space="0" w:color="000000"/>
              <w:bottom w:val="single" w:sz="4" w:space="0" w:color="000000"/>
              <w:right w:val="single" w:sz="4" w:space="0" w:color="000000"/>
            </w:tcBorders>
            <w:shd w:val="clear" w:color="auto" w:fill="E6E6E6"/>
          </w:tcPr>
          <w:p w:rsidR="009B319A" w:rsidRPr="00952E98" w:rsidRDefault="009B319A" w:rsidP="009B319A">
            <w:pPr>
              <w:pStyle w:val="TableParagraph"/>
              <w:spacing w:before="3"/>
              <w:ind w:left="96"/>
              <w:rPr>
                <w:rFonts w:ascii="Verdana" w:eastAsia="Verdana" w:hAnsi="Verdana" w:cs="Verdana"/>
                <w:sz w:val="24"/>
                <w:szCs w:val="24"/>
              </w:rPr>
            </w:pPr>
            <w:r w:rsidRPr="00952E98">
              <w:rPr>
                <w:rFonts w:ascii="Verdana" w:hAnsi="Verdana"/>
                <w:b/>
                <w:sz w:val="24"/>
                <w:szCs w:val="24"/>
              </w:rPr>
              <w:t>Legal</w:t>
            </w:r>
            <w:r w:rsidRPr="00952E98">
              <w:rPr>
                <w:rFonts w:ascii="Verdana" w:hAnsi="Verdana"/>
                <w:b/>
                <w:spacing w:val="34"/>
                <w:sz w:val="24"/>
                <w:szCs w:val="24"/>
              </w:rPr>
              <w:t xml:space="preserve"> </w:t>
            </w:r>
            <w:r w:rsidRPr="00952E98">
              <w:rPr>
                <w:rFonts w:ascii="Verdana" w:hAnsi="Verdana"/>
                <w:b/>
                <w:sz w:val="24"/>
                <w:szCs w:val="24"/>
              </w:rPr>
              <w:t>implications</w:t>
            </w:r>
          </w:p>
        </w:tc>
        <w:tc>
          <w:tcPr>
            <w:tcW w:w="6804" w:type="dxa"/>
            <w:tcBorders>
              <w:top w:val="single" w:sz="4" w:space="0" w:color="000000"/>
              <w:left w:val="single" w:sz="4" w:space="0" w:color="000000"/>
              <w:bottom w:val="single" w:sz="4" w:space="0" w:color="000000"/>
              <w:right w:val="single" w:sz="4" w:space="0" w:color="000000"/>
            </w:tcBorders>
          </w:tcPr>
          <w:p w:rsidR="009B319A" w:rsidRPr="00952E98" w:rsidRDefault="009B319A" w:rsidP="00B35C60">
            <w:pPr>
              <w:pStyle w:val="TableParagraph"/>
              <w:ind w:left="130" w:right="28"/>
              <w:jc w:val="both"/>
              <w:rPr>
                <w:rFonts w:ascii="Verdana" w:eastAsia="Verdana" w:hAnsi="Verdana" w:cs="Verdana"/>
                <w:sz w:val="24"/>
                <w:szCs w:val="24"/>
              </w:rPr>
            </w:pPr>
            <w:r w:rsidRPr="00952E98">
              <w:rPr>
                <w:rFonts w:ascii="Verdana" w:hAnsi="Verdana"/>
                <w:sz w:val="24"/>
                <w:szCs w:val="24"/>
              </w:rPr>
              <w:t>There</w:t>
            </w:r>
            <w:r w:rsidRPr="00952E98">
              <w:rPr>
                <w:rFonts w:ascii="Verdana" w:hAnsi="Verdana"/>
                <w:spacing w:val="14"/>
                <w:sz w:val="24"/>
                <w:szCs w:val="24"/>
              </w:rPr>
              <w:t xml:space="preserve"> </w:t>
            </w:r>
            <w:r w:rsidRPr="00952E98">
              <w:rPr>
                <w:rFonts w:ascii="Verdana" w:hAnsi="Verdana"/>
                <w:sz w:val="24"/>
                <w:szCs w:val="24"/>
              </w:rPr>
              <w:t>are</w:t>
            </w:r>
            <w:r w:rsidRPr="00952E98">
              <w:rPr>
                <w:rFonts w:ascii="Verdana" w:hAnsi="Verdana"/>
                <w:spacing w:val="14"/>
                <w:sz w:val="24"/>
                <w:szCs w:val="24"/>
              </w:rPr>
              <w:t xml:space="preserve"> </w:t>
            </w:r>
            <w:r w:rsidRPr="00952E98">
              <w:rPr>
                <w:rFonts w:ascii="Verdana" w:hAnsi="Verdana"/>
                <w:sz w:val="24"/>
                <w:szCs w:val="24"/>
              </w:rPr>
              <w:t>no</w:t>
            </w:r>
            <w:r w:rsidRPr="00952E98">
              <w:rPr>
                <w:rFonts w:ascii="Verdana" w:hAnsi="Verdana"/>
                <w:spacing w:val="12"/>
                <w:sz w:val="24"/>
                <w:szCs w:val="24"/>
              </w:rPr>
              <w:t xml:space="preserve"> </w:t>
            </w:r>
            <w:r w:rsidRPr="00952E98">
              <w:rPr>
                <w:rFonts w:ascii="Verdana" w:hAnsi="Verdana"/>
                <w:sz w:val="24"/>
                <w:szCs w:val="24"/>
              </w:rPr>
              <w:t>implications</w:t>
            </w:r>
            <w:r w:rsidRPr="00952E98">
              <w:rPr>
                <w:rFonts w:ascii="Verdana" w:hAnsi="Verdana"/>
                <w:spacing w:val="11"/>
                <w:sz w:val="24"/>
                <w:szCs w:val="24"/>
              </w:rPr>
              <w:t xml:space="preserve"> </w:t>
            </w:r>
            <w:r w:rsidRPr="00952E98">
              <w:rPr>
                <w:rFonts w:ascii="Verdana" w:hAnsi="Verdana"/>
                <w:sz w:val="24"/>
                <w:szCs w:val="24"/>
              </w:rPr>
              <w:t>arising</w:t>
            </w:r>
            <w:r w:rsidRPr="00952E98">
              <w:rPr>
                <w:rFonts w:ascii="Verdana" w:hAnsi="Verdana"/>
                <w:spacing w:val="14"/>
                <w:sz w:val="24"/>
                <w:szCs w:val="24"/>
              </w:rPr>
              <w:t xml:space="preserve"> </w:t>
            </w:r>
            <w:r w:rsidRPr="00952E98">
              <w:rPr>
                <w:rFonts w:ascii="Verdana" w:hAnsi="Verdana"/>
                <w:sz w:val="24"/>
                <w:szCs w:val="24"/>
              </w:rPr>
              <w:t>directly</w:t>
            </w:r>
            <w:r w:rsidRPr="00952E98">
              <w:rPr>
                <w:rFonts w:ascii="Verdana" w:hAnsi="Verdana"/>
                <w:spacing w:val="11"/>
                <w:sz w:val="24"/>
                <w:szCs w:val="24"/>
              </w:rPr>
              <w:t xml:space="preserve"> </w:t>
            </w:r>
            <w:r w:rsidRPr="00952E98">
              <w:rPr>
                <w:rFonts w:ascii="Verdana" w:hAnsi="Verdana"/>
                <w:sz w:val="24"/>
                <w:szCs w:val="24"/>
              </w:rPr>
              <w:t>from</w:t>
            </w:r>
            <w:r w:rsidRPr="00952E98">
              <w:rPr>
                <w:rFonts w:ascii="Verdana" w:hAnsi="Verdana"/>
                <w:spacing w:val="-74"/>
                <w:sz w:val="24"/>
                <w:szCs w:val="24"/>
              </w:rPr>
              <w:t xml:space="preserve"> </w:t>
            </w:r>
            <w:r w:rsidR="00B35C60">
              <w:rPr>
                <w:rFonts w:ascii="Verdana" w:hAnsi="Verdana"/>
                <w:spacing w:val="-74"/>
                <w:sz w:val="24"/>
                <w:szCs w:val="24"/>
              </w:rPr>
              <w:t xml:space="preserve"> </w:t>
            </w:r>
            <w:r w:rsidRPr="00952E98">
              <w:rPr>
                <w:rFonts w:ascii="Verdana" w:hAnsi="Verdana"/>
                <w:sz w:val="24"/>
                <w:szCs w:val="24"/>
              </w:rPr>
              <w:t>this</w:t>
            </w:r>
            <w:r w:rsidRPr="00952E98">
              <w:rPr>
                <w:rFonts w:ascii="Verdana" w:hAnsi="Verdana"/>
                <w:spacing w:val="19"/>
                <w:sz w:val="24"/>
                <w:szCs w:val="24"/>
              </w:rPr>
              <w:t xml:space="preserve"> </w:t>
            </w:r>
            <w:r w:rsidRPr="00952E98">
              <w:rPr>
                <w:rFonts w:ascii="Verdana" w:hAnsi="Verdana"/>
                <w:sz w:val="24"/>
                <w:szCs w:val="24"/>
              </w:rPr>
              <w:t>report.</w:t>
            </w:r>
          </w:p>
        </w:tc>
      </w:tr>
      <w:tr w:rsidR="009B319A" w:rsidRPr="00952E98" w:rsidTr="00B35C60">
        <w:trPr>
          <w:trHeight w:hRule="exact" w:val="406"/>
        </w:trPr>
        <w:tc>
          <w:tcPr>
            <w:tcW w:w="3109" w:type="dxa"/>
            <w:tcBorders>
              <w:top w:val="single" w:sz="4" w:space="0" w:color="000000"/>
              <w:left w:val="single" w:sz="4" w:space="0" w:color="000000"/>
              <w:bottom w:val="single" w:sz="4" w:space="0" w:color="000000"/>
              <w:right w:val="single" w:sz="4" w:space="0" w:color="000000"/>
            </w:tcBorders>
            <w:shd w:val="clear" w:color="auto" w:fill="E6E6E6"/>
          </w:tcPr>
          <w:p w:rsidR="009B319A" w:rsidRPr="00952E98" w:rsidRDefault="009B319A" w:rsidP="009B319A">
            <w:pPr>
              <w:pStyle w:val="TableParagraph"/>
              <w:spacing w:before="3"/>
              <w:ind w:left="96"/>
              <w:rPr>
                <w:rFonts w:ascii="Verdana" w:eastAsia="Verdana" w:hAnsi="Verdana" w:cs="Verdana"/>
                <w:sz w:val="24"/>
                <w:szCs w:val="24"/>
              </w:rPr>
            </w:pPr>
            <w:r w:rsidRPr="00952E98">
              <w:rPr>
                <w:rFonts w:ascii="Verdana" w:hAnsi="Verdana"/>
                <w:b/>
                <w:sz w:val="24"/>
                <w:szCs w:val="24"/>
              </w:rPr>
              <w:t>Population</w:t>
            </w:r>
            <w:r w:rsidRPr="00952E98">
              <w:rPr>
                <w:rFonts w:ascii="Verdana" w:hAnsi="Verdana"/>
                <w:b/>
                <w:spacing w:val="36"/>
                <w:sz w:val="24"/>
                <w:szCs w:val="24"/>
              </w:rPr>
              <w:t xml:space="preserve"> </w:t>
            </w:r>
            <w:r w:rsidRPr="00952E98">
              <w:rPr>
                <w:rFonts w:ascii="Verdana" w:hAnsi="Verdana"/>
                <w:b/>
                <w:sz w:val="24"/>
                <w:szCs w:val="24"/>
              </w:rPr>
              <w:t>Health</w:t>
            </w:r>
          </w:p>
        </w:tc>
        <w:tc>
          <w:tcPr>
            <w:tcW w:w="6804" w:type="dxa"/>
            <w:tcBorders>
              <w:top w:val="single" w:sz="4" w:space="0" w:color="000000"/>
              <w:left w:val="single" w:sz="4" w:space="0" w:color="000000"/>
              <w:bottom w:val="single" w:sz="4" w:space="0" w:color="000000"/>
              <w:right w:val="single" w:sz="4" w:space="0" w:color="000000"/>
            </w:tcBorders>
          </w:tcPr>
          <w:p w:rsidR="009B319A" w:rsidRPr="00952E98" w:rsidRDefault="009B319A" w:rsidP="00B35C60">
            <w:pPr>
              <w:pStyle w:val="TableParagraph"/>
              <w:spacing w:before="3"/>
              <w:ind w:left="130"/>
              <w:jc w:val="both"/>
              <w:rPr>
                <w:rFonts w:ascii="Verdana" w:eastAsia="Verdana" w:hAnsi="Verdana" w:cs="Verdana"/>
                <w:sz w:val="24"/>
                <w:szCs w:val="24"/>
              </w:rPr>
            </w:pPr>
            <w:r w:rsidRPr="00952E98">
              <w:rPr>
                <w:rFonts w:ascii="Verdana" w:hAnsi="Verdana"/>
                <w:sz w:val="24"/>
                <w:szCs w:val="24"/>
              </w:rPr>
              <w:t>No</w:t>
            </w:r>
            <w:r w:rsidRPr="00952E98">
              <w:rPr>
                <w:rFonts w:ascii="Verdana" w:hAnsi="Verdana"/>
                <w:spacing w:val="17"/>
                <w:sz w:val="24"/>
                <w:szCs w:val="24"/>
              </w:rPr>
              <w:t xml:space="preserve"> </w:t>
            </w:r>
            <w:r w:rsidRPr="00952E98">
              <w:rPr>
                <w:rFonts w:ascii="Verdana" w:hAnsi="Verdana"/>
                <w:sz w:val="24"/>
                <w:szCs w:val="24"/>
              </w:rPr>
              <w:t>impact</w:t>
            </w:r>
          </w:p>
        </w:tc>
      </w:tr>
      <w:tr w:rsidR="009B319A" w:rsidRPr="00952E98" w:rsidTr="00B35C60">
        <w:trPr>
          <w:trHeight w:hRule="exact" w:val="1913"/>
        </w:trPr>
        <w:tc>
          <w:tcPr>
            <w:tcW w:w="3109" w:type="dxa"/>
            <w:tcBorders>
              <w:top w:val="single" w:sz="4" w:space="0" w:color="000000"/>
              <w:left w:val="single" w:sz="4" w:space="0" w:color="000000"/>
              <w:bottom w:val="single" w:sz="4" w:space="0" w:color="000000"/>
              <w:right w:val="single" w:sz="4" w:space="0" w:color="000000"/>
            </w:tcBorders>
            <w:shd w:val="clear" w:color="auto" w:fill="E6E6E6"/>
          </w:tcPr>
          <w:p w:rsidR="009B319A" w:rsidRPr="00952E98" w:rsidRDefault="009B319A" w:rsidP="009B319A">
            <w:pPr>
              <w:pStyle w:val="TableParagraph"/>
              <w:spacing w:before="3" w:line="244" w:lineRule="auto"/>
              <w:ind w:left="96" w:right="351"/>
              <w:rPr>
                <w:rFonts w:ascii="Verdana" w:eastAsia="Verdana" w:hAnsi="Verdana" w:cs="Verdana"/>
                <w:sz w:val="24"/>
                <w:szCs w:val="24"/>
              </w:rPr>
            </w:pPr>
            <w:r w:rsidRPr="00952E98">
              <w:rPr>
                <w:rFonts w:ascii="Verdana" w:hAnsi="Verdana"/>
                <w:b/>
                <w:sz w:val="24"/>
                <w:szCs w:val="24"/>
              </w:rPr>
              <w:t>Quality, Safety &amp;</w:t>
            </w:r>
            <w:r w:rsidRPr="00952E98">
              <w:rPr>
                <w:rFonts w:ascii="Verdana" w:hAnsi="Verdana"/>
                <w:b/>
                <w:spacing w:val="-47"/>
                <w:sz w:val="24"/>
                <w:szCs w:val="24"/>
              </w:rPr>
              <w:t xml:space="preserve"> </w:t>
            </w:r>
            <w:r w:rsidRPr="00952E98">
              <w:rPr>
                <w:rFonts w:ascii="Verdana" w:hAnsi="Verdana"/>
                <w:b/>
                <w:sz w:val="24"/>
                <w:szCs w:val="24"/>
              </w:rPr>
              <w:t>Patient</w:t>
            </w:r>
            <w:r w:rsidRPr="00952E98">
              <w:rPr>
                <w:rFonts w:ascii="Verdana" w:hAnsi="Verdana"/>
                <w:b/>
                <w:spacing w:val="38"/>
                <w:sz w:val="24"/>
                <w:szCs w:val="24"/>
              </w:rPr>
              <w:t xml:space="preserve"> </w:t>
            </w:r>
            <w:r w:rsidRPr="00952E98">
              <w:rPr>
                <w:rFonts w:ascii="Verdana" w:hAnsi="Verdana"/>
                <w:b/>
                <w:sz w:val="24"/>
                <w:szCs w:val="24"/>
              </w:rPr>
              <w:t>Experience</w:t>
            </w:r>
          </w:p>
        </w:tc>
        <w:tc>
          <w:tcPr>
            <w:tcW w:w="6804" w:type="dxa"/>
            <w:tcBorders>
              <w:top w:val="single" w:sz="4" w:space="0" w:color="000000"/>
              <w:left w:val="single" w:sz="4" w:space="0" w:color="000000"/>
              <w:bottom w:val="single" w:sz="4" w:space="0" w:color="000000"/>
              <w:right w:val="single" w:sz="4" w:space="0" w:color="000000"/>
            </w:tcBorders>
          </w:tcPr>
          <w:p w:rsidR="009B319A" w:rsidRPr="00952E98" w:rsidRDefault="009B319A" w:rsidP="00B35C60">
            <w:pPr>
              <w:pStyle w:val="TableParagraph"/>
              <w:spacing w:before="3" w:line="244" w:lineRule="auto"/>
              <w:ind w:left="130" w:right="237"/>
              <w:jc w:val="both"/>
              <w:rPr>
                <w:rFonts w:ascii="Verdana" w:eastAsia="Verdana" w:hAnsi="Verdana" w:cs="Verdana"/>
                <w:sz w:val="24"/>
                <w:szCs w:val="24"/>
              </w:rPr>
            </w:pPr>
            <w:r w:rsidRPr="00952E98">
              <w:rPr>
                <w:rFonts w:ascii="Verdana" w:hAnsi="Verdana"/>
                <w:sz w:val="24"/>
                <w:szCs w:val="24"/>
              </w:rPr>
              <w:t>Ensuring the Committee and its Sub Groups</w:t>
            </w:r>
            <w:r w:rsidRPr="00952E98">
              <w:rPr>
                <w:rFonts w:ascii="Verdana" w:hAnsi="Verdana"/>
                <w:spacing w:val="-2"/>
                <w:sz w:val="24"/>
                <w:szCs w:val="24"/>
              </w:rPr>
              <w:t xml:space="preserve"> </w:t>
            </w:r>
            <w:r w:rsidRPr="00952E98">
              <w:rPr>
                <w:rFonts w:ascii="Verdana" w:hAnsi="Verdana"/>
                <w:sz w:val="24"/>
                <w:szCs w:val="24"/>
              </w:rPr>
              <w:t>make fully informed decisions is dependent on</w:t>
            </w:r>
            <w:r w:rsidRPr="00952E98">
              <w:rPr>
                <w:rFonts w:ascii="Verdana" w:hAnsi="Verdana"/>
                <w:spacing w:val="1"/>
                <w:sz w:val="24"/>
                <w:szCs w:val="24"/>
              </w:rPr>
              <w:t xml:space="preserve"> </w:t>
            </w:r>
            <w:r w:rsidRPr="00952E98">
              <w:rPr>
                <w:rFonts w:ascii="Verdana" w:hAnsi="Verdana"/>
                <w:sz w:val="24"/>
                <w:szCs w:val="24"/>
              </w:rPr>
              <w:t>the quality and accuracy of the information</w:t>
            </w:r>
            <w:r w:rsidRPr="00952E98">
              <w:rPr>
                <w:rFonts w:ascii="Verdana" w:hAnsi="Verdana"/>
                <w:spacing w:val="-1"/>
                <w:sz w:val="24"/>
                <w:szCs w:val="24"/>
              </w:rPr>
              <w:t xml:space="preserve"> </w:t>
            </w:r>
            <w:r w:rsidRPr="00952E98">
              <w:rPr>
                <w:rFonts w:ascii="Verdana" w:hAnsi="Verdana"/>
                <w:sz w:val="24"/>
                <w:szCs w:val="24"/>
              </w:rPr>
              <w:t>presented and considered by those making</w:t>
            </w:r>
            <w:r w:rsidRPr="00952E98">
              <w:rPr>
                <w:rFonts w:ascii="Verdana" w:hAnsi="Verdana"/>
                <w:spacing w:val="-5"/>
                <w:sz w:val="24"/>
                <w:szCs w:val="24"/>
              </w:rPr>
              <w:t xml:space="preserve"> </w:t>
            </w:r>
            <w:r w:rsidRPr="00952E98">
              <w:rPr>
                <w:rFonts w:ascii="Verdana" w:hAnsi="Verdana"/>
                <w:sz w:val="24"/>
                <w:szCs w:val="24"/>
              </w:rPr>
              <w:t>decisions.</w:t>
            </w:r>
            <w:r w:rsidRPr="00952E98">
              <w:rPr>
                <w:rFonts w:ascii="Verdana" w:hAnsi="Verdana"/>
                <w:spacing w:val="23"/>
                <w:sz w:val="24"/>
                <w:szCs w:val="24"/>
              </w:rPr>
              <w:t xml:space="preserve"> </w:t>
            </w:r>
            <w:r w:rsidRPr="00952E98">
              <w:rPr>
                <w:rFonts w:ascii="Verdana" w:hAnsi="Verdana"/>
                <w:sz w:val="24"/>
                <w:szCs w:val="24"/>
              </w:rPr>
              <w:t>Informed</w:t>
            </w:r>
            <w:r w:rsidRPr="00952E98">
              <w:rPr>
                <w:rFonts w:ascii="Verdana" w:hAnsi="Verdana"/>
                <w:spacing w:val="10"/>
                <w:sz w:val="24"/>
                <w:szCs w:val="24"/>
              </w:rPr>
              <w:t xml:space="preserve"> </w:t>
            </w:r>
            <w:r w:rsidRPr="00952E98">
              <w:rPr>
                <w:rFonts w:ascii="Verdana" w:hAnsi="Verdana"/>
                <w:sz w:val="24"/>
                <w:szCs w:val="24"/>
              </w:rPr>
              <w:t>decisions</w:t>
            </w:r>
            <w:r w:rsidRPr="00952E98">
              <w:rPr>
                <w:rFonts w:ascii="Verdana" w:hAnsi="Verdana"/>
                <w:spacing w:val="10"/>
                <w:sz w:val="24"/>
                <w:szCs w:val="24"/>
              </w:rPr>
              <w:t xml:space="preserve"> </w:t>
            </w:r>
            <w:r w:rsidRPr="00952E98">
              <w:rPr>
                <w:rFonts w:ascii="Verdana" w:hAnsi="Verdana"/>
                <w:sz w:val="24"/>
                <w:szCs w:val="24"/>
              </w:rPr>
              <w:t>are</w:t>
            </w:r>
            <w:r w:rsidRPr="00952E98">
              <w:rPr>
                <w:rFonts w:ascii="Verdana" w:hAnsi="Verdana"/>
                <w:spacing w:val="12"/>
                <w:sz w:val="24"/>
                <w:szCs w:val="24"/>
              </w:rPr>
              <w:t xml:space="preserve"> </w:t>
            </w:r>
            <w:r w:rsidRPr="00952E98">
              <w:rPr>
                <w:rFonts w:ascii="Verdana" w:hAnsi="Verdana"/>
                <w:sz w:val="24"/>
                <w:szCs w:val="24"/>
              </w:rPr>
              <w:t>more</w:t>
            </w:r>
            <w:r w:rsidRPr="00952E98">
              <w:rPr>
                <w:rFonts w:ascii="Verdana" w:hAnsi="Verdana"/>
                <w:spacing w:val="12"/>
                <w:sz w:val="24"/>
                <w:szCs w:val="24"/>
              </w:rPr>
              <w:t xml:space="preserve"> </w:t>
            </w:r>
            <w:r w:rsidRPr="00952E98">
              <w:rPr>
                <w:rFonts w:ascii="Verdana" w:hAnsi="Verdana"/>
                <w:sz w:val="24"/>
                <w:szCs w:val="24"/>
              </w:rPr>
              <w:t>likely</w:t>
            </w:r>
            <w:r w:rsidRPr="00952E98">
              <w:rPr>
                <w:rFonts w:ascii="Verdana" w:hAnsi="Verdana"/>
                <w:spacing w:val="12"/>
                <w:sz w:val="24"/>
                <w:szCs w:val="24"/>
              </w:rPr>
              <w:t xml:space="preserve"> </w:t>
            </w:r>
            <w:r w:rsidRPr="00952E98">
              <w:rPr>
                <w:rFonts w:ascii="Verdana" w:hAnsi="Verdana"/>
                <w:sz w:val="24"/>
                <w:szCs w:val="24"/>
              </w:rPr>
              <w:t>to</w:t>
            </w:r>
            <w:r w:rsidRPr="00952E98">
              <w:rPr>
                <w:rFonts w:ascii="Verdana" w:hAnsi="Verdana"/>
                <w:spacing w:val="-74"/>
                <w:sz w:val="24"/>
                <w:szCs w:val="24"/>
              </w:rPr>
              <w:t xml:space="preserve"> </w:t>
            </w:r>
            <w:r w:rsidR="005E4733" w:rsidRPr="00952E98">
              <w:rPr>
                <w:rFonts w:ascii="Verdana" w:hAnsi="Verdana"/>
                <w:spacing w:val="-74"/>
                <w:sz w:val="24"/>
                <w:szCs w:val="24"/>
              </w:rPr>
              <w:t xml:space="preserve"> </w:t>
            </w:r>
            <w:r w:rsidR="00E127BE" w:rsidRPr="00952E98">
              <w:rPr>
                <w:rFonts w:ascii="Verdana" w:hAnsi="Verdana"/>
                <w:spacing w:val="-74"/>
                <w:sz w:val="24"/>
                <w:szCs w:val="24"/>
              </w:rPr>
              <w:t xml:space="preserve"> </w:t>
            </w:r>
            <w:r w:rsidRPr="00952E98">
              <w:rPr>
                <w:rFonts w:ascii="Verdana" w:hAnsi="Verdana"/>
                <w:sz w:val="24"/>
                <w:szCs w:val="24"/>
              </w:rPr>
              <w:t xml:space="preserve">impact </w:t>
            </w:r>
            <w:r w:rsidR="005E4733" w:rsidRPr="00952E98">
              <w:rPr>
                <w:rFonts w:ascii="Verdana" w:hAnsi="Verdana"/>
                <w:sz w:val="24"/>
                <w:szCs w:val="24"/>
              </w:rPr>
              <w:t>favorably</w:t>
            </w:r>
            <w:r w:rsidRPr="00952E98">
              <w:rPr>
                <w:rFonts w:ascii="Verdana" w:hAnsi="Verdana"/>
                <w:sz w:val="24"/>
                <w:szCs w:val="24"/>
              </w:rPr>
              <w:t xml:space="preserve"> on the quality, safety and</w:t>
            </w:r>
            <w:r w:rsidRPr="00952E98">
              <w:rPr>
                <w:rFonts w:ascii="Verdana" w:hAnsi="Verdana"/>
                <w:spacing w:val="-1"/>
                <w:sz w:val="24"/>
                <w:szCs w:val="24"/>
              </w:rPr>
              <w:t xml:space="preserve"> </w:t>
            </w:r>
            <w:r w:rsidRPr="00952E98">
              <w:rPr>
                <w:rFonts w:ascii="Verdana" w:hAnsi="Verdana"/>
                <w:sz w:val="24"/>
                <w:szCs w:val="24"/>
              </w:rPr>
              <w:t>experience of patients and</w:t>
            </w:r>
            <w:r w:rsidRPr="00952E98">
              <w:rPr>
                <w:rFonts w:ascii="Verdana" w:hAnsi="Verdana"/>
                <w:spacing w:val="52"/>
                <w:sz w:val="24"/>
                <w:szCs w:val="24"/>
              </w:rPr>
              <w:t xml:space="preserve"> </w:t>
            </w:r>
            <w:r w:rsidRPr="00952E98">
              <w:rPr>
                <w:rFonts w:ascii="Verdana" w:hAnsi="Verdana"/>
                <w:sz w:val="24"/>
                <w:szCs w:val="24"/>
              </w:rPr>
              <w:t>staff.</w:t>
            </w:r>
          </w:p>
        </w:tc>
      </w:tr>
      <w:tr w:rsidR="009B319A" w:rsidRPr="00952E98" w:rsidTr="00B35C60">
        <w:trPr>
          <w:trHeight w:hRule="exact" w:val="406"/>
        </w:trPr>
        <w:tc>
          <w:tcPr>
            <w:tcW w:w="3109" w:type="dxa"/>
            <w:tcBorders>
              <w:top w:val="single" w:sz="4" w:space="0" w:color="000000"/>
              <w:left w:val="single" w:sz="4" w:space="0" w:color="000000"/>
              <w:bottom w:val="single" w:sz="4" w:space="0" w:color="000000"/>
              <w:right w:val="single" w:sz="4" w:space="0" w:color="000000"/>
            </w:tcBorders>
            <w:shd w:val="clear" w:color="auto" w:fill="E6E6E6"/>
          </w:tcPr>
          <w:p w:rsidR="009B319A" w:rsidRPr="00952E98" w:rsidRDefault="009B319A" w:rsidP="009B319A">
            <w:pPr>
              <w:pStyle w:val="TableParagraph"/>
              <w:spacing w:before="3"/>
              <w:ind w:left="96"/>
              <w:rPr>
                <w:rFonts w:ascii="Verdana" w:eastAsia="Verdana" w:hAnsi="Verdana" w:cs="Verdana"/>
                <w:sz w:val="24"/>
                <w:szCs w:val="24"/>
              </w:rPr>
            </w:pPr>
            <w:r w:rsidRPr="00952E98">
              <w:rPr>
                <w:rFonts w:ascii="Verdana" w:hAnsi="Verdana"/>
                <w:b/>
                <w:sz w:val="24"/>
                <w:szCs w:val="24"/>
              </w:rPr>
              <w:t>Resources</w:t>
            </w:r>
          </w:p>
        </w:tc>
        <w:tc>
          <w:tcPr>
            <w:tcW w:w="6804" w:type="dxa"/>
            <w:tcBorders>
              <w:top w:val="single" w:sz="4" w:space="0" w:color="000000"/>
              <w:left w:val="single" w:sz="4" w:space="0" w:color="000000"/>
              <w:bottom w:val="single" w:sz="4" w:space="0" w:color="000000"/>
              <w:right w:val="single" w:sz="4" w:space="0" w:color="000000"/>
            </w:tcBorders>
          </w:tcPr>
          <w:p w:rsidR="009B319A" w:rsidRPr="00952E98" w:rsidRDefault="009B319A" w:rsidP="009B319A">
            <w:pPr>
              <w:pStyle w:val="TableParagraph"/>
              <w:spacing w:before="3"/>
              <w:ind w:left="130"/>
              <w:rPr>
                <w:rFonts w:ascii="Verdana" w:eastAsia="Verdana" w:hAnsi="Verdana" w:cs="Verdana"/>
                <w:sz w:val="24"/>
                <w:szCs w:val="24"/>
              </w:rPr>
            </w:pPr>
            <w:r w:rsidRPr="00952E98">
              <w:rPr>
                <w:rFonts w:ascii="Verdana" w:hAnsi="Verdana"/>
                <w:sz w:val="24"/>
                <w:szCs w:val="24"/>
              </w:rPr>
              <w:t>No direct</w:t>
            </w:r>
            <w:r w:rsidRPr="00952E98">
              <w:rPr>
                <w:rFonts w:ascii="Verdana" w:hAnsi="Verdana"/>
                <w:spacing w:val="28"/>
                <w:sz w:val="24"/>
                <w:szCs w:val="24"/>
              </w:rPr>
              <w:t xml:space="preserve"> </w:t>
            </w:r>
            <w:r w:rsidRPr="00952E98">
              <w:rPr>
                <w:rFonts w:ascii="Verdana" w:hAnsi="Verdana"/>
                <w:sz w:val="24"/>
                <w:szCs w:val="24"/>
              </w:rPr>
              <w:t>impact</w:t>
            </w:r>
          </w:p>
        </w:tc>
      </w:tr>
      <w:tr w:rsidR="009B319A" w:rsidRPr="00952E98" w:rsidTr="00B35C60">
        <w:trPr>
          <w:trHeight w:hRule="exact" w:val="446"/>
        </w:trPr>
        <w:tc>
          <w:tcPr>
            <w:tcW w:w="3109" w:type="dxa"/>
            <w:tcBorders>
              <w:top w:val="single" w:sz="4" w:space="0" w:color="000000"/>
              <w:left w:val="single" w:sz="4" w:space="0" w:color="000000"/>
              <w:bottom w:val="single" w:sz="4" w:space="0" w:color="000000"/>
              <w:right w:val="single" w:sz="4" w:space="0" w:color="000000"/>
            </w:tcBorders>
            <w:shd w:val="clear" w:color="auto" w:fill="E6E6E6"/>
          </w:tcPr>
          <w:p w:rsidR="009B319A" w:rsidRPr="00952E98" w:rsidRDefault="009B319A" w:rsidP="009B319A">
            <w:pPr>
              <w:pStyle w:val="TableParagraph"/>
              <w:spacing w:before="5"/>
              <w:ind w:left="96"/>
              <w:rPr>
                <w:rFonts w:ascii="Verdana" w:eastAsia="Verdana" w:hAnsi="Verdana" w:cs="Verdana"/>
                <w:sz w:val="24"/>
                <w:szCs w:val="24"/>
              </w:rPr>
            </w:pPr>
            <w:r w:rsidRPr="00952E98">
              <w:rPr>
                <w:rFonts w:ascii="Verdana" w:hAnsi="Verdana"/>
                <w:b/>
                <w:sz w:val="24"/>
                <w:szCs w:val="24"/>
              </w:rPr>
              <w:t>Risks and</w:t>
            </w:r>
            <w:r w:rsidRPr="00952E98">
              <w:rPr>
                <w:rFonts w:ascii="Verdana" w:hAnsi="Verdana"/>
                <w:b/>
                <w:spacing w:val="40"/>
                <w:sz w:val="24"/>
                <w:szCs w:val="24"/>
              </w:rPr>
              <w:t xml:space="preserve"> </w:t>
            </w:r>
            <w:r w:rsidRPr="00952E98">
              <w:rPr>
                <w:rFonts w:ascii="Verdana" w:hAnsi="Verdana"/>
                <w:b/>
                <w:sz w:val="24"/>
                <w:szCs w:val="24"/>
              </w:rPr>
              <w:t>Assurance</w:t>
            </w:r>
          </w:p>
        </w:tc>
        <w:tc>
          <w:tcPr>
            <w:tcW w:w="6804" w:type="dxa"/>
            <w:tcBorders>
              <w:top w:val="single" w:sz="4" w:space="0" w:color="000000"/>
              <w:left w:val="single" w:sz="4" w:space="0" w:color="000000"/>
              <w:bottom w:val="single" w:sz="4" w:space="0" w:color="000000"/>
              <w:right w:val="single" w:sz="4" w:space="0" w:color="000000"/>
            </w:tcBorders>
          </w:tcPr>
          <w:p w:rsidR="009B319A" w:rsidRPr="00952E98" w:rsidRDefault="009B319A" w:rsidP="009B319A">
            <w:pPr>
              <w:pStyle w:val="TableParagraph"/>
              <w:spacing w:before="5"/>
              <w:ind w:left="130"/>
              <w:rPr>
                <w:rFonts w:ascii="Verdana" w:eastAsia="Verdana" w:hAnsi="Verdana" w:cs="Verdana"/>
                <w:sz w:val="24"/>
                <w:szCs w:val="24"/>
              </w:rPr>
            </w:pPr>
            <w:r w:rsidRPr="00952E98">
              <w:rPr>
                <w:rFonts w:ascii="Verdana" w:hAnsi="Verdana"/>
                <w:sz w:val="24"/>
                <w:szCs w:val="24"/>
              </w:rPr>
              <w:t>Identified within the</w:t>
            </w:r>
            <w:r w:rsidRPr="00952E98">
              <w:rPr>
                <w:rFonts w:ascii="Verdana" w:hAnsi="Verdana"/>
                <w:spacing w:val="49"/>
                <w:sz w:val="24"/>
                <w:szCs w:val="24"/>
              </w:rPr>
              <w:t xml:space="preserve"> </w:t>
            </w:r>
            <w:r w:rsidRPr="00952E98">
              <w:rPr>
                <w:rFonts w:ascii="Verdana" w:hAnsi="Verdana"/>
                <w:sz w:val="24"/>
                <w:szCs w:val="24"/>
              </w:rPr>
              <w:t>report.</w:t>
            </w:r>
          </w:p>
        </w:tc>
      </w:tr>
      <w:tr w:rsidR="009B319A" w:rsidRPr="00952E98" w:rsidTr="00B35C60">
        <w:trPr>
          <w:trHeight w:hRule="exact" w:val="3007"/>
        </w:trPr>
        <w:tc>
          <w:tcPr>
            <w:tcW w:w="3109" w:type="dxa"/>
            <w:tcBorders>
              <w:top w:val="single" w:sz="4" w:space="0" w:color="000000"/>
              <w:left w:val="single" w:sz="4" w:space="0" w:color="000000"/>
              <w:bottom w:val="single" w:sz="4" w:space="0" w:color="000000"/>
              <w:right w:val="single" w:sz="4" w:space="0" w:color="000000"/>
            </w:tcBorders>
            <w:shd w:val="clear" w:color="auto" w:fill="E6E6E6"/>
          </w:tcPr>
          <w:p w:rsidR="009B319A" w:rsidRPr="00952E98" w:rsidRDefault="009B319A" w:rsidP="009B319A">
            <w:pPr>
              <w:pStyle w:val="TableParagraph"/>
              <w:spacing w:before="3" w:line="242" w:lineRule="auto"/>
              <w:ind w:left="96" w:right="975"/>
              <w:rPr>
                <w:rFonts w:ascii="Verdana" w:eastAsia="Verdana" w:hAnsi="Verdana" w:cs="Verdana"/>
                <w:sz w:val="24"/>
                <w:szCs w:val="24"/>
              </w:rPr>
            </w:pPr>
            <w:r w:rsidRPr="00952E98">
              <w:rPr>
                <w:rFonts w:ascii="Verdana" w:hAnsi="Verdana"/>
                <w:b/>
                <w:sz w:val="24"/>
                <w:szCs w:val="24"/>
              </w:rPr>
              <w:t>Health</w:t>
            </w:r>
            <w:r w:rsidRPr="00952E98">
              <w:rPr>
                <w:rFonts w:ascii="Verdana" w:hAnsi="Verdana"/>
                <w:b/>
                <w:spacing w:val="11"/>
                <w:sz w:val="24"/>
                <w:szCs w:val="24"/>
              </w:rPr>
              <w:t xml:space="preserve"> </w:t>
            </w:r>
            <w:r w:rsidRPr="00952E98">
              <w:rPr>
                <w:rFonts w:ascii="Verdana" w:hAnsi="Verdana"/>
                <w:b/>
                <w:sz w:val="24"/>
                <w:szCs w:val="24"/>
              </w:rPr>
              <w:t>&amp;</w:t>
            </w:r>
            <w:r w:rsidRPr="00952E98">
              <w:rPr>
                <w:rFonts w:ascii="Verdana" w:hAnsi="Verdana"/>
                <w:b/>
                <w:spacing w:val="11"/>
                <w:sz w:val="24"/>
                <w:szCs w:val="24"/>
              </w:rPr>
              <w:t xml:space="preserve"> </w:t>
            </w:r>
            <w:r w:rsidRPr="00952E98">
              <w:rPr>
                <w:rFonts w:ascii="Verdana" w:hAnsi="Verdana"/>
                <w:b/>
                <w:sz w:val="24"/>
                <w:szCs w:val="24"/>
              </w:rPr>
              <w:t>Care</w:t>
            </w:r>
            <w:r w:rsidRPr="00952E98">
              <w:rPr>
                <w:rFonts w:ascii="Verdana" w:hAnsi="Verdana"/>
                <w:b/>
                <w:spacing w:val="-73"/>
                <w:sz w:val="24"/>
                <w:szCs w:val="24"/>
              </w:rPr>
              <w:t xml:space="preserve"> </w:t>
            </w:r>
            <w:r w:rsidRPr="00952E98">
              <w:rPr>
                <w:rFonts w:ascii="Verdana" w:hAnsi="Verdana"/>
                <w:b/>
                <w:sz w:val="24"/>
                <w:szCs w:val="24"/>
              </w:rPr>
              <w:t>Standards</w:t>
            </w:r>
          </w:p>
        </w:tc>
        <w:tc>
          <w:tcPr>
            <w:tcW w:w="6804" w:type="dxa"/>
            <w:tcBorders>
              <w:top w:val="single" w:sz="4" w:space="0" w:color="000000"/>
              <w:left w:val="single" w:sz="4" w:space="0" w:color="000000"/>
              <w:bottom w:val="single" w:sz="4" w:space="0" w:color="000000"/>
              <w:right w:val="single" w:sz="4" w:space="0" w:color="000000"/>
            </w:tcBorders>
          </w:tcPr>
          <w:p w:rsidR="009B319A" w:rsidRPr="00952E98" w:rsidRDefault="009B319A" w:rsidP="009B319A">
            <w:pPr>
              <w:pStyle w:val="TableParagraph"/>
              <w:spacing w:before="3" w:line="242" w:lineRule="auto"/>
              <w:ind w:left="130" w:right="95"/>
              <w:rPr>
                <w:rFonts w:ascii="Verdana" w:eastAsia="Verdana" w:hAnsi="Verdana" w:cs="Verdana"/>
                <w:sz w:val="24"/>
                <w:szCs w:val="24"/>
              </w:rPr>
            </w:pPr>
            <w:r w:rsidRPr="00952E98">
              <w:rPr>
                <w:rFonts w:ascii="Verdana" w:hAnsi="Verdana"/>
                <w:sz w:val="24"/>
                <w:szCs w:val="24"/>
              </w:rPr>
              <w:t>The</w:t>
            </w:r>
            <w:r w:rsidRPr="00952E98">
              <w:rPr>
                <w:rFonts w:ascii="Verdana" w:hAnsi="Verdana"/>
                <w:spacing w:val="44"/>
                <w:sz w:val="24"/>
                <w:szCs w:val="24"/>
              </w:rPr>
              <w:t xml:space="preserve"> </w:t>
            </w:r>
            <w:r w:rsidRPr="00952E98">
              <w:rPr>
                <w:rFonts w:ascii="Verdana" w:hAnsi="Verdana"/>
                <w:sz w:val="24"/>
                <w:szCs w:val="24"/>
              </w:rPr>
              <w:t>22</w:t>
            </w:r>
            <w:r w:rsidRPr="00952E98">
              <w:rPr>
                <w:rFonts w:ascii="Verdana" w:hAnsi="Verdana"/>
                <w:spacing w:val="44"/>
                <w:sz w:val="24"/>
                <w:szCs w:val="24"/>
              </w:rPr>
              <w:t xml:space="preserve"> </w:t>
            </w:r>
            <w:r w:rsidRPr="00952E98">
              <w:rPr>
                <w:rFonts w:ascii="Verdana" w:hAnsi="Verdana"/>
                <w:sz w:val="24"/>
                <w:szCs w:val="24"/>
              </w:rPr>
              <w:t>Health</w:t>
            </w:r>
            <w:r w:rsidRPr="00952E98">
              <w:rPr>
                <w:rFonts w:ascii="Verdana" w:hAnsi="Verdana"/>
                <w:spacing w:val="42"/>
                <w:sz w:val="24"/>
                <w:szCs w:val="24"/>
              </w:rPr>
              <w:t xml:space="preserve"> </w:t>
            </w:r>
            <w:r w:rsidRPr="00952E98">
              <w:rPr>
                <w:rFonts w:ascii="Verdana" w:hAnsi="Verdana"/>
                <w:sz w:val="24"/>
                <w:szCs w:val="24"/>
              </w:rPr>
              <w:t>&amp;</w:t>
            </w:r>
            <w:r w:rsidRPr="00952E98">
              <w:rPr>
                <w:rFonts w:ascii="Verdana" w:hAnsi="Verdana"/>
                <w:spacing w:val="44"/>
                <w:sz w:val="24"/>
                <w:szCs w:val="24"/>
              </w:rPr>
              <w:t xml:space="preserve"> </w:t>
            </w:r>
            <w:r w:rsidRPr="00952E98">
              <w:rPr>
                <w:rFonts w:ascii="Verdana" w:hAnsi="Verdana"/>
                <w:sz w:val="24"/>
                <w:szCs w:val="24"/>
              </w:rPr>
              <w:t>Care</w:t>
            </w:r>
            <w:r w:rsidRPr="00952E98">
              <w:rPr>
                <w:rFonts w:ascii="Verdana" w:hAnsi="Verdana"/>
                <w:spacing w:val="44"/>
                <w:sz w:val="24"/>
                <w:szCs w:val="24"/>
              </w:rPr>
              <w:t xml:space="preserve"> </w:t>
            </w:r>
            <w:r w:rsidRPr="00952E98">
              <w:rPr>
                <w:rFonts w:ascii="Verdana" w:hAnsi="Verdana"/>
                <w:sz w:val="24"/>
                <w:szCs w:val="24"/>
              </w:rPr>
              <w:t>Standards</w:t>
            </w:r>
            <w:r w:rsidRPr="00952E98">
              <w:rPr>
                <w:rFonts w:ascii="Verdana" w:hAnsi="Verdana"/>
                <w:spacing w:val="43"/>
                <w:sz w:val="24"/>
                <w:szCs w:val="24"/>
              </w:rPr>
              <w:t xml:space="preserve"> </w:t>
            </w:r>
            <w:r w:rsidRPr="00952E98">
              <w:rPr>
                <w:rFonts w:ascii="Verdana" w:hAnsi="Verdana"/>
                <w:sz w:val="24"/>
                <w:szCs w:val="24"/>
              </w:rPr>
              <w:t>for</w:t>
            </w:r>
            <w:r w:rsidRPr="00952E98">
              <w:rPr>
                <w:rFonts w:ascii="Verdana" w:hAnsi="Verdana"/>
                <w:spacing w:val="44"/>
                <w:sz w:val="24"/>
                <w:szCs w:val="24"/>
              </w:rPr>
              <w:t xml:space="preserve"> </w:t>
            </w:r>
            <w:r w:rsidRPr="00952E98">
              <w:rPr>
                <w:rFonts w:ascii="Verdana" w:hAnsi="Verdana"/>
                <w:sz w:val="24"/>
                <w:szCs w:val="24"/>
              </w:rPr>
              <w:t>NHS</w:t>
            </w:r>
            <w:r w:rsidRPr="00952E98">
              <w:rPr>
                <w:rFonts w:ascii="Verdana" w:hAnsi="Verdana"/>
                <w:spacing w:val="42"/>
                <w:sz w:val="24"/>
                <w:szCs w:val="24"/>
              </w:rPr>
              <w:t xml:space="preserve"> </w:t>
            </w:r>
            <w:r w:rsidRPr="00952E98">
              <w:rPr>
                <w:rFonts w:ascii="Verdana" w:hAnsi="Verdana"/>
                <w:sz w:val="24"/>
                <w:szCs w:val="24"/>
              </w:rPr>
              <w:t>Wales</w:t>
            </w:r>
            <w:r w:rsidRPr="00952E98">
              <w:rPr>
                <w:rFonts w:ascii="Verdana" w:hAnsi="Verdana"/>
                <w:w w:val="101"/>
                <w:sz w:val="24"/>
                <w:szCs w:val="24"/>
              </w:rPr>
              <w:t xml:space="preserve"> </w:t>
            </w:r>
            <w:r w:rsidRPr="00952E98">
              <w:rPr>
                <w:rFonts w:ascii="Verdana" w:hAnsi="Verdana"/>
                <w:sz w:val="24"/>
                <w:szCs w:val="24"/>
              </w:rPr>
              <w:t>are mapped into the 7 Quality</w:t>
            </w:r>
            <w:r w:rsidRPr="00952E98">
              <w:rPr>
                <w:rFonts w:ascii="Verdana" w:hAnsi="Verdana"/>
                <w:spacing w:val="67"/>
                <w:sz w:val="24"/>
                <w:szCs w:val="24"/>
              </w:rPr>
              <w:t xml:space="preserve"> </w:t>
            </w:r>
            <w:r w:rsidRPr="00952E98">
              <w:rPr>
                <w:rFonts w:ascii="Verdana" w:hAnsi="Verdana"/>
                <w:sz w:val="24"/>
                <w:szCs w:val="24"/>
              </w:rPr>
              <w:t>Themes:</w:t>
            </w:r>
          </w:p>
          <w:p w:rsidR="009B319A" w:rsidRPr="00B35C60" w:rsidRDefault="009B319A" w:rsidP="009B319A">
            <w:pPr>
              <w:pStyle w:val="TableParagraph"/>
              <w:tabs>
                <w:tab w:val="left" w:pos="1199"/>
                <w:tab w:val="left" w:pos="2382"/>
                <w:tab w:val="left" w:pos="3099"/>
                <w:tab w:val="left" w:pos="3940"/>
                <w:tab w:val="left" w:pos="5124"/>
              </w:tabs>
              <w:spacing w:before="3" w:line="244" w:lineRule="auto"/>
              <w:ind w:left="130" w:right="93"/>
              <w:rPr>
                <w:rFonts w:ascii="Verdana" w:eastAsia="Verdana" w:hAnsi="Verdana" w:cs="Verdana"/>
                <w:sz w:val="20"/>
                <w:szCs w:val="24"/>
              </w:rPr>
            </w:pPr>
            <w:r w:rsidRPr="00952E98">
              <w:rPr>
                <w:rFonts w:ascii="Verdana" w:hAnsi="Verdana"/>
                <w:spacing w:val="-1"/>
                <w:sz w:val="24"/>
                <w:szCs w:val="24"/>
              </w:rPr>
              <w:t>Staying</w:t>
            </w:r>
            <w:r w:rsidRPr="00952E98">
              <w:rPr>
                <w:rFonts w:ascii="Verdana" w:hAnsi="Verdana"/>
                <w:spacing w:val="-1"/>
                <w:sz w:val="24"/>
                <w:szCs w:val="24"/>
              </w:rPr>
              <w:tab/>
              <w:t>Healthy;</w:t>
            </w:r>
            <w:r w:rsidRPr="00952E98">
              <w:rPr>
                <w:rFonts w:ascii="Verdana" w:hAnsi="Verdana"/>
                <w:spacing w:val="-1"/>
                <w:sz w:val="24"/>
                <w:szCs w:val="24"/>
              </w:rPr>
              <w:tab/>
              <w:t>Safe</w:t>
            </w:r>
            <w:r w:rsidRPr="00952E98">
              <w:rPr>
                <w:rFonts w:ascii="Verdana" w:hAnsi="Verdana"/>
                <w:spacing w:val="-1"/>
                <w:sz w:val="24"/>
                <w:szCs w:val="24"/>
              </w:rPr>
              <w:tab/>
              <w:t>Care;</w:t>
            </w:r>
            <w:r w:rsidRPr="00952E98">
              <w:rPr>
                <w:rFonts w:ascii="Verdana" w:hAnsi="Verdana"/>
                <w:spacing w:val="-1"/>
                <w:sz w:val="24"/>
                <w:szCs w:val="24"/>
              </w:rPr>
              <w:tab/>
              <w:t>Effective</w:t>
            </w:r>
            <w:r w:rsidRPr="00952E98">
              <w:rPr>
                <w:rFonts w:ascii="Verdana" w:hAnsi="Verdana"/>
                <w:spacing w:val="-1"/>
                <w:sz w:val="24"/>
                <w:szCs w:val="24"/>
              </w:rPr>
              <w:tab/>
              <w:t>Care;</w:t>
            </w:r>
            <w:r w:rsidRPr="00952E98">
              <w:rPr>
                <w:rFonts w:ascii="Verdana" w:hAnsi="Verdana"/>
                <w:spacing w:val="-62"/>
                <w:sz w:val="24"/>
                <w:szCs w:val="24"/>
              </w:rPr>
              <w:t xml:space="preserve"> </w:t>
            </w:r>
            <w:r w:rsidRPr="00952E98">
              <w:rPr>
                <w:rFonts w:ascii="Verdana" w:hAnsi="Verdana"/>
                <w:sz w:val="24"/>
                <w:szCs w:val="24"/>
              </w:rPr>
              <w:t>Dignified</w:t>
            </w:r>
            <w:r w:rsidRPr="00952E98">
              <w:rPr>
                <w:rFonts w:ascii="Verdana" w:hAnsi="Verdana"/>
                <w:spacing w:val="39"/>
                <w:sz w:val="24"/>
                <w:szCs w:val="24"/>
              </w:rPr>
              <w:t xml:space="preserve"> </w:t>
            </w:r>
            <w:r w:rsidRPr="00952E98">
              <w:rPr>
                <w:rFonts w:ascii="Verdana" w:hAnsi="Verdana"/>
                <w:sz w:val="24"/>
                <w:szCs w:val="24"/>
              </w:rPr>
              <w:t>Care;</w:t>
            </w:r>
            <w:r w:rsidRPr="00952E98">
              <w:rPr>
                <w:rFonts w:ascii="Verdana" w:hAnsi="Verdana"/>
                <w:spacing w:val="39"/>
                <w:sz w:val="24"/>
                <w:szCs w:val="24"/>
              </w:rPr>
              <w:t xml:space="preserve"> </w:t>
            </w:r>
            <w:r w:rsidRPr="00952E98">
              <w:rPr>
                <w:rFonts w:ascii="Verdana" w:hAnsi="Verdana"/>
                <w:sz w:val="24"/>
                <w:szCs w:val="24"/>
              </w:rPr>
              <w:t>Timely</w:t>
            </w:r>
            <w:r w:rsidRPr="00952E98">
              <w:rPr>
                <w:rFonts w:ascii="Verdana" w:hAnsi="Verdana"/>
                <w:spacing w:val="39"/>
                <w:sz w:val="24"/>
                <w:szCs w:val="24"/>
              </w:rPr>
              <w:t xml:space="preserve"> </w:t>
            </w:r>
            <w:r w:rsidRPr="00952E98">
              <w:rPr>
                <w:rFonts w:ascii="Verdana" w:hAnsi="Verdana"/>
                <w:sz w:val="24"/>
                <w:szCs w:val="24"/>
              </w:rPr>
              <w:t>Care;</w:t>
            </w:r>
            <w:r w:rsidRPr="00952E98">
              <w:rPr>
                <w:rFonts w:ascii="Verdana" w:hAnsi="Verdana"/>
                <w:spacing w:val="40"/>
                <w:sz w:val="24"/>
                <w:szCs w:val="24"/>
              </w:rPr>
              <w:t xml:space="preserve"> </w:t>
            </w:r>
            <w:r w:rsidRPr="00952E98">
              <w:rPr>
                <w:rFonts w:ascii="Verdana" w:hAnsi="Verdana"/>
                <w:sz w:val="24"/>
                <w:szCs w:val="24"/>
              </w:rPr>
              <w:t>Individual</w:t>
            </w:r>
            <w:r w:rsidRPr="00952E98">
              <w:rPr>
                <w:rFonts w:ascii="Verdana" w:hAnsi="Verdana"/>
                <w:spacing w:val="39"/>
                <w:sz w:val="24"/>
                <w:szCs w:val="24"/>
              </w:rPr>
              <w:t xml:space="preserve"> </w:t>
            </w:r>
            <w:r w:rsidRPr="00952E98">
              <w:rPr>
                <w:rFonts w:ascii="Verdana" w:hAnsi="Verdana"/>
                <w:sz w:val="24"/>
                <w:szCs w:val="24"/>
              </w:rPr>
              <w:t>Care;</w:t>
            </w:r>
            <w:r w:rsidRPr="00952E98">
              <w:rPr>
                <w:rFonts w:ascii="Verdana" w:hAnsi="Verdana"/>
                <w:spacing w:val="-75"/>
                <w:sz w:val="24"/>
                <w:szCs w:val="24"/>
              </w:rPr>
              <w:t xml:space="preserve"> </w:t>
            </w:r>
            <w:r w:rsidRPr="00952E98">
              <w:rPr>
                <w:rFonts w:ascii="Verdana" w:hAnsi="Verdana"/>
                <w:sz w:val="24"/>
                <w:szCs w:val="24"/>
              </w:rPr>
              <w:t>Staff &amp; Resources</w:t>
            </w:r>
            <w:r w:rsidRPr="00952E98">
              <w:rPr>
                <w:rFonts w:ascii="Verdana" w:hAnsi="Verdana"/>
                <w:spacing w:val="-44"/>
                <w:sz w:val="24"/>
                <w:szCs w:val="24"/>
              </w:rPr>
              <w:t xml:space="preserve"> </w:t>
            </w:r>
            <w:hyperlink r:id="rId10">
              <w:r w:rsidRPr="00B35C60">
                <w:rPr>
                  <w:rFonts w:ascii="Verdana" w:hAnsi="Verdana"/>
                  <w:color w:val="0000FF"/>
                  <w:sz w:val="20"/>
                  <w:szCs w:val="24"/>
                  <w:u w:val="single" w:color="0000FF"/>
                </w:rPr>
                <w:t>http://www.wales.nhs.uk/sitesplus/documents/1</w:t>
              </w:r>
              <w:r w:rsidRPr="00B35C60">
                <w:rPr>
                  <w:rFonts w:ascii="Verdana" w:hAnsi="Verdana"/>
                  <w:color w:val="0000FF"/>
                  <w:spacing w:val="3"/>
                  <w:sz w:val="20"/>
                  <w:szCs w:val="24"/>
                  <w:u w:val="single" w:color="0000FF"/>
                </w:rPr>
                <w:t xml:space="preserve"> </w:t>
              </w:r>
            </w:hyperlink>
            <w:hyperlink r:id="rId11">
              <w:r w:rsidRPr="00B35C60">
                <w:rPr>
                  <w:rFonts w:ascii="Verdana" w:hAnsi="Verdana"/>
                  <w:color w:val="0000FF"/>
                  <w:sz w:val="20"/>
                  <w:szCs w:val="24"/>
                  <w:u w:val="single" w:color="0000FF"/>
                </w:rPr>
                <w:t>064/24729_Health%20Standards%20Framework</w:t>
              </w:r>
            </w:hyperlink>
          </w:p>
          <w:p w:rsidR="009B319A" w:rsidRPr="00B35C60" w:rsidRDefault="00902199" w:rsidP="009B319A">
            <w:pPr>
              <w:pStyle w:val="TableParagraph"/>
              <w:spacing w:before="1"/>
              <w:ind w:left="130"/>
              <w:rPr>
                <w:rFonts w:ascii="Verdana" w:eastAsia="Verdana" w:hAnsi="Verdana" w:cs="Verdana"/>
                <w:sz w:val="20"/>
                <w:szCs w:val="24"/>
              </w:rPr>
            </w:pPr>
            <w:hyperlink r:id="rId12">
              <w:r w:rsidR="009B319A" w:rsidRPr="00B35C60">
                <w:rPr>
                  <w:rFonts w:ascii="Verdana" w:hAnsi="Verdana"/>
                  <w:color w:val="0000FF"/>
                  <w:sz w:val="20"/>
                  <w:szCs w:val="24"/>
                  <w:u w:val="single" w:color="0000FF"/>
                </w:rPr>
                <w:t>_2015_E1.pdf</w:t>
              </w:r>
            </w:hyperlink>
          </w:p>
          <w:p w:rsidR="009B319A" w:rsidRPr="00952E98" w:rsidRDefault="009B319A" w:rsidP="009B319A">
            <w:pPr>
              <w:pStyle w:val="TableParagraph"/>
              <w:spacing w:before="4" w:line="244" w:lineRule="auto"/>
              <w:ind w:left="130" w:right="97"/>
              <w:jc w:val="both"/>
              <w:rPr>
                <w:rFonts w:ascii="Verdana" w:eastAsia="Verdana" w:hAnsi="Verdana" w:cs="Verdana"/>
                <w:sz w:val="24"/>
                <w:szCs w:val="24"/>
              </w:rPr>
            </w:pPr>
            <w:r w:rsidRPr="00952E98">
              <w:rPr>
                <w:rFonts w:ascii="Verdana" w:hAnsi="Verdana"/>
                <w:sz w:val="24"/>
                <w:szCs w:val="24"/>
              </w:rPr>
              <w:t>The</w:t>
            </w:r>
            <w:r w:rsidRPr="00952E98">
              <w:rPr>
                <w:rFonts w:ascii="Verdana" w:hAnsi="Verdana"/>
                <w:spacing w:val="50"/>
                <w:sz w:val="24"/>
                <w:szCs w:val="24"/>
              </w:rPr>
              <w:t xml:space="preserve"> </w:t>
            </w:r>
            <w:r w:rsidRPr="00952E98">
              <w:rPr>
                <w:rFonts w:ascii="Verdana" w:hAnsi="Verdana"/>
                <w:sz w:val="24"/>
                <w:szCs w:val="24"/>
              </w:rPr>
              <w:t>work</w:t>
            </w:r>
            <w:r w:rsidRPr="00952E98">
              <w:rPr>
                <w:rFonts w:ascii="Verdana" w:hAnsi="Verdana"/>
                <w:spacing w:val="49"/>
                <w:sz w:val="24"/>
                <w:szCs w:val="24"/>
              </w:rPr>
              <w:t xml:space="preserve"> </w:t>
            </w:r>
            <w:r w:rsidRPr="00952E98">
              <w:rPr>
                <w:rFonts w:ascii="Verdana" w:hAnsi="Verdana"/>
                <w:sz w:val="24"/>
                <w:szCs w:val="24"/>
              </w:rPr>
              <w:t>reported</w:t>
            </w:r>
            <w:r w:rsidRPr="00952E98">
              <w:rPr>
                <w:rFonts w:ascii="Verdana" w:hAnsi="Verdana"/>
                <w:spacing w:val="48"/>
                <w:sz w:val="24"/>
                <w:szCs w:val="24"/>
              </w:rPr>
              <w:t xml:space="preserve"> </w:t>
            </w:r>
            <w:r w:rsidRPr="00952E98">
              <w:rPr>
                <w:rFonts w:ascii="Verdana" w:hAnsi="Verdana"/>
                <w:sz w:val="24"/>
                <w:szCs w:val="24"/>
              </w:rPr>
              <w:t>in</w:t>
            </w:r>
            <w:r w:rsidRPr="00952E98">
              <w:rPr>
                <w:rFonts w:ascii="Verdana" w:hAnsi="Verdana"/>
                <w:spacing w:val="48"/>
                <w:sz w:val="24"/>
                <w:szCs w:val="24"/>
              </w:rPr>
              <w:t xml:space="preserve"> </w:t>
            </w:r>
            <w:r w:rsidRPr="00952E98">
              <w:rPr>
                <w:rFonts w:ascii="Verdana" w:hAnsi="Verdana"/>
                <w:sz w:val="24"/>
                <w:szCs w:val="24"/>
              </w:rPr>
              <w:t>this</w:t>
            </w:r>
            <w:r w:rsidRPr="00952E98">
              <w:rPr>
                <w:rFonts w:ascii="Verdana" w:hAnsi="Verdana"/>
                <w:spacing w:val="51"/>
                <w:sz w:val="24"/>
                <w:szCs w:val="24"/>
              </w:rPr>
              <w:t xml:space="preserve"> </w:t>
            </w:r>
            <w:r w:rsidRPr="00952E98">
              <w:rPr>
                <w:rFonts w:ascii="Verdana" w:hAnsi="Verdana"/>
                <w:sz w:val="24"/>
                <w:szCs w:val="24"/>
              </w:rPr>
              <w:t>summary</w:t>
            </w:r>
            <w:r w:rsidRPr="00952E98">
              <w:rPr>
                <w:rFonts w:ascii="Verdana" w:hAnsi="Verdana"/>
                <w:spacing w:val="51"/>
                <w:sz w:val="24"/>
                <w:szCs w:val="24"/>
              </w:rPr>
              <w:t xml:space="preserve"> </w:t>
            </w:r>
            <w:r w:rsidRPr="00952E98">
              <w:rPr>
                <w:rFonts w:ascii="Verdana" w:hAnsi="Verdana"/>
                <w:sz w:val="24"/>
                <w:szCs w:val="24"/>
              </w:rPr>
              <w:t>and</w:t>
            </w:r>
            <w:r w:rsidRPr="00952E98">
              <w:rPr>
                <w:rFonts w:ascii="Verdana" w:hAnsi="Verdana"/>
                <w:spacing w:val="48"/>
                <w:sz w:val="24"/>
                <w:szCs w:val="24"/>
              </w:rPr>
              <w:t xml:space="preserve"> </w:t>
            </w:r>
            <w:r w:rsidRPr="00952E98">
              <w:rPr>
                <w:rFonts w:ascii="Verdana" w:hAnsi="Verdana"/>
                <w:sz w:val="24"/>
                <w:szCs w:val="24"/>
              </w:rPr>
              <w:t>related</w:t>
            </w:r>
            <w:r w:rsidRPr="00952E98">
              <w:rPr>
                <w:rFonts w:ascii="Verdana" w:hAnsi="Verdana"/>
                <w:spacing w:val="-76"/>
                <w:sz w:val="24"/>
                <w:szCs w:val="24"/>
              </w:rPr>
              <w:t xml:space="preserve"> </w:t>
            </w:r>
            <w:r w:rsidRPr="00952E98">
              <w:rPr>
                <w:rFonts w:ascii="Verdana" w:hAnsi="Verdana"/>
                <w:sz w:val="24"/>
                <w:szCs w:val="24"/>
              </w:rPr>
              <w:t>annexes</w:t>
            </w:r>
            <w:r w:rsidRPr="00952E98">
              <w:rPr>
                <w:rFonts w:ascii="Verdana" w:hAnsi="Verdana"/>
                <w:spacing w:val="59"/>
                <w:sz w:val="24"/>
                <w:szCs w:val="24"/>
              </w:rPr>
              <w:t xml:space="preserve"> </w:t>
            </w:r>
            <w:r w:rsidRPr="00952E98">
              <w:rPr>
                <w:rFonts w:ascii="Verdana" w:hAnsi="Verdana"/>
                <w:sz w:val="24"/>
                <w:szCs w:val="24"/>
              </w:rPr>
              <w:t>take</w:t>
            </w:r>
            <w:r w:rsidRPr="00952E98">
              <w:rPr>
                <w:rFonts w:ascii="Verdana" w:hAnsi="Verdana"/>
                <w:spacing w:val="61"/>
                <w:sz w:val="24"/>
                <w:szCs w:val="24"/>
              </w:rPr>
              <w:t xml:space="preserve"> </w:t>
            </w:r>
            <w:r w:rsidRPr="00952E98">
              <w:rPr>
                <w:rFonts w:ascii="Verdana" w:hAnsi="Verdana"/>
                <w:sz w:val="24"/>
                <w:szCs w:val="24"/>
              </w:rPr>
              <w:t>into</w:t>
            </w:r>
            <w:r w:rsidRPr="00952E98">
              <w:rPr>
                <w:rFonts w:ascii="Verdana" w:hAnsi="Verdana"/>
                <w:spacing w:val="63"/>
                <w:sz w:val="24"/>
                <w:szCs w:val="24"/>
              </w:rPr>
              <w:t xml:space="preserve"> </w:t>
            </w:r>
            <w:r w:rsidRPr="00952E98">
              <w:rPr>
                <w:rFonts w:ascii="Verdana" w:hAnsi="Verdana"/>
                <w:sz w:val="24"/>
                <w:szCs w:val="24"/>
              </w:rPr>
              <w:t>account</w:t>
            </w:r>
            <w:r w:rsidRPr="00952E98">
              <w:rPr>
                <w:rFonts w:ascii="Verdana" w:hAnsi="Verdana"/>
                <w:spacing w:val="58"/>
                <w:sz w:val="24"/>
                <w:szCs w:val="24"/>
              </w:rPr>
              <w:t xml:space="preserve"> </w:t>
            </w:r>
            <w:r w:rsidRPr="00952E98">
              <w:rPr>
                <w:rFonts w:ascii="Verdana" w:hAnsi="Verdana"/>
                <w:sz w:val="24"/>
                <w:szCs w:val="24"/>
              </w:rPr>
              <w:t>many</w:t>
            </w:r>
            <w:r w:rsidRPr="00952E98">
              <w:rPr>
                <w:rFonts w:ascii="Verdana" w:hAnsi="Verdana"/>
                <w:spacing w:val="59"/>
                <w:sz w:val="24"/>
                <w:szCs w:val="24"/>
              </w:rPr>
              <w:t xml:space="preserve"> </w:t>
            </w:r>
            <w:r w:rsidRPr="00952E98">
              <w:rPr>
                <w:rFonts w:ascii="Verdana" w:hAnsi="Verdana"/>
                <w:sz w:val="24"/>
                <w:szCs w:val="24"/>
              </w:rPr>
              <w:t>of</w:t>
            </w:r>
            <w:r w:rsidRPr="00952E98">
              <w:rPr>
                <w:rFonts w:ascii="Verdana" w:hAnsi="Verdana"/>
                <w:spacing w:val="59"/>
                <w:sz w:val="24"/>
                <w:szCs w:val="24"/>
              </w:rPr>
              <w:t xml:space="preserve"> </w:t>
            </w:r>
            <w:r w:rsidRPr="00952E98">
              <w:rPr>
                <w:rFonts w:ascii="Verdana" w:hAnsi="Verdana"/>
                <w:sz w:val="24"/>
                <w:szCs w:val="24"/>
              </w:rPr>
              <w:t>the</w:t>
            </w:r>
            <w:r w:rsidRPr="00952E98">
              <w:rPr>
                <w:rFonts w:ascii="Verdana" w:hAnsi="Verdana"/>
                <w:spacing w:val="61"/>
                <w:sz w:val="24"/>
                <w:szCs w:val="24"/>
              </w:rPr>
              <w:t xml:space="preserve"> </w:t>
            </w:r>
            <w:r w:rsidRPr="00952E98">
              <w:rPr>
                <w:rFonts w:ascii="Verdana" w:hAnsi="Verdana"/>
                <w:sz w:val="24"/>
                <w:szCs w:val="24"/>
              </w:rPr>
              <w:t>related</w:t>
            </w:r>
            <w:r w:rsidRPr="00952E98">
              <w:rPr>
                <w:rFonts w:ascii="Verdana" w:hAnsi="Verdana"/>
                <w:spacing w:val="-76"/>
                <w:sz w:val="24"/>
                <w:szCs w:val="24"/>
              </w:rPr>
              <w:t xml:space="preserve"> </w:t>
            </w:r>
            <w:r w:rsidRPr="00952E98">
              <w:rPr>
                <w:rFonts w:ascii="Verdana" w:hAnsi="Verdana"/>
                <w:sz w:val="24"/>
                <w:szCs w:val="24"/>
              </w:rPr>
              <w:t>quality themes in particular timely</w:t>
            </w:r>
            <w:r w:rsidRPr="00952E98">
              <w:rPr>
                <w:rFonts w:ascii="Verdana" w:hAnsi="Verdana"/>
                <w:spacing w:val="74"/>
                <w:sz w:val="24"/>
                <w:szCs w:val="24"/>
              </w:rPr>
              <w:t xml:space="preserve"> </w:t>
            </w:r>
            <w:r w:rsidRPr="00952E98">
              <w:rPr>
                <w:rFonts w:ascii="Verdana" w:hAnsi="Verdana"/>
                <w:sz w:val="24"/>
                <w:szCs w:val="24"/>
              </w:rPr>
              <w:t>care.</w:t>
            </w:r>
          </w:p>
        </w:tc>
      </w:tr>
      <w:tr w:rsidR="009B319A" w:rsidRPr="00952E98" w:rsidTr="00B35C60">
        <w:trPr>
          <w:trHeight w:hRule="exact" w:val="406"/>
        </w:trPr>
        <w:tc>
          <w:tcPr>
            <w:tcW w:w="3109" w:type="dxa"/>
            <w:tcBorders>
              <w:top w:val="single" w:sz="4" w:space="0" w:color="000000"/>
              <w:left w:val="single" w:sz="4" w:space="0" w:color="000000"/>
              <w:bottom w:val="single" w:sz="4" w:space="0" w:color="000000"/>
              <w:right w:val="single" w:sz="4" w:space="0" w:color="000000"/>
            </w:tcBorders>
            <w:shd w:val="clear" w:color="auto" w:fill="E6E6E6"/>
          </w:tcPr>
          <w:p w:rsidR="009B319A" w:rsidRPr="00952E98" w:rsidRDefault="009B319A" w:rsidP="009B319A">
            <w:pPr>
              <w:pStyle w:val="TableParagraph"/>
              <w:spacing w:before="3"/>
              <w:ind w:left="96"/>
              <w:rPr>
                <w:rFonts w:ascii="Verdana" w:eastAsia="Verdana" w:hAnsi="Verdana" w:cs="Verdana"/>
                <w:sz w:val="24"/>
                <w:szCs w:val="24"/>
              </w:rPr>
            </w:pPr>
            <w:r w:rsidRPr="00952E98">
              <w:rPr>
                <w:rFonts w:ascii="Verdana" w:hAnsi="Verdana"/>
                <w:b/>
                <w:sz w:val="24"/>
                <w:szCs w:val="24"/>
              </w:rPr>
              <w:t>Workforce</w:t>
            </w:r>
          </w:p>
        </w:tc>
        <w:tc>
          <w:tcPr>
            <w:tcW w:w="6804" w:type="dxa"/>
            <w:tcBorders>
              <w:top w:val="single" w:sz="4" w:space="0" w:color="000000"/>
              <w:left w:val="single" w:sz="4" w:space="0" w:color="000000"/>
              <w:bottom w:val="single" w:sz="4" w:space="0" w:color="000000"/>
              <w:right w:val="single" w:sz="4" w:space="0" w:color="000000"/>
            </w:tcBorders>
          </w:tcPr>
          <w:p w:rsidR="009B319A" w:rsidRPr="00952E98" w:rsidRDefault="009B319A" w:rsidP="009B319A">
            <w:pPr>
              <w:pStyle w:val="TableParagraph"/>
              <w:spacing w:before="3"/>
              <w:ind w:left="130"/>
              <w:rPr>
                <w:rFonts w:ascii="Verdana" w:eastAsia="Verdana" w:hAnsi="Verdana" w:cs="Verdana"/>
                <w:sz w:val="24"/>
                <w:szCs w:val="24"/>
              </w:rPr>
            </w:pPr>
            <w:r w:rsidRPr="00952E98">
              <w:rPr>
                <w:rFonts w:ascii="Verdana" w:hAnsi="Verdana"/>
                <w:sz w:val="24"/>
                <w:szCs w:val="24"/>
              </w:rPr>
              <w:t>Identified within the</w:t>
            </w:r>
            <w:r w:rsidRPr="00952E98">
              <w:rPr>
                <w:rFonts w:ascii="Verdana" w:hAnsi="Verdana"/>
                <w:spacing w:val="49"/>
                <w:sz w:val="24"/>
                <w:szCs w:val="24"/>
              </w:rPr>
              <w:t xml:space="preserve"> </w:t>
            </w:r>
            <w:r w:rsidRPr="00952E98">
              <w:rPr>
                <w:rFonts w:ascii="Verdana" w:hAnsi="Verdana"/>
                <w:sz w:val="24"/>
                <w:szCs w:val="24"/>
              </w:rPr>
              <w:t>report.</w:t>
            </w:r>
          </w:p>
        </w:tc>
      </w:tr>
      <w:tr w:rsidR="009B319A" w:rsidRPr="00952E98" w:rsidTr="00B35C60">
        <w:trPr>
          <w:trHeight w:hRule="exact" w:val="1010"/>
        </w:trPr>
        <w:tc>
          <w:tcPr>
            <w:tcW w:w="3109" w:type="dxa"/>
            <w:tcBorders>
              <w:top w:val="single" w:sz="4" w:space="0" w:color="000000"/>
              <w:left w:val="single" w:sz="4" w:space="0" w:color="000000"/>
              <w:bottom w:val="single" w:sz="4" w:space="0" w:color="000000"/>
              <w:right w:val="single" w:sz="4" w:space="0" w:color="000000"/>
            </w:tcBorders>
            <w:shd w:val="clear" w:color="auto" w:fill="E6E6E6"/>
          </w:tcPr>
          <w:p w:rsidR="009B319A" w:rsidRPr="00952E98" w:rsidRDefault="009B319A" w:rsidP="009B319A">
            <w:pPr>
              <w:pStyle w:val="TableParagraph"/>
              <w:spacing w:before="3" w:line="244" w:lineRule="auto"/>
              <w:ind w:left="96" w:right="386"/>
              <w:rPr>
                <w:rFonts w:ascii="Verdana" w:eastAsia="Verdana" w:hAnsi="Verdana" w:cs="Verdana"/>
                <w:sz w:val="24"/>
                <w:szCs w:val="24"/>
              </w:rPr>
            </w:pPr>
            <w:r w:rsidRPr="00952E98">
              <w:rPr>
                <w:rFonts w:ascii="Verdana" w:hAnsi="Verdana"/>
                <w:b/>
                <w:sz w:val="24"/>
                <w:szCs w:val="24"/>
              </w:rPr>
              <w:t>Freedom of</w:t>
            </w:r>
            <w:r w:rsidRPr="00952E98">
              <w:rPr>
                <w:rFonts w:ascii="Verdana" w:hAnsi="Verdana"/>
                <w:b/>
                <w:spacing w:val="-53"/>
                <w:sz w:val="24"/>
                <w:szCs w:val="24"/>
              </w:rPr>
              <w:t xml:space="preserve"> </w:t>
            </w:r>
            <w:r w:rsidRPr="00952E98">
              <w:rPr>
                <w:rFonts w:ascii="Verdana" w:hAnsi="Verdana"/>
                <w:b/>
                <w:sz w:val="24"/>
                <w:szCs w:val="24"/>
              </w:rPr>
              <w:t>information</w:t>
            </w:r>
            <w:r w:rsidRPr="00952E98">
              <w:rPr>
                <w:rFonts w:ascii="Verdana" w:hAnsi="Verdana"/>
                <w:b/>
                <w:spacing w:val="35"/>
                <w:sz w:val="24"/>
                <w:szCs w:val="24"/>
              </w:rPr>
              <w:t xml:space="preserve"> </w:t>
            </w:r>
            <w:r w:rsidRPr="00952E98">
              <w:rPr>
                <w:rFonts w:ascii="Verdana" w:hAnsi="Verdana"/>
                <w:b/>
                <w:sz w:val="24"/>
                <w:szCs w:val="24"/>
              </w:rPr>
              <w:t>status</w:t>
            </w:r>
          </w:p>
        </w:tc>
        <w:tc>
          <w:tcPr>
            <w:tcW w:w="6804" w:type="dxa"/>
            <w:tcBorders>
              <w:top w:val="single" w:sz="4" w:space="0" w:color="000000"/>
              <w:left w:val="single" w:sz="4" w:space="0" w:color="000000"/>
              <w:bottom w:val="single" w:sz="4" w:space="0" w:color="000000"/>
              <w:right w:val="single" w:sz="4" w:space="0" w:color="000000"/>
            </w:tcBorders>
          </w:tcPr>
          <w:p w:rsidR="009B319A" w:rsidRPr="00952E98" w:rsidRDefault="009B319A" w:rsidP="009B319A">
            <w:pPr>
              <w:pStyle w:val="TableParagraph"/>
              <w:spacing w:before="3"/>
              <w:ind w:left="130"/>
              <w:rPr>
                <w:rFonts w:ascii="Verdana" w:eastAsia="Verdana" w:hAnsi="Verdana" w:cs="Verdana"/>
                <w:sz w:val="24"/>
                <w:szCs w:val="24"/>
              </w:rPr>
            </w:pPr>
            <w:r w:rsidRPr="00952E98">
              <w:rPr>
                <w:rFonts w:ascii="Verdana" w:hAnsi="Verdana"/>
                <w:sz w:val="24"/>
                <w:szCs w:val="24"/>
              </w:rPr>
              <w:t>Open</w:t>
            </w:r>
          </w:p>
        </w:tc>
      </w:tr>
    </w:tbl>
    <w:p w:rsidR="001622B9" w:rsidRPr="00952E98" w:rsidRDefault="009B319A" w:rsidP="001622B9">
      <w:pPr>
        <w:jc w:val="center"/>
        <w:rPr>
          <w:rFonts w:ascii="Verdana" w:hAnsi="Verdana" w:cs="Arial"/>
          <w:b/>
          <w:sz w:val="24"/>
        </w:rPr>
      </w:pPr>
      <w:r w:rsidRPr="00952E98">
        <w:rPr>
          <w:rFonts w:ascii="Verdana" w:hAnsi="Verdana" w:cs="Arial"/>
          <w:sz w:val="24"/>
        </w:rPr>
        <w:br w:type="page"/>
      </w:r>
      <w:r w:rsidR="00B35C60" w:rsidRPr="00952E98">
        <w:rPr>
          <w:rFonts w:ascii="Verdana" w:hAnsi="Verdana" w:cs="Arial"/>
          <w:b/>
          <w:sz w:val="24"/>
        </w:rPr>
        <w:lastRenderedPageBreak/>
        <w:t xml:space="preserve"> 1% A HEALTHIER WALES COMMISSIONING ALLOCATION </w:t>
      </w:r>
      <w:r w:rsidR="00B35C60">
        <w:rPr>
          <w:rFonts w:ascii="Verdana" w:hAnsi="Verdana" w:cs="Arial"/>
          <w:b/>
          <w:sz w:val="24"/>
        </w:rPr>
        <w:t>2019/20</w:t>
      </w:r>
    </w:p>
    <w:p w:rsidR="009B319A" w:rsidRPr="00952E98" w:rsidRDefault="009B319A" w:rsidP="009B319A">
      <w:pPr>
        <w:pStyle w:val="Footer"/>
        <w:tabs>
          <w:tab w:val="right" w:pos="9000"/>
        </w:tabs>
        <w:jc w:val="both"/>
        <w:rPr>
          <w:rFonts w:ascii="Verdana" w:hAnsi="Verdana" w:cs="Arial"/>
          <w:b/>
          <w:sz w:val="24"/>
        </w:rPr>
      </w:pPr>
    </w:p>
    <w:p w:rsidR="009B319A" w:rsidRPr="00952E98" w:rsidRDefault="009B319A" w:rsidP="009B319A">
      <w:pPr>
        <w:pStyle w:val="Footer"/>
        <w:tabs>
          <w:tab w:val="center" w:pos="720"/>
          <w:tab w:val="right" w:pos="9000"/>
        </w:tabs>
        <w:jc w:val="both"/>
        <w:rPr>
          <w:rFonts w:ascii="Verdana" w:hAnsi="Verdana"/>
          <w:b/>
          <w:sz w:val="24"/>
        </w:rPr>
      </w:pPr>
      <w:r w:rsidRPr="00952E98">
        <w:rPr>
          <w:rFonts w:ascii="Verdana" w:hAnsi="Verdana"/>
          <w:b/>
          <w:sz w:val="24"/>
        </w:rPr>
        <w:t>1.</w:t>
      </w:r>
      <w:r w:rsidRPr="00952E98">
        <w:rPr>
          <w:rFonts w:ascii="Verdana" w:hAnsi="Verdana"/>
          <w:b/>
          <w:sz w:val="24"/>
        </w:rPr>
        <w:tab/>
        <w:t xml:space="preserve">   </w:t>
      </w:r>
      <w:r w:rsidRPr="00952E98">
        <w:rPr>
          <w:rFonts w:ascii="Verdana" w:hAnsi="Verdana"/>
          <w:b/>
          <w:sz w:val="24"/>
          <w:bdr w:val="single" w:sz="4" w:space="0" w:color="auto"/>
        </w:rPr>
        <w:t>S</w:t>
      </w:r>
      <w:r w:rsidRPr="00952E98">
        <w:rPr>
          <w:rFonts w:ascii="Verdana" w:hAnsi="Verdana"/>
          <w:b/>
          <w:sz w:val="24"/>
        </w:rPr>
        <w:t>ITUATION / PURPOSE OF REPORT</w:t>
      </w:r>
    </w:p>
    <w:p w:rsidR="009B319A" w:rsidRPr="00952E98" w:rsidRDefault="009B319A" w:rsidP="009B319A">
      <w:pPr>
        <w:pStyle w:val="Footer"/>
        <w:tabs>
          <w:tab w:val="right" w:pos="9000"/>
        </w:tabs>
        <w:jc w:val="both"/>
        <w:rPr>
          <w:rFonts w:ascii="Verdana" w:hAnsi="Verdana" w:cs="Arial"/>
          <w:sz w:val="24"/>
        </w:rPr>
      </w:pPr>
    </w:p>
    <w:p w:rsidR="007023E4" w:rsidRDefault="009B319A" w:rsidP="001622B9">
      <w:pPr>
        <w:jc w:val="both"/>
        <w:rPr>
          <w:rFonts w:ascii="Verdana" w:hAnsi="Verdana" w:cs="Arial"/>
          <w:sz w:val="24"/>
        </w:rPr>
      </w:pPr>
      <w:r w:rsidRPr="00952E98">
        <w:rPr>
          <w:rFonts w:ascii="Verdana" w:hAnsi="Verdana" w:cs="Arial"/>
          <w:sz w:val="24"/>
        </w:rPr>
        <w:t>The purpose of this report is</w:t>
      </w:r>
      <w:r w:rsidR="007023E4" w:rsidRPr="00952E98">
        <w:rPr>
          <w:rFonts w:ascii="Verdana" w:hAnsi="Verdana" w:cs="Arial"/>
          <w:sz w:val="24"/>
        </w:rPr>
        <w:t xml:space="preserve"> </w:t>
      </w:r>
      <w:r w:rsidR="0016783C">
        <w:rPr>
          <w:rFonts w:ascii="Verdana" w:hAnsi="Verdana" w:cs="Arial"/>
          <w:sz w:val="24"/>
        </w:rPr>
        <w:t>to update EASC on the progress made since</w:t>
      </w:r>
      <w:r w:rsidR="00836C61">
        <w:rPr>
          <w:rFonts w:ascii="Verdana" w:hAnsi="Verdana" w:cs="Arial"/>
          <w:sz w:val="24"/>
        </w:rPr>
        <w:t xml:space="preserve"> the committee meeting </w:t>
      </w:r>
      <w:r w:rsidR="00AF2A31">
        <w:rPr>
          <w:rFonts w:ascii="Verdana" w:hAnsi="Verdana" w:cs="Arial"/>
          <w:sz w:val="24"/>
        </w:rPr>
        <w:t xml:space="preserve">July 19 on the </w:t>
      </w:r>
      <w:r w:rsidR="00836C61">
        <w:rPr>
          <w:rFonts w:ascii="Verdana" w:hAnsi="Verdana" w:cs="Arial"/>
          <w:sz w:val="24"/>
        </w:rPr>
        <w:t xml:space="preserve">EASC 1% </w:t>
      </w:r>
      <w:r w:rsidR="00902199">
        <w:rPr>
          <w:rFonts w:ascii="Verdana" w:hAnsi="Verdana" w:cs="Arial"/>
          <w:sz w:val="24"/>
        </w:rPr>
        <w:t>‘</w:t>
      </w:r>
      <w:r w:rsidR="00836C61">
        <w:rPr>
          <w:rFonts w:ascii="Verdana" w:hAnsi="Verdana" w:cs="Arial"/>
          <w:sz w:val="24"/>
        </w:rPr>
        <w:t>A Healthier Wales</w:t>
      </w:r>
      <w:r w:rsidR="00902199">
        <w:rPr>
          <w:rFonts w:ascii="Verdana" w:hAnsi="Verdana" w:cs="Arial"/>
          <w:sz w:val="24"/>
        </w:rPr>
        <w:t>’</w:t>
      </w:r>
      <w:r w:rsidR="00836C61">
        <w:rPr>
          <w:rFonts w:ascii="Verdana" w:hAnsi="Verdana" w:cs="Arial"/>
          <w:sz w:val="24"/>
        </w:rPr>
        <w:t xml:space="preserve"> Allocation.  </w:t>
      </w:r>
      <w:r w:rsidR="0016783C">
        <w:rPr>
          <w:rFonts w:ascii="Verdana" w:hAnsi="Verdana" w:cs="Arial"/>
          <w:sz w:val="24"/>
        </w:rPr>
        <w:t xml:space="preserve"> </w:t>
      </w:r>
    </w:p>
    <w:p w:rsidR="0016783C" w:rsidRPr="00952E98" w:rsidRDefault="0016783C" w:rsidP="001622B9">
      <w:pPr>
        <w:jc w:val="both"/>
        <w:rPr>
          <w:rFonts w:ascii="Verdana" w:hAnsi="Verdana" w:cs="Arial"/>
          <w:sz w:val="24"/>
        </w:rPr>
      </w:pPr>
    </w:p>
    <w:p w:rsidR="0016783C" w:rsidRDefault="007023E4" w:rsidP="001622B9">
      <w:pPr>
        <w:jc w:val="both"/>
        <w:rPr>
          <w:rFonts w:ascii="Verdana" w:hAnsi="Verdana" w:cs="Arial"/>
          <w:sz w:val="24"/>
        </w:rPr>
      </w:pPr>
      <w:r w:rsidRPr="00952E98">
        <w:rPr>
          <w:rFonts w:ascii="Verdana" w:hAnsi="Verdana" w:cs="Arial"/>
          <w:sz w:val="24"/>
        </w:rPr>
        <w:t>This report asks EASC to</w:t>
      </w:r>
      <w:r w:rsidR="0016783C">
        <w:rPr>
          <w:rFonts w:ascii="Verdana" w:hAnsi="Verdana" w:cs="Arial"/>
          <w:sz w:val="24"/>
        </w:rPr>
        <w:t xml:space="preserve">: </w:t>
      </w:r>
      <w:r w:rsidRPr="00952E98">
        <w:rPr>
          <w:rFonts w:ascii="Verdana" w:hAnsi="Verdana" w:cs="Arial"/>
          <w:sz w:val="24"/>
        </w:rPr>
        <w:t xml:space="preserve"> </w:t>
      </w:r>
    </w:p>
    <w:p w:rsidR="00836C61" w:rsidRPr="00836C61" w:rsidRDefault="00836C61" w:rsidP="00BE793C">
      <w:pPr>
        <w:pStyle w:val="TableParagraph"/>
        <w:numPr>
          <w:ilvl w:val="0"/>
          <w:numId w:val="1"/>
        </w:numPr>
        <w:tabs>
          <w:tab w:val="left" w:pos="400"/>
        </w:tabs>
        <w:spacing w:before="3"/>
        <w:ind w:right="99"/>
        <w:jc w:val="both"/>
        <w:rPr>
          <w:rFonts w:ascii="Verdana" w:eastAsia="Verdana" w:hAnsi="Verdana" w:cs="Verdana"/>
          <w:sz w:val="24"/>
          <w:szCs w:val="24"/>
        </w:rPr>
      </w:pPr>
      <w:r>
        <w:rPr>
          <w:rFonts w:ascii="Verdana" w:hAnsi="Verdana"/>
          <w:b/>
          <w:sz w:val="24"/>
          <w:szCs w:val="24"/>
        </w:rPr>
        <w:t>ENDO</w:t>
      </w:r>
      <w:r w:rsidR="00A67E51">
        <w:rPr>
          <w:rFonts w:ascii="Verdana" w:hAnsi="Verdana"/>
          <w:b/>
          <w:sz w:val="24"/>
          <w:szCs w:val="24"/>
        </w:rPr>
        <w:t>R</w:t>
      </w:r>
      <w:r>
        <w:rPr>
          <w:rFonts w:ascii="Verdana" w:hAnsi="Verdana"/>
          <w:b/>
          <w:sz w:val="24"/>
          <w:szCs w:val="24"/>
        </w:rPr>
        <w:t xml:space="preserve">SE: </w:t>
      </w:r>
      <w:r w:rsidRPr="00836C61">
        <w:rPr>
          <w:rFonts w:ascii="Verdana" w:hAnsi="Verdana"/>
          <w:sz w:val="24"/>
          <w:szCs w:val="24"/>
        </w:rPr>
        <w:t>the</w:t>
      </w:r>
      <w:r>
        <w:rPr>
          <w:rFonts w:ascii="Verdana" w:hAnsi="Verdana"/>
          <w:sz w:val="24"/>
          <w:szCs w:val="24"/>
        </w:rPr>
        <w:t xml:space="preserve"> Chairs action on the advice of the </w:t>
      </w:r>
      <w:r w:rsidRPr="00836C61">
        <w:rPr>
          <w:rFonts w:ascii="Verdana" w:hAnsi="Verdana"/>
          <w:sz w:val="24"/>
          <w:szCs w:val="24"/>
        </w:rPr>
        <w:t>H</w:t>
      </w:r>
      <w:r>
        <w:rPr>
          <w:rFonts w:ascii="Verdana" w:hAnsi="Verdana"/>
          <w:sz w:val="24"/>
          <w:szCs w:val="24"/>
        </w:rPr>
        <w:t xml:space="preserve">ealthier Wales Awarding Evaluation Panel (HWAEP) for the Green </w:t>
      </w:r>
      <w:r w:rsidR="00AA3DCC">
        <w:rPr>
          <w:rFonts w:ascii="Verdana" w:hAnsi="Verdana"/>
          <w:sz w:val="24"/>
          <w:szCs w:val="24"/>
        </w:rPr>
        <w:t xml:space="preserve">and rejected </w:t>
      </w:r>
      <w:r>
        <w:rPr>
          <w:rFonts w:ascii="Verdana" w:hAnsi="Verdana"/>
          <w:sz w:val="24"/>
          <w:szCs w:val="24"/>
        </w:rPr>
        <w:t>submissions</w:t>
      </w:r>
      <w:r w:rsidR="00AA3DCC">
        <w:rPr>
          <w:rFonts w:ascii="Verdana" w:hAnsi="Verdana"/>
          <w:sz w:val="24"/>
          <w:szCs w:val="24"/>
        </w:rPr>
        <w:t xml:space="preserve">. </w:t>
      </w:r>
    </w:p>
    <w:p w:rsidR="00836C61" w:rsidRPr="00AA3DCC" w:rsidRDefault="00AA3DCC" w:rsidP="00AA3DCC">
      <w:pPr>
        <w:pStyle w:val="TableParagraph"/>
        <w:numPr>
          <w:ilvl w:val="0"/>
          <w:numId w:val="1"/>
        </w:numPr>
        <w:tabs>
          <w:tab w:val="left" w:pos="400"/>
        </w:tabs>
        <w:spacing w:before="3"/>
        <w:ind w:right="99"/>
        <w:jc w:val="both"/>
        <w:rPr>
          <w:rFonts w:ascii="Verdana" w:eastAsia="Verdana" w:hAnsi="Verdana" w:cs="Verdana"/>
          <w:sz w:val="24"/>
          <w:szCs w:val="24"/>
        </w:rPr>
      </w:pPr>
      <w:r>
        <w:rPr>
          <w:rFonts w:ascii="Verdana" w:hAnsi="Verdana"/>
          <w:b/>
          <w:sz w:val="24"/>
          <w:szCs w:val="24"/>
        </w:rPr>
        <w:t>DISCUSS</w:t>
      </w:r>
      <w:r w:rsidR="00836C61">
        <w:rPr>
          <w:rFonts w:ascii="Verdana" w:hAnsi="Verdana"/>
          <w:b/>
          <w:sz w:val="24"/>
          <w:szCs w:val="24"/>
        </w:rPr>
        <w:t xml:space="preserve">: </w:t>
      </w:r>
      <w:r>
        <w:rPr>
          <w:rFonts w:ascii="Verdana" w:hAnsi="Verdana"/>
          <w:sz w:val="24"/>
          <w:szCs w:val="24"/>
        </w:rPr>
        <w:t xml:space="preserve">the next steps of the Amber + &amp; - submissions to progress the </w:t>
      </w:r>
      <w:r w:rsidR="00836C61">
        <w:rPr>
          <w:rFonts w:ascii="Verdana" w:hAnsi="Verdana"/>
          <w:sz w:val="24"/>
          <w:szCs w:val="24"/>
        </w:rPr>
        <w:t>potential</w:t>
      </w:r>
      <w:r w:rsidR="00BE793C">
        <w:rPr>
          <w:rFonts w:ascii="Verdana" w:hAnsi="Verdana"/>
          <w:sz w:val="24"/>
          <w:szCs w:val="24"/>
        </w:rPr>
        <w:t xml:space="preserve"> Chair’s actions contained within Appendix 1</w:t>
      </w:r>
      <w:r w:rsidR="00836C61">
        <w:rPr>
          <w:rFonts w:ascii="Verdana" w:hAnsi="Verdana"/>
          <w:sz w:val="24"/>
          <w:szCs w:val="24"/>
        </w:rPr>
        <w:t xml:space="preserve"> &amp; 2</w:t>
      </w:r>
      <w:r>
        <w:rPr>
          <w:rFonts w:ascii="Verdana" w:hAnsi="Verdana"/>
          <w:sz w:val="24"/>
          <w:szCs w:val="24"/>
        </w:rPr>
        <w:t xml:space="preserve"> in light of the emerging financial and service delivery risks around Emergency Ambulance Services. </w:t>
      </w:r>
      <w:r w:rsidR="00BE793C" w:rsidRPr="00AF2A31">
        <w:rPr>
          <w:rFonts w:ascii="Verdana" w:hAnsi="Verdana"/>
          <w:sz w:val="24"/>
          <w:szCs w:val="24"/>
        </w:rPr>
        <w:t xml:space="preserve"> </w:t>
      </w:r>
      <w:r w:rsidR="00E504E5">
        <w:rPr>
          <w:rFonts w:ascii="Verdana" w:hAnsi="Verdana"/>
          <w:sz w:val="24"/>
        </w:rPr>
        <w:t>(WAST Relief Gap Paper &amp; EASC: Reference Document circulated to EASC Members in August 19.)</w:t>
      </w:r>
    </w:p>
    <w:p w:rsidR="00AF2A31" w:rsidRPr="00952E98" w:rsidRDefault="00AF2A31" w:rsidP="00AF2A31">
      <w:pPr>
        <w:pStyle w:val="ListParagraph"/>
        <w:jc w:val="both"/>
        <w:rPr>
          <w:rFonts w:cs="Arial"/>
          <w:color w:val="000000"/>
          <w:sz w:val="24"/>
        </w:rPr>
      </w:pPr>
    </w:p>
    <w:p w:rsidR="009B319A" w:rsidRPr="00952E98" w:rsidRDefault="009B319A" w:rsidP="009B319A">
      <w:pPr>
        <w:pStyle w:val="Heading8"/>
        <w:spacing w:before="0" w:after="0"/>
        <w:jc w:val="both"/>
        <w:rPr>
          <w:rFonts w:ascii="Verdana" w:hAnsi="Verdana" w:cs="Arial"/>
          <w:b/>
          <w:i w:val="0"/>
        </w:rPr>
      </w:pPr>
      <w:r w:rsidRPr="00952E98">
        <w:rPr>
          <w:rFonts w:ascii="Verdana" w:hAnsi="Verdana"/>
          <w:b/>
          <w:i w:val="0"/>
          <w:iCs w:val="0"/>
        </w:rPr>
        <w:t xml:space="preserve">2.  </w:t>
      </w:r>
      <w:r w:rsidRPr="00952E98">
        <w:rPr>
          <w:rFonts w:ascii="Verdana" w:hAnsi="Verdana" w:cs="Arial"/>
          <w:b/>
          <w:i w:val="0"/>
          <w:bdr w:val="single" w:sz="4" w:space="0" w:color="auto"/>
        </w:rPr>
        <w:t>B</w:t>
      </w:r>
      <w:r w:rsidRPr="00952E98">
        <w:rPr>
          <w:rFonts w:ascii="Verdana" w:hAnsi="Verdana" w:cs="Arial"/>
          <w:b/>
          <w:i w:val="0"/>
        </w:rPr>
        <w:t xml:space="preserve">ACKGROUND / INTRODUCTION </w:t>
      </w:r>
    </w:p>
    <w:p w:rsidR="009B319A" w:rsidRPr="00952E98" w:rsidRDefault="009B319A" w:rsidP="009B319A">
      <w:pPr>
        <w:pStyle w:val="Footer"/>
        <w:tabs>
          <w:tab w:val="right" w:pos="9000"/>
        </w:tabs>
        <w:jc w:val="both"/>
        <w:rPr>
          <w:rFonts w:ascii="Verdana" w:hAnsi="Verdana" w:cs="Arial"/>
          <w:sz w:val="24"/>
        </w:rPr>
      </w:pPr>
    </w:p>
    <w:p w:rsidR="007023E4" w:rsidRPr="00952E98" w:rsidRDefault="007023E4" w:rsidP="001622B9">
      <w:pPr>
        <w:pStyle w:val="Subtitle"/>
        <w:jc w:val="both"/>
        <w:rPr>
          <w:sz w:val="24"/>
        </w:rPr>
      </w:pPr>
      <w:r w:rsidRPr="00952E98">
        <w:rPr>
          <w:sz w:val="24"/>
        </w:rPr>
        <w:t xml:space="preserve">The 1% ‘A Healthier Wales’ funding is provided to support additionality as clarified by the Welsh Government in correspondence dated 18 January 2019, with their expectations that: </w:t>
      </w:r>
    </w:p>
    <w:p w:rsidR="00A36CCD" w:rsidRPr="00952E98" w:rsidRDefault="00A36CCD" w:rsidP="00A36CCD">
      <w:pPr>
        <w:rPr>
          <w:rFonts w:ascii="Verdana" w:hAnsi="Verdana"/>
          <w:sz w:val="24"/>
          <w:lang w:val="en-US" w:eastAsia="en-US"/>
        </w:rPr>
      </w:pPr>
    </w:p>
    <w:p w:rsidR="007023E4" w:rsidRPr="00952E98" w:rsidRDefault="007023E4" w:rsidP="0001501B">
      <w:pPr>
        <w:pStyle w:val="Subtitle"/>
        <w:numPr>
          <w:ilvl w:val="0"/>
          <w:numId w:val="2"/>
        </w:numPr>
        <w:jc w:val="both"/>
        <w:rPr>
          <w:sz w:val="24"/>
        </w:rPr>
      </w:pPr>
      <w:r w:rsidRPr="00952E98">
        <w:rPr>
          <w:sz w:val="24"/>
        </w:rPr>
        <w:t xml:space="preserve">Evidence is provided to demonstrate this additional allocation is used to secure further service provision </w:t>
      </w:r>
    </w:p>
    <w:p w:rsidR="007023E4" w:rsidRPr="00952E98" w:rsidRDefault="007023E4" w:rsidP="0001501B">
      <w:pPr>
        <w:pStyle w:val="Subtitle"/>
        <w:numPr>
          <w:ilvl w:val="0"/>
          <w:numId w:val="2"/>
        </w:numPr>
        <w:jc w:val="both"/>
        <w:rPr>
          <w:sz w:val="24"/>
        </w:rPr>
      </w:pPr>
      <w:r w:rsidRPr="00952E98">
        <w:rPr>
          <w:sz w:val="24"/>
        </w:rPr>
        <w:t xml:space="preserve">EASC discusses with the Welsh Ambulance Services NHS Trust (WAST) how this additional funding can be best </w:t>
      </w:r>
      <w:proofErr w:type="spellStart"/>
      <w:r w:rsidRPr="00952E98">
        <w:rPr>
          <w:sz w:val="24"/>
        </w:rPr>
        <w:t>utilised</w:t>
      </w:r>
      <w:proofErr w:type="spellEnd"/>
      <w:r w:rsidRPr="00952E98">
        <w:rPr>
          <w:sz w:val="24"/>
        </w:rPr>
        <w:t xml:space="preserve"> to further improve performance and outcomes </w:t>
      </w:r>
    </w:p>
    <w:p w:rsidR="007023E4" w:rsidRPr="00952E98" w:rsidRDefault="007023E4" w:rsidP="0001501B">
      <w:pPr>
        <w:pStyle w:val="Subtitle"/>
        <w:numPr>
          <w:ilvl w:val="0"/>
          <w:numId w:val="2"/>
        </w:numPr>
        <w:jc w:val="both"/>
        <w:rPr>
          <w:sz w:val="24"/>
        </w:rPr>
      </w:pPr>
      <w:r w:rsidRPr="00952E98">
        <w:rPr>
          <w:sz w:val="24"/>
        </w:rPr>
        <w:t xml:space="preserve">The Welsh Government </w:t>
      </w:r>
      <w:r w:rsidR="00C35078">
        <w:rPr>
          <w:sz w:val="24"/>
        </w:rPr>
        <w:t>is</w:t>
      </w:r>
      <w:r w:rsidRPr="00952E98">
        <w:rPr>
          <w:sz w:val="24"/>
        </w:rPr>
        <w:t xml:space="preserve"> advised in due course on the detail of the additional service provision which has been funded.</w:t>
      </w:r>
    </w:p>
    <w:p w:rsidR="007023E4" w:rsidRPr="00952E98" w:rsidRDefault="007023E4" w:rsidP="007023E4">
      <w:pPr>
        <w:pStyle w:val="Subtitle"/>
        <w:jc w:val="both"/>
        <w:rPr>
          <w:sz w:val="24"/>
        </w:rPr>
      </w:pPr>
    </w:p>
    <w:p w:rsidR="00952E98" w:rsidRDefault="00952E98" w:rsidP="00952E98">
      <w:pPr>
        <w:pStyle w:val="Subtitle"/>
        <w:jc w:val="both"/>
        <w:rPr>
          <w:sz w:val="24"/>
        </w:rPr>
      </w:pPr>
      <w:r w:rsidRPr="00952E98">
        <w:rPr>
          <w:sz w:val="24"/>
        </w:rPr>
        <w:t>At the meeting of EASC</w:t>
      </w:r>
      <w:r w:rsidR="00902199">
        <w:rPr>
          <w:sz w:val="24"/>
        </w:rPr>
        <w:t xml:space="preserve"> in March 2019,</w:t>
      </w:r>
      <w:r w:rsidRPr="00952E98">
        <w:rPr>
          <w:sz w:val="24"/>
        </w:rPr>
        <w:t xml:space="preserve"> the </w:t>
      </w:r>
      <w:r w:rsidR="00902199">
        <w:rPr>
          <w:sz w:val="24"/>
        </w:rPr>
        <w:t>C</w:t>
      </w:r>
      <w:r w:rsidRPr="00952E98">
        <w:rPr>
          <w:sz w:val="24"/>
        </w:rPr>
        <w:t xml:space="preserve">ommittee discussed and approved the proposed use of the 1% </w:t>
      </w:r>
      <w:r w:rsidR="00902199">
        <w:rPr>
          <w:sz w:val="24"/>
        </w:rPr>
        <w:t>‘</w:t>
      </w:r>
      <w:r w:rsidRPr="00952E98">
        <w:rPr>
          <w:sz w:val="24"/>
        </w:rPr>
        <w:t>A Healthier Wales</w:t>
      </w:r>
      <w:r w:rsidR="00902199">
        <w:rPr>
          <w:sz w:val="24"/>
        </w:rPr>
        <w:t>’</w:t>
      </w:r>
      <w:r w:rsidRPr="00952E98">
        <w:rPr>
          <w:sz w:val="24"/>
        </w:rPr>
        <w:t xml:space="preserve"> funding commissioning allocation for WAST. </w:t>
      </w:r>
    </w:p>
    <w:p w:rsidR="00AF2A31" w:rsidRPr="00AF2A31" w:rsidRDefault="00AF2A31" w:rsidP="00AF2A31">
      <w:pPr>
        <w:rPr>
          <w:rFonts w:ascii="Verdana" w:hAnsi="Verdana"/>
          <w:sz w:val="24"/>
          <w:lang w:val="en-US" w:eastAsia="en-US"/>
        </w:rPr>
      </w:pPr>
    </w:p>
    <w:p w:rsidR="00AF2A31" w:rsidRDefault="00AF2A31" w:rsidP="00AF2A31">
      <w:pPr>
        <w:rPr>
          <w:rFonts w:ascii="Verdana" w:hAnsi="Verdana"/>
          <w:sz w:val="24"/>
          <w:lang w:val="en-US" w:eastAsia="en-US"/>
        </w:rPr>
      </w:pPr>
      <w:r w:rsidRPr="00AF2A31">
        <w:rPr>
          <w:rFonts w:ascii="Verdana" w:hAnsi="Verdana"/>
          <w:sz w:val="24"/>
          <w:lang w:val="en-US" w:eastAsia="en-US"/>
        </w:rPr>
        <w:t xml:space="preserve">At the </w:t>
      </w:r>
      <w:r>
        <w:rPr>
          <w:rFonts w:ascii="Verdana" w:hAnsi="Verdana"/>
          <w:sz w:val="24"/>
          <w:lang w:val="en-US" w:eastAsia="en-US"/>
        </w:rPr>
        <w:t xml:space="preserve">July 19 meeting of EASC discussed and approved: </w:t>
      </w:r>
    </w:p>
    <w:p w:rsidR="00AF2A31" w:rsidRPr="00AF2A31" w:rsidRDefault="00AF2A31" w:rsidP="00AF2A31">
      <w:pPr>
        <w:pStyle w:val="ListParagraph"/>
        <w:numPr>
          <w:ilvl w:val="0"/>
          <w:numId w:val="25"/>
        </w:numPr>
        <w:rPr>
          <w:sz w:val="24"/>
          <w:lang w:val="en-US"/>
        </w:rPr>
      </w:pPr>
      <w:r>
        <w:rPr>
          <w:sz w:val="24"/>
          <w:lang w:val="en-US"/>
        </w:rPr>
        <w:t>T</w:t>
      </w:r>
      <w:r w:rsidRPr="00AF2A31">
        <w:rPr>
          <w:sz w:val="24"/>
          <w:lang w:val="en-US"/>
        </w:rPr>
        <w:t>he recommendations of the HWAEP Chair by correspondence following the HWAEP Panel discussion on the 26th July 19.</w:t>
      </w:r>
    </w:p>
    <w:p w:rsidR="00AF2A31" w:rsidRPr="00AF2A31" w:rsidRDefault="00AF2A31" w:rsidP="00AF2A31">
      <w:pPr>
        <w:pStyle w:val="ListParagraph"/>
        <w:numPr>
          <w:ilvl w:val="0"/>
          <w:numId w:val="25"/>
        </w:numPr>
        <w:rPr>
          <w:sz w:val="24"/>
          <w:lang w:val="en-US"/>
        </w:rPr>
      </w:pPr>
      <w:r>
        <w:rPr>
          <w:sz w:val="24"/>
          <w:lang w:val="en-US"/>
        </w:rPr>
        <w:t>T</w:t>
      </w:r>
      <w:r w:rsidRPr="00AF2A31">
        <w:rPr>
          <w:sz w:val="24"/>
          <w:lang w:val="en-US"/>
        </w:rPr>
        <w:t xml:space="preserve">he EASC 1% A Healthier Wales additionality funding to develop and enable evaluation of NPUC Winter Funded and 1% A Healthier Wales initiatives across HBs &amp; WAST. </w:t>
      </w:r>
    </w:p>
    <w:p w:rsidR="00AF2A31" w:rsidRPr="00AF2A31" w:rsidRDefault="00AF2A31" w:rsidP="00AF2A31">
      <w:pPr>
        <w:pStyle w:val="ListParagraph"/>
        <w:numPr>
          <w:ilvl w:val="0"/>
          <w:numId w:val="25"/>
        </w:numPr>
        <w:rPr>
          <w:sz w:val="24"/>
          <w:lang w:val="en-US"/>
        </w:rPr>
      </w:pPr>
      <w:r>
        <w:rPr>
          <w:sz w:val="24"/>
          <w:lang w:val="en-US"/>
        </w:rPr>
        <w:t>F</w:t>
      </w:r>
      <w:r w:rsidRPr="00AF2A31">
        <w:rPr>
          <w:sz w:val="24"/>
          <w:lang w:val="en-US"/>
        </w:rPr>
        <w:t xml:space="preserve">unding from the 2019/20 </w:t>
      </w:r>
      <w:r w:rsidR="00311991">
        <w:rPr>
          <w:sz w:val="24"/>
          <w:lang w:val="en-US"/>
        </w:rPr>
        <w:t xml:space="preserve">1% A Healthier Wales allocation to recruit a band 6 researcher to fully support the design of the evaluation framework and delivery of evaluation against the Quadruple Aim. </w:t>
      </w:r>
    </w:p>
    <w:p w:rsidR="00952E98" w:rsidRPr="00AF2A31" w:rsidRDefault="00952E98" w:rsidP="00952E98">
      <w:pPr>
        <w:rPr>
          <w:rFonts w:ascii="Verdana" w:hAnsi="Verdana"/>
          <w:sz w:val="24"/>
          <w:lang w:val="en-US" w:eastAsia="en-US"/>
        </w:rPr>
      </w:pPr>
    </w:p>
    <w:p w:rsidR="009B319A" w:rsidRPr="00952E98" w:rsidRDefault="009B319A" w:rsidP="009B319A">
      <w:pPr>
        <w:pStyle w:val="Footer"/>
        <w:tabs>
          <w:tab w:val="right" w:pos="9000"/>
        </w:tabs>
        <w:jc w:val="both"/>
        <w:rPr>
          <w:rFonts w:ascii="Verdana" w:hAnsi="Verdana"/>
          <w:b/>
          <w:sz w:val="24"/>
        </w:rPr>
      </w:pPr>
      <w:r w:rsidRPr="00952E98">
        <w:rPr>
          <w:rFonts w:ascii="Verdana" w:hAnsi="Verdana"/>
          <w:b/>
          <w:iCs/>
          <w:sz w:val="24"/>
        </w:rPr>
        <w:t xml:space="preserve">3.   </w:t>
      </w:r>
      <w:r w:rsidRPr="00952E98">
        <w:rPr>
          <w:rFonts w:ascii="Verdana" w:hAnsi="Verdana"/>
          <w:b/>
          <w:sz w:val="24"/>
          <w:bdr w:val="single" w:sz="4" w:space="0" w:color="auto"/>
        </w:rPr>
        <w:t>A</w:t>
      </w:r>
      <w:r w:rsidRPr="00952E98">
        <w:rPr>
          <w:rFonts w:ascii="Verdana" w:hAnsi="Verdana"/>
          <w:b/>
          <w:sz w:val="24"/>
        </w:rPr>
        <w:t>SSESSMENT / GOVERNANCE AND RISK ISSUES</w:t>
      </w:r>
    </w:p>
    <w:p w:rsidR="00952E98" w:rsidRDefault="00952E98" w:rsidP="001622B9">
      <w:pPr>
        <w:rPr>
          <w:rFonts w:ascii="Verdana" w:hAnsi="Verdana" w:cs="Tahoma"/>
          <w:b/>
          <w:sz w:val="24"/>
        </w:rPr>
      </w:pPr>
    </w:p>
    <w:p w:rsidR="00311991" w:rsidRDefault="00311991" w:rsidP="00311991">
      <w:pPr>
        <w:jc w:val="both"/>
        <w:rPr>
          <w:rFonts w:ascii="Verdana" w:hAnsi="Verdana" w:cs="Tahoma"/>
          <w:sz w:val="24"/>
        </w:rPr>
      </w:pPr>
      <w:r>
        <w:rPr>
          <w:rFonts w:ascii="Verdana" w:hAnsi="Verdana" w:cs="Tahoma"/>
          <w:sz w:val="24"/>
        </w:rPr>
        <w:t xml:space="preserve">The EASC Management Group met on the 12 July 2019 to discuss the </w:t>
      </w:r>
      <w:r w:rsidRPr="00264712">
        <w:rPr>
          <w:rFonts w:ascii="Verdana" w:hAnsi="Verdana" w:cs="Tahoma"/>
          <w:sz w:val="24"/>
        </w:rPr>
        <w:t xml:space="preserve">23 submissions received by WAST &amp; Health Boards. </w:t>
      </w:r>
      <w:r>
        <w:rPr>
          <w:rFonts w:ascii="Verdana" w:hAnsi="Verdana" w:cs="Tahoma"/>
          <w:sz w:val="24"/>
        </w:rPr>
        <w:t xml:space="preserve">The Management Group categorised the bids into National and Local ahead of the HWAEP. </w:t>
      </w:r>
    </w:p>
    <w:p w:rsidR="00311991" w:rsidRDefault="00311991" w:rsidP="00913E59">
      <w:pPr>
        <w:jc w:val="both"/>
        <w:rPr>
          <w:rFonts w:ascii="Verdana" w:hAnsi="Verdana" w:cs="Tahoma"/>
          <w:sz w:val="24"/>
        </w:rPr>
      </w:pPr>
    </w:p>
    <w:p w:rsidR="00264712" w:rsidRDefault="00AF2A31" w:rsidP="00913E59">
      <w:pPr>
        <w:jc w:val="both"/>
        <w:rPr>
          <w:rFonts w:ascii="Verdana" w:hAnsi="Verdana" w:cs="Tahoma"/>
          <w:sz w:val="24"/>
        </w:rPr>
      </w:pPr>
      <w:r w:rsidRPr="00264712">
        <w:rPr>
          <w:rFonts w:ascii="Verdana" w:hAnsi="Verdana" w:cs="Tahoma"/>
          <w:sz w:val="24"/>
        </w:rPr>
        <w:t>The HWAEP panel met on 26</w:t>
      </w:r>
      <w:r w:rsidR="009413D4">
        <w:rPr>
          <w:rFonts w:ascii="Verdana" w:hAnsi="Verdana" w:cs="Tahoma"/>
          <w:sz w:val="24"/>
          <w:vertAlign w:val="superscript"/>
        </w:rPr>
        <w:t xml:space="preserve"> </w:t>
      </w:r>
      <w:r w:rsidRPr="00264712">
        <w:rPr>
          <w:rFonts w:ascii="Verdana" w:hAnsi="Verdana" w:cs="Tahoma"/>
          <w:sz w:val="24"/>
        </w:rPr>
        <w:t xml:space="preserve">July 2019 to review the </w:t>
      </w:r>
      <w:r w:rsidR="00913E59" w:rsidRPr="00264712">
        <w:rPr>
          <w:rFonts w:ascii="Verdana" w:hAnsi="Verdana" w:cs="Tahoma"/>
          <w:sz w:val="24"/>
        </w:rPr>
        <w:t xml:space="preserve">23 submissions received by WAST &amp; Health Boards. </w:t>
      </w:r>
    </w:p>
    <w:p w:rsidR="00264712" w:rsidRDefault="00264712" w:rsidP="00913E59">
      <w:pPr>
        <w:jc w:val="both"/>
        <w:rPr>
          <w:rFonts w:ascii="Verdana" w:hAnsi="Verdana" w:cs="Tahoma"/>
          <w:sz w:val="24"/>
        </w:rPr>
      </w:pPr>
    </w:p>
    <w:p w:rsidR="00264712" w:rsidRDefault="00913E59" w:rsidP="00913E59">
      <w:pPr>
        <w:jc w:val="both"/>
        <w:rPr>
          <w:rFonts w:ascii="Verdana" w:hAnsi="Verdana" w:cs="Tahoma"/>
          <w:sz w:val="24"/>
        </w:rPr>
      </w:pPr>
      <w:r w:rsidRPr="00264712">
        <w:rPr>
          <w:rFonts w:ascii="Verdana" w:hAnsi="Verdana" w:cs="Tahoma"/>
          <w:sz w:val="24"/>
        </w:rPr>
        <w:t xml:space="preserve">The submissions </w:t>
      </w:r>
      <w:r w:rsidR="00264712">
        <w:rPr>
          <w:rFonts w:ascii="Verdana" w:hAnsi="Verdana" w:cs="Tahoma"/>
          <w:sz w:val="24"/>
        </w:rPr>
        <w:t xml:space="preserve">were categorised into the following categories: </w:t>
      </w:r>
    </w:p>
    <w:p w:rsidR="00B35EEB" w:rsidRDefault="00264712" w:rsidP="00264712">
      <w:pPr>
        <w:pStyle w:val="ListParagraph"/>
        <w:numPr>
          <w:ilvl w:val="0"/>
          <w:numId w:val="26"/>
        </w:numPr>
        <w:jc w:val="both"/>
        <w:rPr>
          <w:rFonts w:cstheme="minorHAnsi"/>
          <w:sz w:val="24"/>
        </w:rPr>
      </w:pPr>
      <w:r>
        <w:rPr>
          <w:rFonts w:cstheme="minorHAnsi"/>
          <w:sz w:val="24"/>
        </w:rPr>
        <w:t xml:space="preserve">Green: required level of information </w:t>
      </w:r>
      <w:r w:rsidR="00A67E51">
        <w:rPr>
          <w:rFonts w:cstheme="minorHAnsi"/>
          <w:sz w:val="24"/>
        </w:rPr>
        <w:t xml:space="preserve">and relevance </w:t>
      </w:r>
      <w:r>
        <w:rPr>
          <w:rFonts w:cstheme="minorHAnsi"/>
          <w:sz w:val="24"/>
        </w:rPr>
        <w:t xml:space="preserve">within the bid for immediate approval. </w:t>
      </w:r>
    </w:p>
    <w:p w:rsidR="00264712" w:rsidRDefault="00264712" w:rsidP="00264712">
      <w:pPr>
        <w:pStyle w:val="ListParagraph"/>
        <w:numPr>
          <w:ilvl w:val="0"/>
          <w:numId w:val="26"/>
        </w:numPr>
        <w:jc w:val="both"/>
        <w:rPr>
          <w:rFonts w:cstheme="minorHAnsi"/>
          <w:sz w:val="24"/>
        </w:rPr>
      </w:pPr>
      <w:r>
        <w:rPr>
          <w:rFonts w:cstheme="minorHAnsi"/>
          <w:sz w:val="24"/>
        </w:rPr>
        <w:t xml:space="preserve">Amber +: Bid approved for funding following HWAEP actions being implemented or provided.  </w:t>
      </w:r>
    </w:p>
    <w:p w:rsidR="00264712" w:rsidRDefault="00264712" w:rsidP="00264712">
      <w:pPr>
        <w:pStyle w:val="ListParagraph"/>
        <w:numPr>
          <w:ilvl w:val="0"/>
          <w:numId w:val="26"/>
        </w:numPr>
        <w:jc w:val="both"/>
        <w:rPr>
          <w:rFonts w:cstheme="minorHAnsi"/>
          <w:sz w:val="24"/>
        </w:rPr>
      </w:pPr>
      <w:r>
        <w:rPr>
          <w:rFonts w:cstheme="minorHAnsi"/>
          <w:sz w:val="24"/>
        </w:rPr>
        <w:t xml:space="preserve">Amber -: Bid approved for funding following HWAEP actions being implemented or provided. </w:t>
      </w:r>
    </w:p>
    <w:p w:rsidR="00264712" w:rsidRPr="00264712" w:rsidRDefault="00264712" w:rsidP="00264712">
      <w:pPr>
        <w:pStyle w:val="ListParagraph"/>
        <w:numPr>
          <w:ilvl w:val="0"/>
          <w:numId w:val="26"/>
        </w:numPr>
        <w:jc w:val="both"/>
        <w:rPr>
          <w:rFonts w:cstheme="minorHAnsi"/>
          <w:sz w:val="24"/>
        </w:rPr>
      </w:pPr>
      <w:r w:rsidRPr="00264712">
        <w:rPr>
          <w:rFonts w:cstheme="minorHAnsi"/>
          <w:sz w:val="24"/>
        </w:rPr>
        <w:t xml:space="preserve">Further work needed: </w:t>
      </w:r>
      <w:r w:rsidRPr="00264712">
        <w:rPr>
          <w:rFonts w:cs="Arial"/>
          <w:sz w:val="24"/>
        </w:rPr>
        <w:t>These were submitted as ‘local projects’ but have the potential to be scaled up nationally. Further discussions to take place around these areas</w:t>
      </w:r>
      <w:r w:rsidRPr="00264712">
        <w:rPr>
          <w:rFonts w:cstheme="minorHAnsi"/>
          <w:sz w:val="24"/>
        </w:rPr>
        <w:t xml:space="preserve">. </w:t>
      </w:r>
    </w:p>
    <w:p w:rsidR="00264712" w:rsidRPr="00591AB1" w:rsidRDefault="00264712" w:rsidP="00264712">
      <w:pPr>
        <w:pStyle w:val="ListParagraph"/>
        <w:numPr>
          <w:ilvl w:val="0"/>
          <w:numId w:val="26"/>
        </w:numPr>
        <w:jc w:val="both"/>
        <w:rPr>
          <w:rFonts w:cstheme="minorHAnsi"/>
          <w:sz w:val="24"/>
        </w:rPr>
      </w:pPr>
      <w:r w:rsidRPr="00264712">
        <w:rPr>
          <w:rFonts w:cstheme="minorHAnsi"/>
          <w:sz w:val="24"/>
        </w:rPr>
        <w:t>Rejected: R</w:t>
      </w:r>
      <w:r w:rsidRPr="00264712">
        <w:rPr>
          <w:rFonts w:cs="Arial"/>
          <w:sz w:val="24"/>
        </w:rPr>
        <w:t>ejected by the panel as they did not meet the criteria, worthwhile exploring other sources of funding (external and internal) in order to progress further.</w:t>
      </w:r>
    </w:p>
    <w:p w:rsidR="00591AB1" w:rsidRPr="00591AB1" w:rsidRDefault="00591AB1" w:rsidP="00591AB1">
      <w:pPr>
        <w:jc w:val="both"/>
        <w:rPr>
          <w:rFonts w:ascii="Verdana" w:hAnsi="Verdana" w:cstheme="minorHAnsi"/>
          <w:sz w:val="24"/>
        </w:rPr>
      </w:pPr>
    </w:p>
    <w:p w:rsidR="004946DA" w:rsidRPr="00952E98" w:rsidRDefault="00BE793C" w:rsidP="004946DA">
      <w:pPr>
        <w:rPr>
          <w:rFonts w:ascii="Verdana" w:hAnsi="Verdana" w:cs="Tahoma"/>
          <w:b/>
          <w:sz w:val="24"/>
        </w:rPr>
      </w:pPr>
      <w:r>
        <w:rPr>
          <w:rFonts w:ascii="Verdana" w:hAnsi="Verdana" w:cs="Tahoma"/>
          <w:b/>
          <w:sz w:val="24"/>
        </w:rPr>
        <w:t xml:space="preserve">Chairs Action on HWAEP Submissions </w:t>
      </w:r>
    </w:p>
    <w:p w:rsidR="00BE793C" w:rsidRDefault="00BE793C" w:rsidP="00591AB1">
      <w:pPr>
        <w:jc w:val="both"/>
        <w:rPr>
          <w:rFonts w:ascii="Verdana" w:hAnsi="Verdana" w:cstheme="minorHAnsi"/>
          <w:sz w:val="24"/>
        </w:rPr>
      </w:pPr>
      <w:r>
        <w:rPr>
          <w:rFonts w:ascii="Verdana" w:hAnsi="Verdana" w:cstheme="minorHAnsi"/>
          <w:sz w:val="24"/>
        </w:rPr>
        <w:t xml:space="preserve">The HWAEP panel has met and reviewed the submissions. It was agreed at EASC 23 July 19 that following the panel meeting, the bids would be signed off through Chairs action. </w:t>
      </w:r>
      <w:r w:rsidR="00BA6AAA">
        <w:rPr>
          <w:rFonts w:ascii="Verdana" w:hAnsi="Verdana" w:cstheme="minorHAnsi"/>
          <w:sz w:val="24"/>
        </w:rPr>
        <w:t>The following appendices contain a summary of the bids and Chair</w:t>
      </w:r>
      <w:r w:rsidR="00A67E51">
        <w:rPr>
          <w:rFonts w:ascii="Verdana" w:hAnsi="Verdana" w:cstheme="minorHAnsi"/>
          <w:sz w:val="24"/>
        </w:rPr>
        <w:t>’</w:t>
      </w:r>
      <w:r w:rsidR="00BA6AAA">
        <w:rPr>
          <w:rFonts w:ascii="Verdana" w:hAnsi="Verdana" w:cstheme="minorHAnsi"/>
          <w:sz w:val="24"/>
        </w:rPr>
        <w:t xml:space="preserve">s Action and a summary of the associated finances. </w:t>
      </w:r>
    </w:p>
    <w:p w:rsidR="00BE793C" w:rsidRPr="00BE793C" w:rsidRDefault="00264712" w:rsidP="00AA3DCC">
      <w:pPr>
        <w:pStyle w:val="ListParagraph"/>
        <w:numPr>
          <w:ilvl w:val="0"/>
          <w:numId w:val="34"/>
        </w:numPr>
        <w:jc w:val="both"/>
        <w:rPr>
          <w:rFonts w:cs="Arial"/>
          <w:sz w:val="24"/>
        </w:rPr>
      </w:pPr>
      <w:r w:rsidRPr="00FB3DF6">
        <w:rPr>
          <w:rFonts w:cstheme="minorHAnsi"/>
          <w:sz w:val="24"/>
        </w:rPr>
        <w:t xml:space="preserve">Appendix 1: </w:t>
      </w:r>
      <w:r w:rsidR="00AA3DCC" w:rsidRPr="00AA3DCC">
        <w:rPr>
          <w:rFonts w:cstheme="minorHAnsi"/>
          <w:sz w:val="24"/>
        </w:rPr>
        <w:t>1% Healthier Wales Awarding Evaluation Panel, Summary of shortlisted bids &amp; actions</w:t>
      </w:r>
      <w:r w:rsidR="00AA3DCC">
        <w:rPr>
          <w:rFonts w:cstheme="minorHAnsi"/>
          <w:sz w:val="24"/>
        </w:rPr>
        <w:t xml:space="preserve">. </w:t>
      </w:r>
    </w:p>
    <w:p w:rsidR="00BA6AAA" w:rsidRPr="00BA6AAA" w:rsidRDefault="00FB3DF6" w:rsidP="00FB3DF6">
      <w:pPr>
        <w:pStyle w:val="ListParagraph"/>
        <w:numPr>
          <w:ilvl w:val="0"/>
          <w:numId w:val="34"/>
        </w:numPr>
        <w:jc w:val="both"/>
        <w:rPr>
          <w:rFonts w:cstheme="minorHAnsi"/>
          <w:sz w:val="24"/>
        </w:rPr>
      </w:pPr>
      <w:r w:rsidRPr="00FB3DF6">
        <w:rPr>
          <w:rFonts w:cstheme="minorHAnsi"/>
          <w:sz w:val="24"/>
        </w:rPr>
        <w:t>Appendix 2: 1% HWAEP financial s</w:t>
      </w:r>
      <w:r w:rsidRPr="00FB3DF6">
        <w:rPr>
          <w:rFonts w:cs="Arial"/>
          <w:sz w:val="24"/>
        </w:rPr>
        <w:t xml:space="preserve">ummary of shortlisted bids &amp; actions. </w:t>
      </w:r>
    </w:p>
    <w:p w:rsidR="00BA6AAA" w:rsidRDefault="00BA6AAA" w:rsidP="00BA6AAA">
      <w:pPr>
        <w:jc w:val="both"/>
        <w:rPr>
          <w:rFonts w:cstheme="minorHAnsi"/>
          <w:sz w:val="24"/>
        </w:rPr>
      </w:pPr>
    </w:p>
    <w:p w:rsidR="00BA6AAA" w:rsidRPr="00BA6AAA" w:rsidRDefault="00BA6AAA" w:rsidP="00BA6AAA">
      <w:pPr>
        <w:jc w:val="both"/>
        <w:rPr>
          <w:rFonts w:ascii="Verdana" w:hAnsi="Verdana" w:cstheme="minorHAnsi"/>
          <w:sz w:val="24"/>
        </w:rPr>
      </w:pPr>
      <w:r w:rsidRPr="00BA6AAA">
        <w:rPr>
          <w:rFonts w:ascii="Verdana" w:hAnsi="Verdana" w:cstheme="minorHAnsi"/>
          <w:sz w:val="24"/>
        </w:rPr>
        <w:t xml:space="preserve">The HWAEP requested supplementary information to finalise the </w:t>
      </w:r>
      <w:r>
        <w:rPr>
          <w:rFonts w:ascii="Verdana" w:hAnsi="Verdana" w:cstheme="minorHAnsi"/>
          <w:sz w:val="24"/>
        </w:rPr>
        <w:t xml:space="preserve">bids and progress to delivery. The supplementary information is included in full in the following </w:t>
      </w:r>
      <w:r w:rsidRPr="00BA6AAA">
        <w:rPr>
          <w:rFonts w:ascii="Verdana" w:hAnsi="Verdana" w:cstheme="minorHAnsi"/>
          <w:sz w:val="24"/>
        </w:rPr>
        <w:t xml:space="preserve">appendices:  </w:t>
      </w:r>
    </w:p>
    <w:p w:rsidR="00A24086" w:rsidRPr="00A24086" w:rsidRDefault="00A24086" w:rsidP="00BA6AAA">
      <w:pPr>
        <w:pStyle w:val="ListParagraph"/>
        <w:numPr>
          <w:ilvl w:val="0"/>
          <w:numId w:val="34"/>
        </w:numPr>
        <w:jc w:val="both"/>
        <w:rPr>
          <w:rFonts w:cstheme="minorHAnsi"/>
          <w:sz w:val="24"/>
        </w:rPr>
      </w:pPr>
      <w:r>
        <w:rPr>
          <w:rFonts w:cstheme="minorHAnsi"/>
          <w:sz w:val="24"/>
        </w:rPr>
        <w:t xml:space="preserve">Appendix 3: </w:t>
      </w:r>
      <w:r w:rsidRPr="00264712">
        <w:rPr>
          <w:rFonts w:cs="Arial"/>
          <w:sz w:val="24"/>
        </w:rPr>
        <w:t>Mental Wellbeing By Design - enabling colleagues to sustain a longer, more fulfilling, healthier and happier working life</w:t>
      </w:r>
    </w:p>
    <w:p w:rsidR="00FB3DF6" w:rsidRPr="00BA6AAA" w:rsidRDefault="00BA6AAA" w:rsidP="00BA6AAA">
      <w:pPr>
        <w:pStyle w:val="ListParagraph"/>
        <w:numPr>
          <w:ilvl w:val="0"/>
          <w:numId w:val="34"/>
        </w:numPr>
        <w:jc w:val="both"/>
        <w:rPr>
          <w:rFonts w:cstheme="minorHAnsi"/>
          <w:sz w:val="24"/>
        </w:rPr>
      </w:pPr>
      <w:r>
        <w:rPr>
          <w:rFonts w:cs="Arial"/>
          <w:sz w:val="24"/>
        </w:rPr>
        <w:t xml:space="preserve">Appendix </w:t>
      </w:r>
      <w:r w:rsidR="00A24086">
        <w:rPr>
          <w:rFonts w:cs="Arial"/>
          <w:sz w:val="24"/>
        </w:rPr>
        <w:t>4</w:t>
      </w:r>
      <w:r>
        <w:rPr>
          <w:rFonts w:cs="Arial"/>
          <w:sz w:val="24"/>
        </w:rPr>
        <w:t xml:space="preserve">: </w:t>
      </w:r>
      <w:r w:rsidRPr="00BA6AAA">
        <w:rPr>
          <w:rFonts w:cs="Arial"/>
          <w:sz w:val="24"/>
        </w:rPr>
        <w:t>Transport solutions: Right transport, right patient, right time</w:t>
      </w:r>
    </w:p>
    <w:p w:rsidR="00BA6AAA" w:rsidRPr="00BA6AAA" w:rsidRDefault="00BA6AAA" w:rsidP="00BA6AAA">
      <w:pPr>
        <w:pStyle w:val="ListParagraph"/>
        <w:numPr>
          <w:ilvl w:val="0"/>
          <w:numId w:val="34"/>
        </w:numPr>
        <w:jc w:val="both"/>
        <w:rPr>
          <w:rFonts w:cstheme="minorHAnsi"/>
          <w:sz w:val="24"/>
        </w:rPr>
      </w:pPr>
      <w:r>
        <w:rPr>
          <w:rFonts w:cs="Arial"/>
          <w:sz w:val="24"/>
        </w:rPr>
        <w:t xml:space="preserve">Appendix </w:t>
      </w:r>
      <w:r w:rsidR="00A24086">
        <w:rPr>
          <w:rFonts w:cs="Arial"/>
          <w:sz w:val="24"/>
        </w:rPr>
        <w:t>5</w:t>
      </w:r>
      <w:r>
        <w:rPr>
          <w:rFonts w:cs="Arial"/>
          <w:sz w:val="24"/>
        </w:rPr>
        <w:t xml:space="preserve">: </w:t>
      </w:r>
      <w:r w:rsidRPr="00BA6AAA">
        <w:rPr>
          <w:rFonts w:cs="Arial"/>
          <w:sz w:val="24"/>
        </w:rPr>
        <w:t>Intelligence Led Joint Response Unit Pilot (WAST and Police)</w:t>
      </w:r>
    </w:p>
    <w:p w:rsidR="00BA6AAA" w:rsidRPr="00BA6AAA" w:rsidRDefault="00BA6AAA" w:rsidP="00BA6AAA">
      <w:pPr>
        <w:pStyle w:val="ListParagraph"/>
        <w:numPr>
          <w:ilvl w:val="0"/>
          <w:numId w:val="34"/>
        </w:numPr>
        <w:jc w:val="both"/>
        <w:rPr>
          <w:rFonts w:cstheme="minorHAnsi"/>
          <w:sz w:val="24"/>
        </w:rPr>
      </w:pPr>
      <w:r>
        <w:rPr>
          <w:rFonts w:cs="Arial"/>
          <w:sz w:val="24"/>
        </w:rPr>
        <w:t xml:space="preserve">Appendix </w:t>
      </w:r>
      <w:r w:rsidR="00A24086">
        <w:rPr>
          <w:rFonts w:cs="Arial"/>
          <w:sz w:val="24"/>
        </w:rPr>
        <w:t>6</w:t>
      </w:r>
      <w:r>
        <w:rPr>
          <w:rFonts w:cs="Arial"/>
          <w:sz w:val="24"/>
        </w:rPr>
        <w:t xml:space="preserve">: </w:t>
      </w:r>
      <w:r w:rsidRPr="00BA6AAA">
        <w:rPr>
          <w:rFonts w:cs="Arial"/>
          <w:sz w:val="24"/>
        </w:rPr>
        <w:t>Shifting left on mental health and crisis care – building a more responsive workforce and a more efficient response</w:t>
      </w:r>
    </w:p>
    <w:p w:rsidR="00BA6AAA" w:rsidRPr="00FB3DF6" w:rsidRDefault="00BA6AAA" w:rsidP="00BA6AAA">
      <w:pPr>
        <w:pStyle w:val="ListParagraph"/>
        <w:numPr>
          <w:ilvl w:val="0"/>
          <w:numId w:val="34"/>
        </w:numPr>
        <w:jc w:val="both"/>
        <w:rPr>
          <w:rFonts w:cstheme="minorHAnsi"/>
          <w:sz w:val="24"/>
        </w:rPr>
      </w:pPr>
      <w:r>
        <w:rPr>
          <w:rFonts w:cs="Arial"/>
          <w:sz w:val="24"/>
        </w:rPr>
        <w:t xml:space="preserve">Appendix </w:t>
      </w:r>
      <w:r w:rsidR="00A24086">
        <w:rPr>
          <w:rFonts w:cs="Arial"/>
          <w:sz w:val="24"/>
        </w:rPr>
        <w:t>7</w:t>
      </w:r>
      <w:r>
        <w:rPr>
          <w:rFonts w:cs="Arial"/>
          <w:sz w:val="24"/>
        </w:rPr>
        <w:t xml:space="preserve">: </w:t>
      </w:r>
      <w:r w:rsidRPr="00264712">
        <w:rPr>
          <w:rFonts w:cs="Arial"/>
          <w:sz w:val="24"/>
        </w:rPr>
        <w:t>Welsh Ambulance Service NHS Trust - Volunteer Strategy</w:t>
      </w:r>
    </w:p>
    <w:p w:rsidR="004946DA" w:rsidRPr="00591AB1" w:rsidRDefault="004946DA" w:rsidP="00264712">
      <w:pPr>
        <w:jc w:val="both"/>
        <w:rPr>
          <w:rFonts w:ascii="Verdana" w:hAnsi="Verdana" w:cstheme="minorHAnsi"/>
          <w:sz w:val="24"/>
        </w:rPr>
      </w:pPr>
    </w:p>
    <w:p w:rsidR="00453262" w:rsidRPr="00453262" w:rsidRDefault="00453262" w:rsidP="00623250">
      <w:pPr>
        <w:tabs>
          <w:tab w:val="left" w:pos="2562"/>
        </w:tabs>
        <w:rPr>
          <w:rFonts w:ascii="Verdana" w:hAnsi="Verdana" w:cs="Tahoma"/>
          <w:b/>
          <w:sz w:val="24"/>
        </w:rPr>
      </w:pPr>
      <w:r w:rsidRPr="00453262">
        <w:rPr>
          <w:rFonts w:ascii="Verdana" w:hAnsi="Verdana" w:cs="Tahoma"/>
          <w:b/>
          <w:sz w:val="24"/>
        </w:rPr>
        <w:t>Monitoring financial performance</w:t>
      </w:r>
    </w:p>
    <w:p w:rsidR="001622B9" w:rsidRDefault="00453262" w:rsidP="009413D4">
      <w:pPr>
        <w:tabs>
          <w:tab w:val="left" w:pos="2562"/>
        </w:tabs>
        <w:jc w:val="both"/>
        <w:rPr>
          <w:rFonts w:ascii="Verdana" w:hAnsi="Verdana" w:cs="Tahoma"/>
          <w:sz w:val="24"/>
        </w:rPr>
      </w:pPr>
      <w:r>
        <w:rPr>
          <w:rFonts w:ascii="Verdana" w:hAnsi="Verdana" w:cs="Tahoma"/>
          <w:sz w:val="24"/>
        </w:rPr>
        <w:t>NCCU will monitor and report the financial performance of these initiatives to EASC. Any slippage in available funding will be utilised as a commissioning allocation in line with the principles agreed for HWAEP</w:t>
      </w:r>
      <w:r w:rsidR="00311991">
        <w:rPr>
          <w:rFonts w:ascii="Verdana" w:hAnsi="Verdana" w:cs="Tahoma"/>
          <w:sz w:val="24"/>
        </w:rPr>
        <w:t xml:space="preserve"> and service continuity for EASC commissioned services. </w:t>
      </w:r>
      <w:r>
        <w:rPr>
          <w:rFonts w:ascii="Verdana" w:hAnsi="Verdana" w:cs="Tahoma"/>
          <w:sz w:val="24"/>
        </w:rPr>
        <w:t xml:space="preserve"> </w:t>
      </w:r>
    </w:p>
    <w:p w:rsidR="00FB3DF6" w:rsidRDefault="00FB3DF6" w:rsidP="00453262">
      <w:pPr>
        <w:tabs>
          <w:tab w:val="left" w:pos="2562"/>
        </w:tabs>
        <w:rPr>
          <w:rFonts w:ascii="Verdana" w:hAnsi="Verdana" w:cs="Tahoma"/>
          <w:sz w:val="24"/>
        </w:rPr>
      </w:pPr>
    </w:p>
    <w:p w:rsidR="00FB3DF6" w:rsidRDefault="00AA3DCC" w:rsidP="00FB3DF6">
      <w:pPr>
        <w:tabs>
          <w:tab w:val="left" w:pos="2562"/>
        </w:tabs>
        <w:rPr>
          <w:rFonts w:ascii="Verdana" w:hAnsi="Verdana" w:cs="Tahoma"/>
          <w:b/>
          <w:sz w:val="24"/>
        </w:rPr>
      </w:pPr>
      <w:r>
        <w:rPr>
          <w:rFonts w:ascii="Verdana" w:hAnsi="Verdana" w:cs="Tahoma"/>
          <w:b/>
          <w:sz w:val="24"/>
        </w:rPr>
        <w:t xml:space="preserve">EASC Priorities </w:t>
      </w:r>
    </w:p>
    <w:p w:rsidR="00E218A1" w:rsidRDefault="00E218A1" w:rsidP="009413D4">
      <w:pPr>
        <w:tabs>
          <w:tab w:val="left" w:pos="2562"/>
        </w:tabs>
        <w:jc w:val="both"/>
        <w:rPr>
          <w:rFonts w:ascii="Verdana" w:hAnsi="Verdana" w:cs="Tahoma"/>
          <w:sz w:val="24"/>
        </w:rPr>
      </w:pPr>
      <w:r>
        <w:rPr>
          <w:rFonts w:ascii="Verdana" w:hAnsi="Verdana" w:cs="Tahoma"/>
          <w:sz w:val="24"/>
        </w:rPr>
        <w:t xml:space="preserve">An allocation of £150k was listed in the EASC IMTP to support the 24/7 expansion of EMRTS. </w:t>
      </w:r>
    </w:p>
    <w:p w:rsidR="00E218A1" w:rsidRDefault="00E218A1" w:rsidP="00FB3DF6">
      <w:pPr>
        <w:tabs>
          <w:tab w:val="left" w:pos="2562"/>
        </w:tabs>
        <w:rPr>
          <w:rFonts w:ascii="Verdana" w:hAnsi="Verdana" w:cs="Tahoma"/>
          <w:sz w:val="24"/>
        </w:rPr>
      </w:pPr>
    </w:p>
    <w:p w:rsidR="00AA3DCC" w:rsidRDefault="00AA3DCC" w:rsidP="009413D4">
      <w:pPr>
        <w:tabs>
          <w:tab w:val="left" w:pos="2562"/>
        </w:tabs>
        <w:jc w:val="both"/>
        <w:rPr>
          <w:rFonts w:ascii="Verdana" w:hAnsi="Verdana" w:cs="Tahoma"/>
          <w:sz w:val="24"/>
        </w:rPr>
      </w:pPr>
      <w:r>
        <w:rPr>
          <w:rFonts w:ascii="Verdana" w:hAnsi="Verdana" w:cs="Tahoma"/>
          <w:sz w:val="24"/>
        </w:rPr>
        <w:lastRenderedPageBreak/>
        <w:t xml:space="preserve">EASC are asked to discuss the potential </w:t>
      </w:r>
      <w:r w:rsidR="00E504E5">
        <w:rPr>
          <w:rFonts w:ascii="Verdana" w:hAnsi="Verdana" w:cs="Tahoma"/>
          <w:sz w:val="24"/>
        </w:rPr>
        <w:t>C</w:t>
      </w:r>
      <w:r>
        <w:rPr>
          <w:rFonts w:ascii="Verdana" w:hAnsi="Verdana" w:cs="Tahoma"/>
          <w:sz w:val="24"/>
        </w:rPr>
        <w:t>hair</w:t>
      </w:r>
      <w:r w:rsidR="00E504E5">
        <w:rPr>
          <w:rFonts w:ascii="Verdana" w:hAnsi="Verdana" w:cs="Tahoma"/>
          <w:sz w:val="24"/>
        </w:rPr>
        <w:t>’</w:t>
      </w:r>
      <w:r>
        <w:rPr>
          <w:rFonts w:ascii="Verdana" w:hAnsi="Verdana" w:cs="Tahoma"/>
          <w:sz w:val="24"/>
        </w:rPr>
        <w:t xml:space="preserve">s actions for the Amber + &amp; - submissions </w:t>
      </w:r>
      <w:r>
        <w:rPr>
          <w:rFonts w:ascii="Verdana" w:hAnsi="Verdana"/>
          <w:sz w:val="24"/>
        </w:rPr>
        <w:t>in light of the emerging financial and service delivery risks around Emergency Ambulance Services</w:t>
      </w:r>
      <w:r w:rsidR="00A67E51">
        <w:rPr>
          <w:rFonts w:ascii="Verdana" w:hAnsi="Verdana"/>
          <w:sz w:val="24"/>
        </w:rPr>
        <w:t xml:space="preserve"> (WAST Relief Gap</w:t>
      </w:r>
      <w:r w:rsidR="001C7FB1">
        <w:rPr>
          <w:rFonts w:ascii="Verdana" w:hAnsi="Verdana"/>
          <w:sz w:val="24"/>
        </w:rPr>
        <w:t xml:space="preserve"> Paper &amp; EASC</w:t>
      </w:r>
      <w:r w:rsidR="00A67E51">
        <w:rPr>
          <w:rFonts w:ascii="Verdana" w:hAnsi="Verdana"/>
          <w:sz w:val="24"/>
        </w:rPr>
        <w:t>: Reference Document circulated to EASC Members in August 19.)</w:t>
      </w:r>
    </w:p>
    <w:p w:rsidR="00453262" w:rsidRPr="00952E98" w:rsidRDefault="00453262" w:rsidP="00453262">
      <w:pPr>
        <w:tabs>
          <w:tab w:val="left" w:pos="2562"/>
        </w:tabs>
        <w:rPr>
          <w:rFonts w:ascii="Verdana" w:hAnsi="Verdana" w:cs="Tahoma"/>
          <w:sz w:val="24"/>
        </w:rPr>
      </w:pPr>
    </w:p>
    <w:p w:rsidR="009B319A" w:rsidRPr="00952E98" w:rsidRDefault="00311991" w:rsidP="00F6452F">
      <w:pPr>
        <w:pStyle w:val="Footer"/>
        <w:tabs>
          <w:tab w:val="right" w:pos="9000"/>
        </w:tabs>
        <w:jc w:val="both"/>
        <w:rPr>
          <w:rFonts w:ascii="Verdana" w:hAnsi="Verdana"/>
          <w:b/>
          <w:sz w:val="24"/>
        </w:rPr>
      </w:pPr>
      <w:r>
        <w:rPr>
          <w:rFonts w:ascii="Verdana" w:hAnsi="Verdana"/>
          <w:b/>
          <w:sz w:val="24"/>
        </w:rPr>
        <w:t>4</w:t>
      </w:r>
      <w:r w:rsidR="009B319A" w:rsidRPr="00952E98">
        <w:rPr>
          <w:rFonts w:ascii="Verdana" w:hAnsi="Verdana"/>
          <w:b/>
          <w:sz w:val="24"/>
        </w:rPr>
        <w:t xml:space="preserve">.   </w:t>
      </w:r>
      <w:r w:rsidR="009B319A" w:rsidRPr="00952E98">
        <w:rPr>
          <w:rFonts w:ascii="Verdana" w:hAnsi="Verdana"/>
          <w:b/>
          <w:sz w:val="24"/>
          <w:bdr w:val="single" w:sz="4" w:space="0" w:color="auto"/>
        </w:rPr>
        <w:t>R</w:t>
      </w:r>
      <w:r w:rsidR="009B319A" w:rsidRPr="00952E98">
        <w:rPr>
          <w:rFonts w:ascii="Verdana" w:hAnsi="Verdana"/>
          <w:b/>
          <w:sz w:val="24"/>
        </w:rPr>
        <w:t>ECOMMENDATION</w:t>
      </w:r>
    </w:p>
    <w:p w:rsidR="009B319A" w:rsidRPr="00952E98" w:rsidRDefault="009B319A" w:rsidP="00F6452F">
      <w:pPr>
        <w:autoSpaceDE w:val="0"/>
        <w:autoSpaceDN w:val="0"/>
        <w:adjustRightInd w:val="0"/>
        <w:jc w:val="both"/>
        <w:rPr>
          <w:rFonts w:ascii="Verdana" w:hAnsi="Verdana" w:cs="Arial"/>
          <w:sz w:val="24"/>
        </w:rPr>
      </w:pPr>
    </w:p>
    <w:p w:rsidR="009B319A" w:rsidRPr="00952E98" w:rsidRDefault="009B319A" w:rsidP="00F6452F">
      <w:pPr>
        <w:autoSpaceDE w:val="0"/>
        <w:autoSpaceDN w:val="0"/>
        <w:adjustRightInd w:val="0"/>
        <w:jc w:val="both"/>
        <w:rPr>
          <w:rFonts w:ascii="Verdana" w:hAnsi="Verdana" w:cs="Arial"/>
          <w:color w:val="000000"/>
          <w:sz w:val="24"/>
        </w:rPr>
      </w:pPr>
      <w:r w:rsidRPr="00952E98">
        <w:rPr>
          <w:rFonts w:ascii="Verdana" w:hAnsi="Verdana" w:cs="Arial"/>
          <w:color w:val="000000"/>
          <w:sz w:val="24"/>
        </w:rPr>
        <w:t xml:space="preserve">Members of the </w:t>
      </w:r>
      <w:r w:rsidRPr="00952E98">
        <w:rPr>
          <w:rFonts w:ascii="Verdana" w:hAnsi="Verdana" w:cs="Arial"/>
          <w:sz w:val="24"/>
        </w:rPr>
        <w:t>Emergency Ambulance Services Committee</w:t>
      </w:r>
      <w:r w:rsidRPr="00952E98">
        <w:rPr>
          <w:rFonts w:ascii="Verdana" w:hAnsi="Verdana" w:cs="Arial"/>
          <w:b/>
          <w:sz w:val="24"/>
        </w:rPr>
        <w:t xml:space="preserve"> </w:t>
      </w:r>
      <w:r w:rsidRPr="00952E98">
        <w:rPr>
          <w:rFonts w:ascii="Verdana" w:hAnsi="Verdana" w:cs="Arial"/>
          <w:color w:val="000000"/>
          <w:sz w:val="24"/>
        </w:rPr>
        <w:t xml:space="preserve">are asked to: </w:t>
      </w:r>
    </w:p>
    <w:p w:rsidR="009B319A" w:rsidRPr="00952E98" w:rsidRDefault="009B319A" w:rsidP="00F6452F">
      <w:pPr>
        <w:autoSpaceDE w:val="0"/>
        <w:autoSpaceDN w:val="0"/>
        <w:adjustRightInd w:val="0"/>
        <w:jc w:val="both"/>
        <w:rPr>
          <w:rFonts w:ascii="Verdana" w:hAnsi="Verdana" w:cs="Arial"/>
          <w:b/>
          <w:color w:val="000000"/>
          <w:sz w:val="24"/>
        </w:rPr>
      </w:pPr>
    </w:p>
    <w:p w:rsidR="00AA3DCC" w:rsidRPr="00AA3DCC" w:rsidRDefault="00AA3DCC" w:rsidP="00AA3DCC">
      <w:pPr>
        <w:widowControl w:val="0"/>
        <w:numPr>
          <w:ilvl w:val="0"/>
          <w:numId w:val="1"/>
        </w:numPr>
        <w:tabs>
          <w:tab w:val="left" w:pos="400"/>
        </w:tabs>
        <w:spacing w:before="3"/>
        <w:ind w:right="99"/>
        <w:jc w:val="both"/>
        <w:rPr>
          <w:rFonts w:ascii="Verdana" w:eastAsia="Verdana" w:hAnsi="Verdana" w:cs="Verdana"/>
          <w:sz w:val="24"/>
          <w:lang w:val="en-US" w:eastAsia="en-US"/>
        </w:rPr>
      </w:pPr>
      <w:r w:rsidRPr="00AA3DCC">
        <w:rPr>
          <w:rFonts w:ascii="Verdana" w:eastAsia="Calibri" w:hAnsi="Verdana"/>
          <w:b/>
          <w:sz w:val="24"/>
          <w:lang w:val="en-US" w:eastAsia="en-US"/>
        </w:rPr>
        <w:t>ENDO</w:t>
      </w:r>
      <w:r w:rsidR="00A67E51">
        <w:rPr>
          <w:rFonts w:ascii="Verdana" w:eastAsia="Calibri" w:hAnsi="Verdana"/>
          <w:b/>
          <w:sz w:val="24"/>
          <w:lang w:val="en-US" w:eastAsia="en-US"/>
        </w:rPr>
        <w:t>R</w:t>
      </w:r>
      <w:r w:rsidRPr="00AA3DCC">
        <w:rPr>
          <w:rFonts w:ascii="Verdana" w:eastAsia="Calibri" w:hAnsi="Verdana"/>
          <w:b/>
          <w:sz w:val="24"/>
          <w:lang w:val="en-US" w:eastAsia="en-US"/>
        </w:rPr>
        <w:t xml:space="preserve">SE: </w:t>
      </w:r>
      <w:r w:rsidRPr="00AA3DCC">
        <w:rPr>
          <w:rFonts w:ascii="Verdana" w:eastAsia="Calibri" w:hAnsi="Verdana"/>
          <w:sz w:val="24"/>
          <w:lang w:val="en-US" w:eastAsia="en-US"/>
        </w:rPr>
        <w:t xml:space="preserve">the Chairs action on the advice of the Healthier Wales Awarding Evaluation Panel (HWAEP) for the Green and rejected submissions. </w:t>
      </w:r>
    </w:p>
    <w:p w:rsidR="00AA3DCC" w:rsidRPr="00AA3DCC" w:rsidRDefault="00AA3DCC" w:rsidP="00AA3DCC">
      <w:pPr>
        <w:widowControl w:val="0"/>
        <w:numPr>
          <w:ilvl w:val="0"/>
          <w:numId w:val="1"/>
        </w:numPr>
        <w:tabs>
          <w:tab w:val="left" w:pos="400"/>
        </w:tabs>
        <w:spacing w:before="3"/>
        <w:ind w:right="99"/>
        <w:jc w:val="both"/>
        <w:rPr>
          <w:rFonts w:ascii="Verdana" w:eastAsia="Verdana" w:hAnsi="Verdana" w:cs="Verdana"/>
          <w:sz w:val="24"/>
          <w:lang w:val="en-US" w:eastAsia="en-US"/>
        </w:rPr>
      </w:pPr>
      <w:r w:rsidRPr="00AA3DCC">
        <w:rPr>
          <w:rFonts w:ascii="Verdana" w:eastAsia="Calibri" w:hAnsi="Verdana"/>
          <w:b/>
          <w:sz w:val="24"/>
          <w:lang w:val="en-US" w:eastAsia="en-US"/>
        </w:rPr>
        <w:t xml:space="preserve">DISCUSS: </w:t>
      </w:r>
      <w:r w:rsidRPr="00AA3DCC">
        <w:rPr>
          <w:rFonts w:ascii="Verdana" w:eastAsia="Calibri" w:hAnsi="Verdana"/>
          <w:sz w:val="24"/>
          <w:lang w:val="en-US" w:eastAsia="en-US"/>
        </w:rPr>
        <w:t xml:space="preserve">the next steps of the Amber + &amp; - submissions to progress the potential Chair’s actions contained within Appendix 1 &amp; 2 in light of the emerging financial and service delivery risks around Emergency Ambulance Services. </w:t>
      </w:r>
      <w:r w:rsidR="00E504E5">
        <w:rPr>
          <w:rFonts w:ascii="Verdana" w:hAnsi="Verdana"/>
          <w:sz w:val="24"/>
        </w:rPr>
        <w:t>(WAST Relief Gap Paper &amp; EASC: Reference Document circulated to EASC Members in August 19.)</w:t>
      </w:r>
    </w:p>
    <w:p w:rsidR="000E4598" w:rsidRPr="005B393A" w:rsidRDefault="000E4598" w:rsidP="005B393A">
      <w:pPr>
        <w:jc w:val="both"/>
        <w:rPr>
          <w:rFonts w:cs="Tahoma"/>
          <w:b/>
          <w:sz w:val="24"/>
        </w:rPr>
      </w:pPr>
    </w:p>
    <w:tbl>
      <w:tblPr>
        <w:tblpPr w:leftFromText="180" w:rightFromText="180" w:vertAnchor="text" w:horzAnchor="margin" w:tblpY="243"/>
        <w:tblW w:w="94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060"/>
        <w:gridCol w:w="6433"/>
      </w:tblGrid>
      <w:tr w:rsidR="009B319A" w:rsidRPr="00952E98" w:rsidTr="009413D4">
        <w:trPr>
          <w:trHeight w:val="425"/>
        </w:trPr>
        <w:tc>
          <w:tcPr>
            <w:tcW w:w="3060" w:type="dxa"/>
            <w:tcBorders>
              <w:top w:val="single" w:sz="4" w:space="0" w:color="auto"/>
              <w:left w:val="single" w:sz="4" w:space="0" w:color="auto"/>
              <w:bottom w:val="single" w:sz="4" w:space="0" w:color="auto"/>
              <w:right w:val="single" w:sz="4" w:space="0" w:color="auto"/>
            </w:tcBorders>
            <w:shd w:val="clear" w:color="auto" w:fill="E6E6E6"/>
          </w:tcPr>
          <w:p w:rsidR="009B319A" w:rsidRPr="00952E98" w:rsidRDefault="009B319A" w:rsidP="009B319A">
            <w:pPr>
              <w:rPr>
                <w:rFonts w:ascii="Verdana" w:hAnsi="Verdana" w:cs="Arial"/>
                <w:b/>
                <w:sz w:val="24"/>
              </w:rPr>
            </w:pPr>
            <w:r w:rsidRPr="00952E98">
              <w:rPr>
                <w:rFonts w:ascii="Verdana" w:hAnsi="Verdana" w:cs="Arial"/>
                <w:b/>
                <w:sz w:val="24"/>
              </w:rPr>
              <w:t>Freedom of information status</w:t>
            </w:r>
          </w:p>
        </w:tc>
        <w:tc>
          <w:tcPr>
            <w:tcW w:w="6433" w:type="dxa"/>
            <w:tcBorders>
              <w:top w:val="single" w:sz="4" w:space="0" w:color="auto"/>
              <w:left w:val="single" w:sz="4" w:space="0" w:color="auto"/>
              <w:bottom w:val="single" w:sz="4" w:space="0" w:color="auto"/>
              <w:right w:val="single" w:sz="4" w:space="0" w:color="auto"/>
            </w:tcBorders>
          </w:tcPr>
          <w:p w:rsidR="009B319A" w:rsidRPr="00952E98" w:rsidRDefault="009B319A" w:rsidP="009B319A">
            <w:pPr>
              <w:rPr>
                <w:rFonts w:ascii="Verdana" w:hAnsi="Verdana" w:cs="Arial"/>
                <w:sz w:val="24"/>
              </w:rPr>
            </w:pPr>
            <w:r w:rsidRPr="00952E98">
              <w:rPr>
                <w:rFonts w:ascii="Verdana" w:hAnsi="Verdana" w:cs="Arial"/>
                <w:sz w:val="24"/>
              </w:rPr>
              <w:t xml:space="preserve">Open </w:t>
            </w:r>
          </w:p>
        </w:tc>
      </w:tr>
    </w:tbl>
    <w:p w:rsidR="009B319A" w:rsidRPr="00952E98" w:rsidRDefault="009B319A" w:rsidP="009B319A">
      <w:pPr>
        <w:autoSpaceDE w:val="0"/>
        <w:autoSpaceDN w:val="0"/>
        <w:adjustRightInd w:val="0"/>
        <w:jc w:val="both"/>
        <w:rPr>
          <w:rFonts w:ascii="Verdana" w:hAnsi="Verdana" w:cs="Arial"/>
          <w:sz w:val="24"/>
        </w:rPr>
      </w:pPr>
    </w:p>
    <w:p w:rsidR="00BE793C" w:rsidRDefault="00BE793C">
      <w:pPr>
        <w:spacing w:after="160" w:line="259" w:lineRule="auto"/>
        <w:rPr>
          <w:rFonts w:ascii="Verdana" w:hAnsi="Verdana"/>
          <w:b/>
          <w:sz w:val="24"/>
        </w:rPr>
      </w:pPr>
      <w:r>
        <w:rPr>
          <w:rFonts w:ascii="Verdana" w:hAnsi="Verdana"/>
          <w:b/>
          <w:sz w:val="24"/>
        </w:rPr>
        <w:br w:type="page"/>
      </w:r>
    </w:p>
    <w:p w:rsidR="00BE793C" w:rsidRDefault="00BE793C" w:rsidP="00264712">
      <w:pPr>
        <w:rPr>
          <w:rFonts w:ascii="Verdana" w:hAnsi="Verdana"/>
          <w:b/>
          <w:sz w:val="24"/>
        </w:rPr>
        <w:sectPr w:rsidR="00BE793C" w:rsidSect="00264712">
          <w:footerReference w:type="default" r:id="rId13"/>
          <w:headerReference w:type="first" r:id="rId14"/>
          <w:footerReference w:type="first" r:id="rId15"/>
          <w:pgSz w:w="11907" w:h="16840" w:code="9"/>
          <w:pgMar w:top="902" w:right="924" w:bottom="1440" w:left="1259" w:header="284" w:footer="284" w:gutter="0"/>
          <w:cols w:space="708"/>
          <w:titlePg/>
          <w:docGrid w:linePitch="381"/>
        </w:sectPr>
      </w:pPr>
    </w:p>
    <w:p w:rsidR="00264712" w:rsidRDefault="00264712" w:rsidP="00264712">
      <w:pPr>
        <w:rPr>
          <w:rFonts w:ascii="Verdana" w:hAnsi="Verdana" w:cs="Arial"/>
          <w:b/>
          <w:sz w:val="24"/>
        </w:rPr>
      </w:pPr>
      <w:r w:rsidRPr="00264712">
        <w:rPr>
          <w:rFonts w:ascii="Verdana" w:hAnsi="Verdana"/>
          <w:b/>
          <w:sz w:val="24"/>
        </w:rPr>
        <w:lastRenderedPageBreak/>
        <w:t xml:space="preserve">Appendix 1: </w:t>
      </w:r>
      <w:r w:rsidRPr="00264712">
        <w:rPr>
          <w:rFonts w:ascii="Verdana" w:hAnsi="Verdana" w:cs="Arial"/>
          <w:b/>
          <w:sz w:val="24"/>
        </w:rPr>
        <w:t xml:space="preserve">1% </w:t>
      </w:r>
      <w:r w:rsidR="009413D4">
        <w:rPr>
          <w:rFonts w:ascii="Verdana" w:hAnsi="Verdana" w:cs="Arial"/>
          <w:b/>
          <w:sz w:val="24"/>
        </w:rPr>
        <w:t xml:space="preserve">‘A </w:t>
      </w:r>
      <w:r w:rsidRPr="00264712">
        <w:rPr>
          <w:rFonts w:ascii="Verdana" w:hAnsi="Verdana" w:cs="Arial"/>
          <w:b/>
          <w:sz w:val="24"/>
        </w:rPr>
        <w:t>Healthier Wales</w:t>
      </w:r>
      <w:r w:rsidR="009413D4">
        <w:rPr>
          <w:rFonts w:ascii="Verdana" w:hAnsi="Verdana" w:cs="Arial"/>
          <w:b/>
          <w:sz w:val="24"/>
        </w:rPr>
        <w:t>’</w:t>
      </w:r>
      <w:r w:rsidRPr="00264712">
        <w:rPr>
          <w:rFonts w:ascii="Verdana" w:hAnsi="Verdana" w:cs="Arial"/>
          <w:b/>
          <w:sz w:val="24"/>
        </w:rPr>
        <w:t xml:space="preserve"> Awarding Evaluation Panel</w:t>
      </w:r>
      <w:r>
        <w:rPr>
          <w:rFonts w:ascii="Verdana" w:hAnsi="Verdana" w:cs="Arial"/>
          <w:b/>
          <w:sz w:val="24"/>
        </w:rPr>
        <w:t xml:space="preserve">, </w:t>
      </w:r>
      <w:r w:rsidRPr="00264712">
        <w:rPr>
          <w:rFonts w:ascii="Verdana" w:hAnsi="Verdana" w:cs="Arial"/>
          <w:b/>
          <w:sz w:val="24"/>
        </w:rPr>
        <w:t>Summary of shortlisted bids &amp; actions</w:t>
      </w:r>
    </w:p>
    <w:p w:rsidR="00264712" w:rsidRDefault="00264712" w:rsidP="00264712">
      <w:pPr>
        <w:rPr>
          <w:rFonts w:ascii="Verdana" w:hAnsi="Verdana" w:cs="Arial"/>
          <w:b/>
          <w:sz w:val="24"/>
        </w:rPr>
      </w:pPr>
    </w:p>
    <w:p w:rsidR="00264712" w:rsidRPr="00264712" w:rsidRDefault="00264712" w:rsidP="00264712">
      <w:pPr>
        <w:rPr>
          <w:rFonts w:ascii="Verdana" w:hAnsi="Verdana" w:cs="Arial"/>
          <w:sz w:val="24"/>
          <w:u w:val="single"/>
        </w:rPr>
      </w:pPr>
      <w:r w:rsidRPr="00264712">
        <w:rPr>
          <w:rFonts w:ascii="Verdana" w:hAnsi="Verdana" w:cs="Arial"/>
          <w:sz w:val="24"/>
          <w:u w:val="single"/>
        </w:rPr>
        <w:t>Green Category:</w:t>
      </w:r>
    </w:p>
    <w:tbl>
      <w:tblPr>
        <w:tblStyle w:val="TableGrid"/>
        <w:tblW w:w="14454" w:type="dxa"/>
        <w:tblLook w:val="04A0" w:firstRow="1" w:lastRow="0" w:firstColumn="1" w:lastColumn="0" w:noHBand="0" w:noVBand="1"/>
      </w:tblPr>
      <w:tblGrid>
        <w:gridCol w:w="1575"/>
        <w:gridCol w:w="1951"/>
        <w:gridCol w:w="2848"/>
        <w:gridCol w:w="1276"/>
        <w:gridCol w:w="4536"/>
        <w:gridCol w:w="2268"/>
      </w:tblGrid>
      <w:tr w:rsidR="00BA6AAA" w:rsidRPr="00264712" w:rsidTr="00BA6AAA">
        <w:trPr>
          <w:trHeight w:val="190"/>
        </w:trPr>
        <w:tc>
          <w:tcPr>
            <w:tcW w:w="1575" w:type="dxa"/>
            <w:shd w:val="clear" w:color="auto" w:fill="AEAAAA" w:themeFill="background2" w:themeFillShade="BF"/>
          </w:tcPr>
          <w:p w:rsidR="00BA6AAA" w:rsidRPr="00264712" w:rsidRDefault="00BA6AAA" w:rsidP="00A24086">
            <w:pPr>
              <w:jc w:val="center"/>
              <w:rPr>
                <w:rFonts w:ascii="Verdana" w:hAnsi="Verdana" w:cs="Arial"/>
                <w:b/>
                <w:sz w:val="24"/>
              </w:rPr>
            </w:pPr>
            <w:r w:rsidRPr="00264712">
              <w:rPr>
                <w:rFonts w:ascii="Verdana" w:hAnsi="Verdana" w:cs="Arial"/>
                <w:b/>
                <w:sz w:val="24"/>
              </w:rPr>
              <w:t>Reference</w:t>
            </w:r>
          </w:p>
        </w:tc>
        <w:tc>
          <w:tcPr>
            <w:tcW w:w="1951" w:type="dxa"/>
            <w:shd w:val="clear" w:color="auto" w:fill="AEAAAA" w:themeFill="background2" w:themeFillShade="BF"/>
          </w:tcPr>
          <w:p w:rsidR="00BA6AAA" w:rsidRPr="00264712" w:rsidRDefault="00BA6AAA" w:rsidP="00A24086">
            <w:pPr>
              <w:jc w:val="center"/>
              <w:rPr>
                <w:rFonts w:ascii="Verdana" w:hAnsi="Verdana" w:cs="Arial"/>
                <w:b/>
                <w:sz w:val="24"/>
              </w:rPr>
            </w:pPr>
            <w:r w:rsidRPr="00264712">
              <w:rPr>
                <w:rFonts w:ascii="Verdana" w:hAnsi="Verdana" w:cs="Arial"/>
                <w:b/>
                <w:sz w:val="24"/>
              </w:rPr>
              <w:t>Organisation</w:t>
            </w:r>
          </w:p>
        </w:tc>
        <w:tc>
          <w:tcPr>
            <w:tcW w:w="2848" w:type="dxa"/>
            <w:shd w:val="clear" w:color="auto" w:fill="AEAAAA" w:themeFill="background2" w:themeFillShade="BF"/>
          </w:tcPr>
          <w:p w:rsidR="00BA6AAA" w:rsidRPr="00264712" w:rsidRDefault="00BA6AAA" w:rsidP="00A24086">
            <w:pPr>
              <w:jc w:val="center"/>
              <w:rPr>
                <w:rFonts w:ascii="Verdana" w:hAnsi="Verdana" w:cs="Arial"/>
                <w:b/>
                <w:sz w:val="24"/>
              </w:rPr>
            </w:pPr>
            <w:r w:rsidRPr="00264712">
              <w:rPr>
                <w:rFonts w:ascii="Verdana" w:hAnsi="Verdana" w:cs="Arial"/>
                <w:b/>
                <w:sz w:val="24"/>
              </w:rPr>
              <w:t>Title</w:t>
            </w:r>
          </w:p>
        </w:tc>
        <w:tc>
          <w:tcPr>
            <w:tcW w:w="1276" w:type="dxa"/>
            <w:shd w:val="clear" w:color="auto" w:fill="AEAAAA" w:themeFill="background2" w:themeFillShade="BF"/>
          </w:tcPr>
          <w:p w:rsidR="00BA6AAA" w:rsidRPr="00264712" w:rsidRDefault="00BA6AAA" w:rsidP="00A24086">
            <w:pPr>
              <w:jc w:val="center"/>
              <w:rPr>
                <w:rFonts w:ascii="Verdana" w:hAnsi="Verdana" w:cs="Arial"/>
                <w:b/>
                <w:sz w:val="24"/>
              </w:rPr>
            </w:pPr>
            <w:r w:rsidRPr="00264712">
              <w:rPr>
                <w:rFonts w:ascii="Verdana" w:hAnsi="Verdana" w:cs="Arial"/>
                <w:b/>
                <w:sz w:val="24"/>
              </w:rPr>
              <w:t>Lead</w:t>
            </w:r>
          </w:p>
        </w:tc>
        <w:tc>
          <w:tcPr>
            <w:tcW w:w="4536" w:type="dxa"/>
            <w:shd w:val="clear" w:color="auto" w:fill="AEAAAA" w:themeFill="background2" w:themeFillShade="BF"/>
          </w:tcPr>
          <w:p w:rsidR="00BA6AAA" w:rsidRPr="00264712" w:rsidRDefault="00BA6AAA" w:rsidP="00A24086">
            <w:pPr>
              <w:jc w:val="center"/>
              <w:rPr>
                <w:rFonts w:ascii="Verdana" w:hAnsi="Verdana" w:cs="Arial"/>
                <w:b/>
                <w:sz w:val="24"/>
              </w:rPr>
            </w:pPr>
            <w:r>
              <w:rPr>
                <w:rFonts w:ascii="Verdana" w:hAnsi="Verdana" w:cs="Arial"/>
                <w:b/>
                <w:sz w:val="24"/>
              </w:rPr>
              <w:t xml:space="preserve">HWAEP </w:t>
            </w:r>
            <w:r w:rsidRPr="00264712">
              <w:rPr>
                <w:rFonts w:ascii="Verdana" w:hAnsi="Verdana" w:cs="Arial"/>
                <w:b/>
                <w:sz w:val="24"/>
              </w:rPr>
              <w:t>Actions</w:t>
            </w:r>
          </w:p>
        </w:tc>
        <w:tc>
          <w:tcPr>
            <w:tcW w:w="2268" w:type="dxa"/>
            <w:shd w:val="clear" w:color="auto" w:fill="AEAAAA" w:themeFill="background2" w:themeFillShade="BF"/>
          </w:tcPr>
          <w:p w:rsidR="00BA6AAA" w:rsidRDefault="00BA6AAA" w:rsidP="00A24086">
            <w:pPr>
              <w:jc w:val="center"/>
              <w:rPr>
                <w:rFonts w:ascii="Verdana" w:hAnsi="Verdana" w:cs="Arial"/>
                <w:b/>
                <w:sz w:val="24"/>
              </w:rPr>
            </w:pPr>
            <w:r>
              <w:rPr>
                <w:rFonts w:ascii="Verdana" w:hAnsi="Verdana" w:cs="Arial"/>
                <w:b/>
                <w:sz w:val="24"/>
              </w:rPr>
              <w:t>Chairs Action</w:t>
            </w:r>
          </w:p>
        </w:tc>
      </w:tr>
      <w:tr w:rsidR="00BA6AAA" w:rsidRPr="00264712" w:rsidTr="00BA6AAA">
        <w:trPr>
          <w:trHeight w:val="3094"/>
        </w:trPr>
        <w:tc>
          <w:tcPr>
            <w:tcW w:w="1575" w:type="dxa"/>
          </w:tcPr>
          <w:p w:rsidR="00BA6AAA" w:rsidRPr="00264712" w:rsidRDefault="00BA6AAA" w:rsidP="00A24086">
            <w:pPr>
              <w:jc w:val="center"/>
              <w:rPr>
                <w:rFonts w:ascii="Verdana" w:hAnsi="Verdana" w:cs="Arial"/>
                <w:sz w:val="24"/>
              </w:rPr>
            </w:pPr>
            <w:r w:rsidRPr="00264712">
              <w:rPr>
                <w:rFonts w:ascii="Verdana" w:hAnsi="Verdana" w:cs="Arial"/>
                <w:sz w:val="24"/>
              </w:rPr>
              <w:t>WAST5</w:t>
            </w:r>
          </w:p>
        </w:tc>
        <w:tc>
          <w:tcPr>
            <w:tcW w:w="1951" w:type="dxa"/>
          </w:tcPr>
          <w:p w:rsidR="00BA6AAA" w:rsidRPr="00264712" w:rsidRDefault="00BA6AAA" w:rsidP="00A24086">
            <w:pPr>
              <w:rPr>
                <w:rFonts w:ascii="Verdana" w:hAnsi="Verdana" w:cs="Arial"/>
                <w:sz w:val="24"/>
              </w:rPr>
            </w:pPr>
            <w:r w:rsidRPr="00264712">
              <w:rPr>
                <w:rFonts w:ascii="Verdana" w:hAnsi="Verdana" w:cs="Arial"/>
                <w:sz w:val="24"/>
              </w:rPr>
              <w:t>Welsh Ambulance</w:t>
            </w:r>
          </w:p>
        </w:tc>
        <w:tc>
          <w:tcPr>
            <w:tcW w:w="2848" w:type="dxa"/>
          </w:tcPr>
          <w:p w:rsidR="00BA6AAA" w:rsidRPr="00264712" w:rsidRDefault="00BA6AAA" w:rsidP="00A24086">
            <w:pPr>
              <w:rPr>
                <w:rFonts w:ascii="Verdana" w:hAnsi="Verdana" w:cs="Arial"/>
                <w:sz w:val="24"/>
              </w:rPr>
            </w:pPr>
            <w:r w:rsidRPr="00264712">
              <w:rPr>
                <w:rFonts w:ascii="Verdana" w:hAnsi="Verdana" w:cs="Arial"/>
                <w:sz w:val="24"/>
              </w:rPr>
              <w:t>The Welsh Ambulance Services NHS Trust (WAST) Older Peoples Framework: making better decisions with Older People by bringing additionality to the older people we come into contact with in the community</w:t>
            </w:r>
          </w:p>
        </w:tc>
        <w:tc>
          <w:tcPr>
            <w:tcW w:w="1276" w:type="dxa"/>
          </w:tcPr>
          <w:p w:rsidR="00BA6AAA" w:rsidRPr="00264712" w:rsidRDefault="00BA6AAA" w:rsidP="00A24086">
            <w:pPr>
              <w:rPr>
                <w:rFonts w:ascii="Verdana" w:hAnsi="Verdana" w:cs="Arial"/>
                <w:sz w:val="24"/>
              </w:rPr>
            </w:pPr>
            <w:r w:rsidRPr="00264712">
              <w:rPr>
                <w:rFonts w:ascii="Verdana" w:hAnsi="Verdana" w:cs="Arial"/>
                <w:sz w:val="24"/>
              </w:rPr>
              <w:t>Rachel Marsh</w:t>
            </w:r>
          </w:p>
        </w:tc>
        <w:tc>
          <w:tcPr>
            <w:tcW w:w="4536" w:type="dxa"/>
          </w:tcPr>
          <w:p w:rsidR="00BA6AAA" w:rsidRPr="00264712" w:rsidRDefault="00BA6AAA" w:rsidP="00264712">
            <w:pPr>
              <w:pStyle w:val="ListParagraph"/>
              <w:numPr>
                <w:ilvl w:val="0"/>
                <w:numId w:val="27"/>
              </w:numPr>
              <w:contextualSpacing/>
              <w:rPr>
                <w:rFonts w:cs="Arial"/>
                <w:sz w:val="24"/>
              </w:rPr>
            </w:pPr>
            <w:r w:rsidRPr="00264712">
              <w:rPr>
                <w:rFonts w:cs="Arial"/>
                <w:sz w:val="24"/>
              </w:rPr>
              <w:t>Final Figure to be determined</w:t>
            </w:r>
          </w:p>
          <w:p w:rsidR="00BA6AAA" w:rsidRPr="00264712" w:rsidRDefault="00BA6AAA" w:rsidP="00264712">
            <w:pPr>
              <w:pStyle w:val="ListParagraph"/>
              <w:numPr>
                <w:ilvl w:val="0"/>
                <w:numId w:val="27"/>
              </w:numPr>
              <w:contextualSpacing/>
              <w:rPr>
                <w:rFonts w:cs="Arial"/>
                <w:sz w:val="24"/>
              </w:rPr>
            </w:pPr>
            <w:r w:rsidRPr="00264712">
              <w:rPr>
                <w:rFonts w:cs="Arial"/>
                <w:sz w:val="24"/>
              </w:rPr>
              <w:t>Make clear what are we expecting WAST to delivery in the future with this scheme</w:t>
            </w:r>
          </w:p>
          <w:p w:rsidR="00BA6AAA" w:rsidRPr="00264712" w:rsidRDefault="00BA6AAA" w:rsidP="00264712">
            <w:pPr>
              <w:pStyle w:val="ListParagraph"/>
              <w:numPr>
                <w:ilvl w:val="0"/>
                <w:numId w:val="27"/>
              </w:numPr>
              <w:contextualSpacing/>
              <w:rPr>
                <w:rFonts w:cs="Arial"/>
                <w:sz w:val="24"/>
              </w:rPr>
            </w:pPr>
            <w:r w:rsidRPr="00264712">
              <w:rPr>
                <w:rFonts w:cs="Arial"/>
                <w:sz w:val="24"/>
              </w:rPr>
              <w:t>Identify any gaps in the system, and the impact</w:t>
            </w:r>
          </w:p>
          <w:p w:rsidR="00BA6AAA" w:rsidRPr="00264712" w:rsidRDefault="00BA6AAA" w:rsidP="00264712">
            <w:pPr>
              <w:pStyle w:val="ListParagraph"/>
              <w:numPr>
                <w:ilvl w:val="0"/>
                <w:numId w:val="27"/>
              </w:numPr>
              <w:contextualSpacing/>
              <w:rPr>
                <w:rFonts w:cs="Arial"/>
                <w:sz w:val="24"/>
              </w:rPr>
            </w:pPr>
            <w:r w:rsidRPr="00264712">
              <w:rPr>
                <w:rFonts w:cs="Arial"/>
                <w:sz w:val="24"/>
              </w:rPr>
              <w:t>Possible considerations around it being a joint appointment, and to reconsider the analyst function</w:t>
            </w:r>
          </w:p>
        </w:tc>
        <w:tc>
          <w:tcPr>
            <w:tcW w:w="2268" w:type="dxa"/>
          </w:tcPr>
          <w:p w:rsidR="00BA6AAA" w:rsidRDefault="00836C61" w:rsidP="00264712">
            <w:pPr>
              <w:pStyle w:val="ListParagraph"/>
              <w:numPr>
                <w:ilvl w:val="0"/>
                <w:numId w:val="27"/>
              </w:numPr>
              <w:contextualSpacing/>
              <w:rPr>
                <w:rFonts w:cs="Arial"/>
                <w:sz w:val="24"/>
              </w:rPr>
            </w:pPr>
            <w:r>
              <w:rPr>
                <w:rFonts w:cs="Arial"/>
                <w:sz w:val="24"/>
              </w:rPr>
              <w:t>Approved</w:t>
            </w:r>
          </w:p>
          <w:p w:rsidR="001C6192" w:rsidRPr="00264712" w:rsidRDefault="001C6192" w:rsidP="00836C61">
            <w:pPr>
              <w:pStyle w:val="ListParagraph"/>
              <w:numPr>
                <w:ilvl w:val="0"/>
                <w:numId w:val="27"/>
              </w:numPr>
              <w:contextualSpacing/>
              <w:rPr>
                <w:rFonts w:cs="Arial"/>
                <w:sz w:val="24"/>
              </w:rPr>
            </w:pPr>
            <w:r>
              <w:rPr>
                <w:rFonts w:cs="Arial"/>
                <w:sz w:val="24"/>
              </w:rPr>
              <w:t xml:space="preserve">WAST to </w:t>
            </w:r>
            <w:r w:rsidR="00836C61">
              <w:rPr>
                <w:rFonts w:cs="Arial"/>
                <w:sz w:val="24"/>
              </w:rPr>
              <w:t xml:space="preserve">recruit lead but delay recruitment of other posts until Lead is in post. </w:t>
            </w:r>
          </w:p>
        </w:tc>
      </w:tr>
      <w:tr w:rsidR="00BA6AAA" w:rsidRPr="00264712" w:rsidTr="00BA6AAA">
        <w:trPr>
          <w:trHeight w:val="388"/>
        </w:trPr>
        <w:tc>
          <w:tcPr>
            <w:tcW w:w="1575" w:type="dxa"/>
          </w:tcPr>
          <w:p w:rsidR="00BA6AAA" w:rsidRPr="00264712" w:rsidRDefault="00BA6AAA" w:rsidP="00A24086">
            <w:pPr>
              <w:jc w:val="center"/>
              <w:rPr>
                <w:rFonts w:ascii="Verdana" w:hAnsi="Verdana" w:cs="Arial"/>
                <w:sz w:val="24"/>
              </w:rPr>
            </w:pPr>
            <w:r w:rsidRPr="00264712">
              <w:rPr>
                <w:rFonts w:ascii="Verdana" w:hAnsi="Verdana" w:cs="Arial"/>
                <w:sz w:val="24"/>
              </w:rPr>
              <w:t>WAST6</w:t>
            </w:r>
          </w:p>
        </w:tc>
        <w:tc>
          <w:tcPr>
            <w:tcW w:w="1951" w:type="dxa"/>
          </w:tcPr>
          <w:p w:rsidR="00BA6AAA" w:rsidRPr="00264712" w:rsidRDefault="00BA6AAA" w:rsidP="00A24086">
            <w:pPr>
              <w:rPr>
                <w:rFonts w:ascii="Verdana" w:hAnsi="Verdana" w:cs="Arial"/>
                <w:sz w:val="24"/>
              </w:rPr>
            </w:pPr>
            <w:r w:rsidRPr="00264712">
              <w:rPr>
                <w:rFonts w:ascii="Verdana" w:hAnsi="Verdana" w:cs="Arial"/>
                <w:sz w:val="24"/>
              </w:rPr>
              <w:t>Welsh Ambulance</w:t>
            </w:r>
          </w:p>
        </w:tc>
        <w:tc>
          <w:tcPr>
            <w:tcW w:w="2848" w:type="dxa"/>
          </w:tcPr>
          <w:p w:rsidR="00BA6AAA" w:rsidRPr="00264712" w:rsidRDefault="00BA6AAA" w:rsidP="00A24086">
            <w:pPr>
              <w:rPr>
                <w:rFonts w:ascii="Verdana" w:hAnsi="Verdana" w:cs="Arial"/>
                <w:sz w:val="24"/>
              </w:rPr>
            </w:pPr>
            <w:r w:rsidRPr="00264712">
              <w:rPr>
                <w:rFonts w:ascii="Verdana" w:hAnsi="Verdana" w:cs="Arial"/>
                <w:sz w:val="24"/>
              </w:rPr>
              <w:t>Mental Wellbeing By Design - enabling colleagues to sustain a longer, more fulfilling, healthier and happier working life</w:t>
            </w:r>
          </w:p>
        </w:tc>
        <w:tc>
          <w:tcPr>
            <w:tcW w:w="1276" w:type="dxa"/>
          </w:tcPr>
          <w:p w:rsidR="00BA6AAA" w:rsidRPr="00264712" w:rsidRDefault="00BA6AAA" w:rsidP="00A24086">
            <w:pPr>
              <w:rPr>
                <w:rFonts w:ascii="Verdana" w:hAnsi="Verdana" w:cs="Arial"/>
                <w:sz w:val="24"/>
              </w:rPr>
            </w:pPr>
            <w:r w:rsidRPr="00264712">
              <w:rPr>
                <w:rFonts w:ascii="Verdana" w:hAnsi="Verdana" w:cs="Arial"/>
                <w:sz w:val="24"/>
              </w:rPr>
              <w:t>Rachel Marsh</w:t>
            </w:r>
          </w:p>
        </w:tc>
        <w:tc>
          <w:tcPr>
            <w:tcW w:w="4536" w:type="dxa"/>
          </w:tcPr>
          <w:p w:rsidR="00BA6AAA" w:rsidRPr="00264712" w:rsidRDefault="00BA6AAA" w:rsidP="00264712">
            <w:pPr>
              <w:pStyle w:val="ListParagraph"/>
              <w:numPr>
                <w:ilvl w:val="0"/>
                <w:numId w:val="27"/>
              </w:numPr>
              <w:contextualSpacing/>
              <w:rPr>
                <w:rFonts w:cs="Arial"/>
                <w:sz w:val="24"/>
              </w:rPr>
            </w:pPr>
            <w:r w:rsidRPr="00264712">
              <w:rPr>
                <w:rFonts w:cs="Arial"/>
                <w:sz w:val="24"/>
              </w:rPr>
              <w:t>Final Figure to be determined</w:t>
            </w:r>
          </w:p>
          <w:p w:rsidR="00BA6AAA" w:rsidRPr="00264712" w:rsidRDefault="00BA6AAA" w:rsidP="00264712">
            <w:pPr>
              <w:pStyle w:val="ListParagraph"/>
              <w:numPr>
                <w:ilvl w:val="0"/>
                <w:numId w:val="27"/>
              </w:numPr>
              <w:contextualSpacing/>
              <w:rPr>
                <w:rFonts w:cs="Arial"/>
                <w:sz w:val="24"/>
              </w:rPr>
            </w:pPr>
            <w:r w:rsidRPr="00264712">
              <w:rPr>
                <w:rFonts w:cs="Arial"/>
                <w:sz w:val="24"/>
              </w:rPr>
              <w:t>Supportive in principle, however considerations are needed around delivery model e.g. job roles and possibilities of buying in this service</w:t>
            </w:r>
          </w:p>
        </w:tc>
        <w:tc>
          <w:tcPr>
            <w:tcW w:w="2268" w:type="dxa"/>
          </w:tcPr>
          <w:p w:rsidR="00BA6AAA" w:rsidRPr="00264712" w:rsidRDefault="00836C61" w:rsidP="00264712">
            <w:pPr>
              <w:pStyle w:val="ListParagraph"/>
              <w:numPr>
                <w:ilvl w:val="0"/>
                <w:numId w:val="27"/>
              </w:numPr>
              <w:contextualSpacing/>
              <w:rPr>
                <w:rFonts w:cs="Arial"/>
                <w:sz w:val="24"/>
              </w:rPr>
            </w:pPr>
            <w:r>
              <w:rPr>
                <w:rFonts w:cs="Arial"/>
                <w:sz w:val="24"/>
              </w:rPr>
              <w:t xml:space="preserve">Approved </w:t>
            </w:r>
          </w:p>
        </w:tc>
      </w:tr>
    </w:tbl>
    <w:p w:rsidR="00264712" w:rsidRPr="00264712" w:rsidRDefault="00264712" w:rsidP="00264712">
      <w:pPr>
        <w:rPr>
          <w:rFonts w:ascii="Verdana" w:hAnsi="Verdana" w:cs="Arial"/>
          <w:sz w:val="24"/>
        </w:rPr>
      </w:pPr>
    </w:p>
    <w:p w:rsidR="00264712" w:rsidRPr="00264712" w:rsidRDefault="00264712" w:rsidP="00264712">
      <w:pPr>
        <w:rPr>
          <w:rFonts w:ascii="Verdana" w:hAnsi="Verdana" w:cs="Arial"/>
          <w:sz w:val="24"/>
          <w:u w:val="single"/>
        </w:rPr>
      </w:pPr>
      <w:r w:rsidRPr="00264712">
        <w:rPr>
          <w:rFonts w:ascii="Verdana" w:hAnsi="Verdana" w:cs="Arial"/>
          <w:sz w:val="24"/>
          <w:u w:val="single"/>
        </w:rPr>
        <w:t>Amber + Category:</w:t>
      </w:r>
    </w:p>
    <w:tbl>
      <w:tblPr>
        <w:tblStyle w:val="TableGrid"/>
        <w:tblW w:w="14454" w:type="dxa"/>
        <w:tblLook w:val="04A0" w:firstRow="1" w:lastRow="0" w:firstColumn="1" w:lastColumn="0" w:noHBand="0" w:noVBand="1"/>
      </w:tblPr>
      <w:tblGrid>
        <w:gridCol w:w="1575"/>
        <w:gridCol w:w="1951"/>
        <w:gridCol w:w="2848"/>
        <w:gridCol w:w="1305"/>
        <w:gridCol w:w="4507"/>
        <w:gridCol w:w="2268"/>
      </w:tblGrid>
      <w:tr w:rsidR="00BA6AAA" w:rsidRPr="00264712" w:rsidTr="00BA6AAA">
        <w:trPr>
          <w:trHeight w:val="190"/>
        </w:trPr>
        <w:tc>
          <w:tcPr>
            <w:tcW w:w="1575" w:type="dxa"/>
            <w:shd w:val="clear" w:color="auto" w:fill="AEAAAA" w:themeFill="background2" w:themeFillShade="BF"/>
          </w:tcPr>
          <w:p w:rsidR="00BA6AAA" w:rsidRPr="00264712" w:rsidRDefault="00BA6AAA" w:rsidP="00BE793C">
            <w:pPr>
              <w:jc w:val="center"/>
              <w:rPr>
                <w:rFonts w:ascii="Verdana" w:hAnsi="Verdana" w:cs="Arial"/>
                <w:b/>
                <w:sz w:val="24"/>
              </w:rPr>
            </w:pPr>
            <w:r w:rsidRPr="00264712">
              <w:rPr>
                <w:rFonts w:ascii="Verdana" w:hAnsi="Verdana" w:cs="Arial"/>
                <w:b/>
                <w:sz w:val="24"/>
              </w:rPr>
              <w:t>Reference</w:t>
            </w:r>
          </w:p>
        </w:tc>
        <w:tc>
          <w:tcPr>
            <w:tcW w:w="1951" w:type="dxa"/>
            <w:shd w:val="clear" w:color="auto" w:fill="AEAAAA" w:themeFill="background2" w:themeFillShade="BF"/>
          </w:tcPr>
          <w:p w:rsidR="00BA6AAA" w:rsidRPr="00264712" w:rsidRDefault="00BA6AAA" w:rsidP="00BE793C">
            <w:pPr>
              <w:jc w:val="center"/>
              <w:rPr>
                <w:rFonts w:ascii="Verdana" w:hAnsi="Verdana" w:cs="Arial"/>
                <w:b/>
                <w:sz w:val="24"/>
              </w:rPr>
            </w:pPr>
            <w:r w:rsidRPr="00264712">
              <w:rPr>
                <w:rFonts w:ascii="Verdana" w:hAnsi="Verdana" w:cs="Arial"/>
                <w:b/>
                <w:sz w:val="24"/>
              </w:rPr>
              <w:t>Organisation</w:t>
            </w:r>
          </w:p>
        </w:tc>
        <w:tc>
          <w:tcPr>
            <w:tcW w:w="2848" w:type="dxa"/>
            <w:shd w:val="clear" w:color="auto" w:fill="AEAAAA" w:themeFill="background2" w:themeFillShade="BF"/>
          </w:tcPr>
          <w:p w:rsidR="00BA6AAA" w:rsidRPr="00264712" w:rsidRDefault="00BA6AAA" w:rsidP="00BE793C">
            <w:pPr>
              <w:jc w:val="center"/>
              <w:rPr>
                <w:rFonts w:ascii="Verdana" w:hAnsi="Verdana" w:cs="Arial"/>
                <w:b/>
                <w:sz w:val="24"/>
              </w:rPr>
            </w:pPr>
            <w:r w:rsidRPr="00264712">
              <w:rPr>
                <w:rFonts w:ascii="Verdana" w:hAnsi="Verdana" w:cs="Arial"/>
                <w:b/>
                <w:sz w:val="24"/>
              </w:rPr>
              <w:t>Title</w:t>
            </w:r>
          </w:p>
        </w:tc>
        <w:tc>
          <w:tcPr>
            <w:tcW w:w="1305" w:type="dxa"/>
            <w:shd w:val="clear" w:color="auto" w:fill="AEAAAA" w:themeFill="background2" w:themeFillShade="BF"/>
          </w:tcPr>
          <w:p w:rsidR="00BA6AAA" w:rsidRPr="00264712" w:rsidRDefault="00BA6AAA" w:rsidP="00BE793C">
            <w:pPr>
              <w:jc w:val="center"/>
              <w:rPr>
                <w:rFonts w:ascii="Verdana" w:hAnsi="Verdana" w:cs="Arial"/>
                <w:b/>
                <w:sz w:val="24"/>
              </w:rPr>
            </w:pPr>
            <w:r w:rsidRPr="00264712">
              <w:rPr>
                <w:rFonts w:ascii="Verdana" w:hAnsi="Verdana" w:cs="Arial"/>
                <w:b/>
                <w:sz w:val="24"/>
              </w:rPr>
              <w:t>Lead</w:t>
            </w:r>
          </w:p>
        </w:tc>
        <w:tc>
          <w:tcPr>
            <w:tcW w:w="4507" w:type="dxa"/>
            <w:shd w:val="clear" w:color="auto" w:fill="AEAAAA" w:themeFill="background2" w:themeFillShade="BF"/>
          </w:tcPr>
          <w:p w:rsidR="00BA6AAA" w:rsidRPr="00264712" w:rsidRDefault="00BA6AAA" w:rsidP="00BE793C">
            <w:pPr>
              <w:jc w:val="center"/>
              <w:rPr>
                <w:rFonts w:ascii="Verdana" w:hAnsi="Verdana" w:cs="Arial"/>
                <w:b/>
                <w:sz w:val="24"/>
              </w:rPr>
            </w:pPr>
            <w:r w:rsidRPr="00264712">
              <w:rPr>
                <w:rFonts w:ascii="Verdana" w:hAnsi="Verdana" w:cs="Arial"/>
                <w:b/>
                <w:sz w:val="24"/>
              </w:rPr>
              <w:t>Actions</w:t>
            </w:r>
          </w:p>
        </w:tc>
        <w:tc>
          <w:tcPr>
            <w:tcW w:w="2268" w:type="dxa"/>
            <w:shd w:val="clear" w:color="auto" w:fill="AEAAAA" w:themeFill="background2" w:themeFillShade="BF"/>
          </w:tcPr>
          <w:p w:rsidR="00BA6AAA" w:rsidRPr="00264712" w:rsidRDefault="00BA6AAA" w:rsidP="00BE793C">
            <w:pPr>
              <w:jc w:val="center"/>
              <w:rPr>
                <w:rFonts w:ascii="Verdana" w:hAnsi="Verdana" w:cs="Arial"/>
                <w:b/>
                <w:sz w:val="24"/>
              </w:rPr>
            </w:pPr>
            <w:r>
              <w:rPr>
                <w:rFonts w:ascii="Verdana" w:hAnsi="Verdana" w:cs="Arial"/>
                <w:b/>
                <w:sz w:val="24"/>
              </w:rPr>
              <w:t>Chairs Action</w:t>
            </w:r>
          </w:p>
        </w:tc>
      </w:tr>
      <w:tr w:rsidR="00BA6AAA" w:rsidRPr="00264712" w:rsidTr="00BA6AAA">
        <w:trPr>
          <w:trHeight w:val="388"/>
        </w:trPr>
        <w:tc>
          <w:tcPr>
            <w:tcW w:w="1575" w:type="dxa"/>
          </w:tcPr>
          <w:p w:rsidR="00BA6AAA" w:rsidRPr="00264712" w:rsidRDefault="00BA6AAA" w:rsidP="00A24086">
            <w:pPr>
              <w:jc w:val="center"/>
              <w:rPr>
                <w:rFonts w:ascii="Verdana" w:hAnsi="Verdana" w:cs="Arial"/>
                <w:sz w:val="24"/>
              </w:rPr>
            </w:pPr>
            <w:r w:rsidRPr="00264712">
              <w:rPr>
                <w:rFonts w:ascii="Verdana" w:hAnsi="Verdana" w:cs="Arial"/>
                <w:sz w:val="24"/>
              </w:rPr>
              <w:t>WAST1</w:t>
            </w:r>
          </w:p>
          <w:p w:rsidR="00BA6AAA" w:rsidRPr="00264712" w:rsidRDefault="00BA6AAA" w:rsidP="00A24086">
            <w:pPr>
              <w:jc w:val="center"/>
              <w:rPr>
                <w:rFonts w:ascii="Verdana" w:hAnsi="Verdana" w:cs="Arial"/>
                <w:sz w:val="24"/>
              </w:rPr>
            </w:pPr>
          </w:p>
        </w:tc>
        <w:tc>
          <w:tcPr>
            <w:tcW w:w="1951" w:type="dxa"/>
          </w:tcPr>
          <w:p w:rsidR="00BA6AAA" w:rsidRPr="00264712" w:rsidRDefault="00BA6AAA" w:rsidP="00A24086">
            <w:pPr>
              <w:rPr>
                <w:rFonts w:ascii="Verdana" w:hAnsi="Verdana" w:cs="Arial"/>
                <w:sz w:val="24"/>
              </w:rPr>
            </w:pPr>
            <w:r w:rsidRPr="00264712">
              <w:rPr>
                <w:rFonts w:ascii="Verdana" w:hAnsi="Verdana" w:cs="Arial"/>
                <w:sz w:val="24"/>
              </w:rPr>
              <w:t>Welsh Ambulance</w:t>
            </w:r>
          </w:p>
        </w:tc>
        <w:tc>
          <w:tcPr>
            <w:tcW w:w="2848" w:type="dxa"/>
          </w:tcPr>
          <w:p w:rsidR="00BA6AAA" w:rsidRPr="00264712" w:rsidRDefault="00BA6AAA" w:rsidP="00A24086">
            <w:pPr>
              <w:rPr>
                <w:rFonts w:ascii="Verdana" w:hAnsi="Verdana" w:cs="Arial"/>
                <w:sz w:val="24"/>
              </w:rPr>
            </w:pPr>
            <w:r w:rsidRPr="00264712">
              <w:rPr>
                <w:rFonts w:ascii="Verdana" w:hAnsi="Verdana" w:cs="Arial"/>
                <w:sz w:val="24"/>
              </w:rPr>
              <w:t>Transport solutions: Right transport, right patient, right time</w:t>
            </w:r>
          </w:p>
        </w:tc>
        <w:tc>
          <w:tcPr>
            <w:tcW w:w="1305" w:type="dxa"/>
          </w:tcPr>
          <w:p w:rsidR="00BA6AAA" w:rsidRPr="00264712" w:rsidRDefault="00BA6AAA" w:rsidP="00A24086">
            <w:pPr>
              <w:rPr>
                <w:rFonts w:ascii="Verdana" w:hAnsi="Verdana" w:cs="Arial"/>
                <w:sz w:val="24"/>
              </w:rPr>
            </w:pPr>
            <w:r w:rsidRPr="00264712">
              <w:rPr>
                <w:rFonts w:ascii="Verdana" w:hAnsi="Verdana" w:cs="Arial"/>
                <w:sz w:val="24"/>
              </w:rPr>
              <w:t xml:space="preserve">James Rodaway / Mark Harris / </w:t>
            </w:r>
            <w:r w:rsidRPr="00264712">
              <w:rPr>
                <w:rFonts w:ascii="Verdana" w:hAnsi="Verdana" w:cs="Arial"/>
                <w:sz w:val="24"/>
              </w:rPr>
              <w:lastRenderedPageBreak/>
              <w:t>Nicola Bowen</w:t>
            </w:r>
          </w:p>
        </w:tc>
        <w:tc>
          <w:tcPr>
            <w:tcW w:w="4507" w:type="dxa"/>
          </w:tcPr>
          <w:p w:rsidR="00BA6AAA" w:rsidRPr="00264712" w:rsidRDefault="00BA6AAA" w:rsidP="00264712">
            <w:pPr>
              <w:pStyle w:val="ListParagraph"/>
              <w:numPr>
                <w:ilvl w:val="0"/>
                <w:numId w:val="28"/>
              </w:numPr>
              <w:contextualSpacing/>
              <w:rPr>
                <w:rFonts w:cs="Arial"/>
                <w:sz w:val="24"/>
              </w:rPr>
            </w:pPr>
            <w:r w:rsidRPr="00264712">
              <w:rPr>
                <w:rFonts w:cs="Arial"/>
                <w:sz w:val="24"/>
              </w:rPr>
              <w:lastRenderedPageBreak/>
              <w:t>Needs further clarity surrounding outcomes and benefits to patients.</w:t>
            </w:r>
          </w:p>
          <w:p w:rsidR="00BA6AAA" w:rsidRPr="00264712" w:rsidRDefault="00BA6AAA" w:rsidP="00264712">
            <w:pPr>
              <w:pStyle w:val="ListParagraph"/>
              <w:numPr>
                <w:ilvl w:val="0"/>
                <w:numId w:val="28"/>
              </w:numPr>
              <w:contextualSpacing/>
              <w:rPr>
                <w:rFonts w:cs="Arial"/>
                <w:sz w:val="24"/>
              </w:rPr>
            </w:pPr>
            <w:r w:rsidRPr="00264712">
              <w:rPr>
                <w:rFonts w:cs="Arial"/>
                <w:sz w:val="24"/>
              </w:rPr>
              <w:t>Also clarification around outputs</w:t>
            </w:r>
          </w:p>
          <w:p w:rsidR="00BA6AAA" w:rsidRPr="00264712" w:rsidRDefault="00BA6AAA" w:rsidP="00264712">
            <w:pPr>
              <w:pStyle w:val="ListParagraph"/>
              <w:numPr>
                <w:ilvl w:val="0"/>
                <w:numId w:val="28"/>
              </w:numPr>
              <w:contextualSpacing/>
              <w:rPr>
                <w:rFonts w:cs="Arial"/>
                <w:sz w:val="24"/>
              </w:rPr>
            </w:pPr>
            <w:r w:rsidRPr="00264712">
              <w:rPr>
                <w:rFonts w:cs="Arial"/>
                <w:sz w:val="24"/>
              </w:rPr>
              <w:t>Finalise costings</w:t>
            </w:r>
          </w:p>
          <w:p w:rsidR="00BA6AAA" w:rsidRPr="00264712" w:rsidRDefault="00BA6AAA" w:rsidP="00264712">
            <w:pPr>
              <w:pStyle w:val="ListParagraph"/>
              <w:numPr>
                <w:ilvl w:val="0"/>
                <w:numId w:val="28"/>
              </w:numPr>
              <w:contextualSpacing/>
              <w:rPr>
                <w:rFonts w:cs="Arial"/>
                <w:sz w:val="24"/>
              </w:rPr>
            </w:pPr>
            <w:r w:rsidRPr="00264712">
              <w:rPr>
                <w:rFonts w:cs="Arial"/>
                <w:sz w:val="24"/>
              </w:rPr>
              <w:lastRenderedPageBreak/>
              <w:t>What would ongoing costs be? What level of support is required etc. (Initial start-up costs, and longer term running costs)</w:t>
            </w:r>
          </w:p>
          <w:p w:rsidR="00BA6AAA" w:rsidRPr="00264712" w:rsidRDefault="00BA6AAA" w:rsidP="00A24086">
            <w:pPr>
              <w:rPr>
                <w:rFonts w:ascii="Verdana" w:hAnsi="Verdana" w:cs="Arial"/>
                <w:sz w:val="24"/>
              </w:rPr>
            </w:pPr>
          </w:p>
        </w:tc>
        <w:tc>
          <w:tcPr>
            <w:tcW w:w="2268" w:type="dxa"/>
          </w:tcPr>
          <w:p w:rsidR="00BA6AAA" w:rsidRPr="00AA3DCC" w:rsidRDefault="00AA3DCC" w:rsidP="00AA3DCC">
            <w:pPr>
              <w:contextualSpacing/>
              <w:rPr>
                <w:rFonts w:cs="Arial"/>
                <w:sz w:val="24"/>
              </w:rPr>
            </w:pPr>
            <w:r w:rsidRPr="00AA3DCC">
              <w:rPr>
                <w:rFonts w:cs="Arial"/>
                <w:sz w:val="24"/>
              </w:rPr>
              <w:lastRenderedPageBreak/>
              <w:t>Awa</w:t>
            </w:r>
            <w:r>
              <w:rPr>
                <w:rFonts w:cs="Arial"/>
                <w:sz w:val="24"/>
              </w:rPr>
              <w:t xml:space="preserve">iting Decision </w:t>
            </w:r>
          </w:p>
          <w:p w:rsidR="00836C61" w:rsidRPr="00836C61" w:rsidRDefault="00836C61" w:rsidP="00AA3DCC">
            <w:pPr>
              <w:contextualSpacing/>
              <w:rPr>
                <w:rFonts w:cs="Arial"/>
                <w:sz w:val="24"/>
              </w:rPr>
            </w:pPr>
          </w:p>
        </w:tc>
      </w:tr>
      <w:tr w:rsidR="00AA3DCC" w:rsidRPr="00264712" w:rsidTr="00BA6AAA">
        <w:trPr>
          <w:trHeight w:val="388"/>
        </w:trPr>
        <w:tc>
          <w:tcPr>
            <w:tcW w:w="1575" w:type="dxa"/>
          </w:tcPr>
          <w:p w:rsidR="00AA3DCC" w:rsidRPr="00264712" w:rsidRDefault="00AA3DCC" w:rsidP="00AA3DCC">
            <w:pPr>
              <w:jc w:val="center"/>
              <w:rPr>
                <w:rFonts w:ascii="Verdana" w:hAnsi="Verdana" w:cs="Arial"/>
                <w:sz w:val="24"/>
              </w:rPr>
            </w:pPr>
            <w:r w:rsidRPr="00264712">
              <w:rPr>
                <w:rFonts w:ascii="Verdana" w:hAnsi="Verdana" w:cs="Arial"/>
                <w:sz w:val="24"/>
              </w:rPr>
              <w:t>WAST2</w:t>
            </w:r>
          </w:p>
          <w:p w:rsidR="00AA3DCC" w:rsidRPr="00264712" w:rsidRDefault="00AA3DCC" w:rsidP="00AA3DCC">
            <w:pPr>
              <w:jc w:val="center"/>
              <w:rPr>
                <w:rFonts w:ascii="Verdana" w:hAnsi="Verdana" w:cs="Arial"/>
                <w:sz w:val="24"/>
              </w:rPr>
            </w:pPr>
          </w:p>
        </w:tc>
        <w:tc>
          <w:tcPr>
            <w:tcW w:w="1951" w:type="dxa"/>
          </w:tcPr>
          <w:p w:rsidR="00AA3DCC" w:rsidRPr="00264712" w:rsidRDefault="00AA3DCC" w:rsidP="00AA3DCC">
            <w:pPr>
              <w:rPr>
                <w:rFonts w:ascii="Verdana" w:hAnsi="Verdana" w:cs="Arial"/>
                <w:sz w:val="24"/>
              </w:rPr>
            </w:pPr>
            <w:r w:rsidRPr="00264712">
              <w:rPr>
                <w:rFonts w:ascii="Verdana" w:hAnsi="Verdana" w:cs="Arial"/>
                <w:sz w:val="24"/>
              </w:rPr>
              <w:t>Welsh Ambulance</w:t>
            </w:r>
          </w:p>
        </w:tc>
        <w:tc>
          <w:tcPr>
            <w:tcW w:w="2848" w:type="dxa"/>
          </w:tcPr>
          <w:p w:rsidR="00AA3DCC" w:rsidRPr="00264712" w:rsidRDefault="00AA3DCC" w:rsidP="00AA3DCC">
            <w:pPr>
              <w:rPr>
                <w:rFonts w:ascii="Verdana" w:hAnsi="Verdana" w:cs="Arial"/>
                <w:sz w:val="24"/>
              </w:rPr>
            </w:pPr>
            <w:r w:rsidRPr="00264712">
              <w:rPr>
                <w:rFonts w:ascii="Verdana" w:hAnsi="Verdana" w:cs="Arial"/>
                <w:sz w:val="24"/>
              </w:rPr>
              <w:t>Falls Response Model- Providing a timely, appropriate and proportionate response to patients who have fallen</w:t>
            </w:r>
          </w:p>
        </w:tc>
        <w:tc>
          <w:tcPr>
            <w:tcW w:w="1305" w:type="dxa"/>
          </w:tcPr>
          <w:p w:rsidR="00AA3DCC" w:rsidRPr="00264712" w:rsidRDefault="00AA3DCC" w:rsidP="00AA3DCC">
            <w:pPr>
              <w:rPr>
                <w:rFonts w:ascii="Verdana" w:hAnsi="Verdana" w:cs="Arial"/>
                <w:sz w:val="24"/>
              </w:rPr>
            </w:pPr>
            <w:r w:rsidRPr="00264712">
              <w:rPr>
                <w:rFonts w:ascii="Verdana" w:hAnsi="Verdana" w:cs="Arial"/>
                <w:sz w:val="24"/>
              </w:rPr>
              <w:t>Rachel Marsh</w:t>
            </w:r>
          </w:p>
        </w:tc>
        <w:tc>
          <w:tcPr>
            <w:tcW w:w="4507" w:type="dxa"/>
          </w:tcPr>
          <w:p w:rsidR="00AA3DCC" w:rsidRPr="00264712" w:rsidRDefault="00AA3DCC" w:rsidP="00AA3DCC">
            <w:pPr>
              <w:pStyle w:val="ListParagraph"/>
              <w:numPr>
                <w:ilvl w:val="0"/>
                <w:numId w:val="29"/>
              </w:numPr>
              <w:contextualSpacing/>
              <w:rPr>
                <w:rFonts w:cs="Arial"/>
                <w:sz w:val="24"/>
              </w:rPr>
            </w:pPr>
            <w:r w:rsidRPr="00264712">
              <w:rPr>
                <w:rFonts w:cs="Arial"/>
                <w:sz w:val="24"/>
              </w:rPr>
              <w:t>Should this be managed from within WAST?</w:t>
            </w:r>
          </w:p>
          <w:p w:rsidR="00AA3DCC" w:rsidRPr="00264712" w:rsidRDefault="00AA3DCC" w:rsidP="00AA3DCC">
            <w:pPr>
              <w:pStyle w:val="ListParagraph"/>
              <w:numPr>
                <w:ilvl w:val="0"/>
                <w:numId w:val="29"/>
              </w:numPr>
              <w:contextualSpacing/>
              <w:rPr>
                <w:rFonts w:cs="Arial"/>
                <w:sz w:val="24"/>
              </w:rPr>
            </w:pPr>
            <w:r w:rsidRPr="00264712">
              <w:rPr>
                <w:rFonts w:cs="Arial"/>
                <w:sz w:val="24"/>
              </w:rPr>
              <w:t>Currently operating hours 12hrs, 7 days, are we targeting at the right time? Review what the optimum hours would be?</w:t>
            </w:r>
          </w:p>
          <w:p w:rsidR="00AA3DCC" w:rsidRPr="00264712" w:rsidRDefault="00AA3DCC" w:rsidP="00AA3DCC">
            <w:pPr>
              <w:pStyle w:val="ListParagraph"/>
              <w:numPr>
                <w:ilvl w:val="0"/>
                <w:numId w:val="29"/>
              </w:numPr>
              <w:contextualSpacing/>
              <w:rPr>
                <w:rFonts w:cs="Arial"/>
                <w:sz w:val="24"/>
              </w:rPr>
            </w:pPr>
            <w:r w:rsidRPr="00264712">
              <w:rPr>
                <w:rFonts w:cs="Arial"/>
                <w:sz w:val="24"/>
              </w:rPr>
              <w:t>How will other falls resources be affected?</w:t>
            </w:r>
          </w:p>
        </w:tc>
        <w:tc>
          <w:tcPr>
            <w:tcW w:w="2268" w:type="dxa"/>
          </w:tcPr>
          <w:p w:rsidR="00AA3DCC" w:rsidRPr="00AA3DCC" w:rsidRDefault="00AA3DCC" w:rsidP="00AA3DCC">
            <w:pPr>
              <w:contextualSpacing/>
              <w:rPr>
                <w:rFonts w:cs="Arial"/>
                <w:sz w:val="24"/>
              </w:rPr>
            </w:pPr>
            <w:r w:rsidRPr="00AA3DCC">
              <w:rPr>
                <w:rFonts w:cs="Arial"/>
                <w:sz w:val="24"/>
              </w:rPr>
              <w:t>Awa</w:t>
            </w:r>
            <w:r>
              <w:rPr>
                <w:rFonts w:cs="Arial"/>
                <w:sz w:val="24"/>
              </w:rPr>
              <w:t xml:space="preserve">iting Decision </w:t>
            </w:r>
          </w:p>
          <w:p w:rsidR="00AA3DCC" w:rsidRPr="00AA3DCC" w:rsidRDefault="00AA3DCC" w:rsidP="00AA3DCC">
            <w:pPr>
              <w:contextualSpacing/>
              <w:rPr>
                <w:rFonts w:cs="Arial"/>
                <w:sz w:val="24"/>
              </w:rPr>
            </w:pPr>
          </w:p>
        </w:tc>
      </w:tr>
      <w:tr w:rsidR="00AA3DCC" w:rsidRPr="00264712" w:rsidTr="00BA6AAA">
        <w:trPr>
          <w:trHeight w:val="388"/>
        </w:trPr>
        <w:tc>
          <w:tcPr>
            <w:tcW w:w="1575" w:type="dxa"/>
          </w:tcPr>
          <w:p w:rsidR="00AA3DCC" w:rsidRPr="00264712" w:rsidRDefault="00AA3DCC" w:rsidP="00AA3DCC">
            <w:pPr>
              <w:jc w:val="center"/>
              <w:rPr>
                <w:rFonts w:ascii="Verdana" w:hAnsi="Verdana" w:cs="Arial"/>
                <w:sz w:val="24"/>
              </w:rPr>
            </w:pPr>
            <w:r w:rsidRPr="00264712">
              <w:rPr>
                <w:rFonts w:ascii="Verdana" w:hAnsi="Verdana" w:cs="Arial"/>
                <w:sz w:val="24"/>
              </w:rPr>
              <w:t>WAST3</w:t>
            </w:r>
          </w:p>
        </w:tc>
        <w:tc>
          <w:tcPr>
            <w:tcW w:w="1951" w:type="dxa"/>
          </w:tcPr>
          <w:p w:rsidR="00AA3DCC" w:rsidRPr="00264712" w:rsidRDefault="00AA3DCC" w:rsidP="00AA3DCC">
            <w:pPr>
              <w:rPr>
                <w:rFonts w:ascii="Verdana" w:hAnsi="Verdana" w:cs="Arial"/>
                <w:sz w:val="24"/>
              </w:rPr>
            </w:pPr>
            <w:r w:rsidRPr="00264712">
              <w:rPr>
                <w:rFonts w:ascii="Verdana" w:hAnsi="Verdana" w:cs="Arial"/>
                <w:sz w:val="24"/>
              </w:rPr>
              <w:t>Welsh Ambulance</w:t>
            </w:r>
          </w:p>
        </w:tc>
        <w:tc>
          <w:tcPr>
            <w:tcW w:w="2848" w:type="dxa"/>
          </w:tcPr>
          <w:p w:rsidR="00AA3DCC" w:rsidRPr="00264712" w:rsidRDefault="00AA3DCC" w:rsidP="00AA3DCC">
            <w:pPr>
              <w:rPr>
                <w:rFonts w:ascii="Verdana" w:hAnsi="Verdana" w:cs="Arial"/>
                <w:sz w:val="24"/>
              </w:rPr>
            </w:pPr>
            <w:r w:rsidRPr="00264712">
              <w:rPr>
                <w:rFonts w:ascii="Verdana" w:hAnsi="Verdana" w:cs="Arial"/>
                <w:sz w:val="24"/>
              </w:rPr>
              <w:t>Intelligence Led Joint Response Unit Pilot (WAST and Police)</w:t>
            </w:r>
          </w:p>
        </w:tc>
        <w:tc>
          <w:tcPr>
            <w:tcW w:w="1305" w:type="dxa"/>
          </w:tcPr>
          <w:p w:rsidR="00AA3DCC" w:rsidRPr="00264712" w:rsidRDefault="00AA3DCC" w:rsidP="00AA3DCC">
            <w:pPr>
              <w:rPr>
                <w:rFonts w:ascii="Verdana" w:hAnsi="Verdana" w:cs="Arial"/>
                <w:sz w:val="24"/>
              </w:rPr>
            </w:pPr>
            <w:r w:rsidRPr="00264712">
              <w:rPr>
                <w:rFonts w:ascii="Verdana" w:hAnsi="Verdana" w:cs="Arial"/>
                <w:sz w:val="24"/>
              </w:rPr>
              <w:t>Rachel Marsh</w:t>
            </w:r>
          </w:p>
        </w:tc>
        <w:tc>
          <w:tcPr>
            <w:tcW w:w="4507" w:type="dxa"/>
          </w:tcPr>
          <w:p w:rsidR="00AA3DCC" w:rsidRPr="00264712" w:rsidRDefault="00AA3DCC" w:rsidP="00AA3DCC">
            <w:pPr>
              <w:pStyle w:val="ListParagraph"/>
              <w:numPr>
                <w:ilvl w:val="0"/>
                <w:numId w:val="29"/>
              </w:numPr>
              <w:contextualSpacing/>
              <w:rPr>
                <w:rFonts w:cs="Arial"/>
                <w:sz w:val="24"/>
              </w:rPr>
            </w:pPr>
            <w:r w:rsidRPr="00264712">
              <w:rPr>
                <w:rFonts w:cs="Arial"/>
                <w:sz w:val="24"/>
              </w:rPr>
              <w:t xml:space="preserve">Needs further clarification in terms of: </w:t>
            </w:r>
            <w:r w:rsidRPr="00264712">
              <w:rPr>
                <w:rFonts w:cs="Arial"/>
                <w:sz w:val="24"/>
              </w:rPr>
              <w:br/>
              <w:t>1) Funding commitments</w:t>
            </w:r>
            <w:r w:rsidRPr="00264712">
              <w:rPr>
                <w:rFonts w:cs="Arial"/>
                <w:sz w:val="24"/>
              </w:rPr>
              <w:br/>
              <w:t>2) Evaluation process – who would lead?</w:t>
            </w:r>
          </w:p>
          <w:p w:rsidR="00AA3DCC" w:rsidRPr="00264712" w:rsidRDefault="00AA3DCC" w:rsidP="00AA3DCC">
            <w:pPr>
              <w:pStyle w:val="ListParagraph"/>
              <w:ind w:left="360"/>
              <w:rPr>
                <w:rFonts w:cs="Arial"/>
                <w:sz w:val="24"/>
              </w:rPr>
            </w:pPr>
            <w:r w:rsidRPr="00264712">
              <w:rPr>
                <w:rFonts w:cs="Arial"/>
                <w:sz w:val="24"/>
              </w:rPr>
              <w:t>3) Governance structures for a JRU</w:t>
            </w:r>
          </w:p>
          <w:p w:rsidR="00AA3DCC" w:rsidRPr="00264712" w:rsidRDefault="00AA3DCC" w:rsidP="00AA3DCC">
            <w:pPr>
              <w:pStyle w:val="ListParagraph"/>
              <w:numPr>
                <w:ilvl w:val="0"/>
                <w:numId w:val="29"/>
              </w:numPr>
              <w:contextualSpacing/>
              <w:rPr>
                <w:rFonts w:cs="Arial"/>
                <w:sz w:val="24"/>
              </w:rPr>
            </w:pPr>
            <w:r w:rsidRPr="00264712">
              <w:rPr>
                <w:rFonts w:cs="Arial"/>
                <w:sz w:val="24"/>
              </w:rPr>
              <w:t>What additional benefits would this service bring to the NHS (as opposed to benefits to the police service)</w:t>
            </w:r>
          </w:p>
          <w:p w:rsidR="00AA3DCC" w:rsidRPr="00264712" w:rsidRDefault="00AA3DCC" w:rsidP="00AA3DCC">
            <w:pPr>
              <w:pStyle w:val="ListParagraph"/>
              <w:ind w:left="360"/>
              <w:rPr>
                <w:rFonts w:cs="Arial"/>
                <w:sz w:val="24"/>
              </w:rPr>
            </w:pPr>
          </w:p>
        </w:tc>
        <w:tc>
          <w:tcPr>
            <w:tcW w:w="2268" w:type="dxa"/>
          </w:tcPr>
          <w:p w:rsidR="00AA3DCC" w:rsidRPr="00AA3DCC" w:rsidRDefault="00AA3DCC" w:rsidP="00AA3DCC">
            <w:pPr>
              <w:contextualSpacing/>
              <w:rPr>
                <w:rFonts w:cs="Arial"/>
                <w:sz w:val="24"/>
              </w:rPr>
            </w:pPr>
            <w:r w:rsidRPr="00AA3DCC">
              <w:rPr>
                <w:rFonts w:cs="Arial"/>
                <w:sz w:val="24"/>
              </w:rPr>
              <w:t>Awa</w:t>
            </w:r>
            <w:r>
              <w:rPr>
                <w:rFonts w:cs="Arial"/>
                <w:sz w:val="24"/>
              </w:rPr>
              <w:t xml:space="preserve">iting Decision </w:t>
            </w:r>
          </w:p>
          <w:p w:rsidR="00AA3DCC" w:rsidRPr="00AA3DCC" w:rsidRDefault="00AA3DCC" w:rsidP="00AA3DCC">
            <w:pPr>
              <w:contextualSpacing/>
              <w:rPr>
                <w:rFonts w:cs="Arial"/>
                <w:sz w:val="24"/>
              </w:rPr>
            </w:pPr>
          </w:p>
        </w:tc>
      </w:tr>
    </w:tbl>
    <w:p w:rsidR="00264712" w:rsidRPr="00264712" w:rsidRDefault="00264712" w:rsidP="00264712">
      <w:pPr>
        <w:rPr>
          <w:rFonts w:ascii="Verdana" w:hAnsi="Verdana" w:cs="Arial"/>
          <w:sz w:val="24"/>
        </w:rPr>
      </w:pPr>
    </w:p>
    <w:p w:rsidR="00BA6AAA" w:rsidRDefault="00BA6AAA" w:rsidP="00264712">
      <w:pPr>
        <w:rPr>
          <w:rFonts w:ascii="Verdana" w:hAnsi="Verdana" w:cs="Arial"/>
          <w:sz w:val="24"/>
          <w:u w:val="single"/>
        </w:rPr>
      </w:pPr>
    </w:p>
    <w:p w:rsidR="00BA6AAA" w:rsidRDefault="00BA6AAA" w:rsidP="00264712">
      <w:pPr>
        <w:rPr>
          <w:rFonts w:ascii="Verdana" w:hAnsi="Verdana" w:cs="Arial"/>
          <w:sz w:val="24"/>
          <w:u w:val="single"/>
        </w:rPr>
      </w:pPr>
    </w:p>
    <w:p w:rsidR="00BA6AAA" w:rsidRDefault="00BA6AAA" w:rsidP="00264712">
      <w:pPr>
        <w:rPr>
          <w:rFonts w:ascii="Verdana" w:hAnsi="Verdana" w:cs="Arial"/>
          <w:sz w:val="24"/>
          <w:u w:val="single"/>
        </w:rPr>
      </w:pPr>
    </w:p>
    <w:p w:rsidR="00BA6AAA" w:rsidRDefault="00BA6AAA" w:rsidP="00264712">
      <w:pPr>
        <w:rPr>
          <w:rFonts w:ascii="Verdana" w:hAnsi="Verdana" w:cs="Arial"/>
          <w:sz w:val="24"/>
          <w:u w:val="single"/>
        </w:rPr>
      </w:pPr>
    </w:p>
    <w:p w:rsidR="00BA6AAA" w:rsidRDefault="00BA6AAA" w:rsidP="00264712">
      <w:pPr>
        <w:rPr>
          <w:rFonts w:ascii="Verdana" w:hAnsi="Verdana" w:cs="Arial"/>
          <w:sz w:val="24"/>
          <w:u w:val="single"/>
        </w:rPr>
      </w:pPr>
    </w:p>
    <w:p w:rsidR="00264712" w:rsidRPr="00264712" w:rsidRDefault="00264712" w:rsidP="00264712">
      <w:pPr>
        <w:rPr>
          <w:rFonts w:ascii="Verdana" w:hAnsi="Verdana" w:cs="Arial"/>
          <w:sz w:val="24"/>
          <w:u w:val="single"/>
        </w:rPr>
      </w:pPr>
      <w:r w:rsidRPr="00264712">
        <w:rPr>
          <w:rFonts w:ascii="Verdana" w:hAnsi="Verdana" w:cs="Arial"/>
          <w:sz w:val="24"/>
          <w:u w:val="single"/>
        </w:rPr>
        <w:lastRenderedPageBreak/>
        <w:t>Amber - Category:</w:t>
      </w:r>
    </w:p>
    <w:tbl>
      <w:tblPr>
        <w:tblStyle w:val="TableGrid"/>
        <w:tblW w:w="14454" w:type="dxa"/>
        <w:tblLayout w:type="fixed"/>
        <w:tblLook w:val="04A0" w:firstRow="1" w:lastRow="0" w:firstColumn="1" w:lastColumn="0" w:noHBand="0" w:noVBand="1"/>
      </w:tblPr>
      <w:tblGrid>
        <w:gridCol w:w="1575"/>
        <w:gridCol w:w="1951"/>
        <w:gridCol w:w="2848"/>
        <w:gridCol w:w="1276"/>
        <w:gridCol w:w="4536"/>
        <w:gridCol w:w="2268"/>
      </w:tblGrid>
      <w:tr w:rsidR="00BA6AAA" w:rsidRPr="00264712" w:rsidTr="00BA6AAA">
        <w:trPr>
          <w:trHeight w:val="190"/>
        </w:trPr>
        <w:tc>
          <w:tcPr>
            <w:tcW w:w="1575" w:type="dxa"/>
            <w:shd w:val="clear" w:color="auto" w:fill="AEAAAA" w:themeFill="background2" w:themeFillShade="BF"/>
          </w:tcPr>
          <w:p w:rsidR="00BA6AAA" w:rsidRPr="00264712" w:rsidRDefault="00BA6AAA" w:rsidP="00A24086">
            <w:pPr>
              <w:jc w:val="center"/>
              <w:rPr>
                <w:rFonts w:ascii="Verdana" w:hAnsi="Verdana" w:cs="Arial"/>
                <w:b/>
                <w:sz w:val="24"/>
              </w:rPr>
            </w:pPr>
            <w:r w:rsidRPr="00264712">
              <w:rPr>
                <w:rFonts w:ascii="Verdana" w:hAnsi="Verdana" w:cs="Arial"/>
                <w:b/>
                <w:sz w:val="24"/>
              </w:rPr>
              <w:t>Reference</w:t>
            </w:r>
          </w:p>
        </w:tc>
        <w:tc>
          <w:tcPr>
            <w:tcW w:w="1951" w:type="dxa"/>
            <w:shd w:val="clear" w:color="auto" w:fill="AEAAAA" w:themeFill="background2" w:themeFillShade="BF"/>
          </w:tcPr>
          <w:p w:rsidR="00BA6AAA" w:rsidRPr="00264712" w:rsidRDefault="00BA6AAA" w:rsidP="00A24086">
            <w:pPr>
              <w:jc w:val="center"/>
              <w:rPr>
                <w:rFonts w:ascii="Verdana" w:hAnsi="Verdana" w:cs="Arial"/>
                <w:b/>
                <w:sz w:val="24"/>
              </w:rPr>
            </w:pPr>
            <w:r w:rsidRPr="00264712">
              <w:rPr>
                <w:rFonts w:ascii="Verdana" w:hAnsi="Verdana" w:cs="Arial"/>
                <w:b/>
                <w:sz w:val="24"/>
              </w:rPr>
              <w:t>Organisation</w:t>
            </w:r>
          </w:p>
        </w:tc>
        <w:tc>
          <w:tcPr>
            <w:tcW w:w="2848" w:type="dxa"/>
            <w:shd w:val="clear" w:color="auto" w:fill="AEAAAA" w:themeFill="background2" w:themeFillShade="BF"/>
          </w:tcPr>
          <w:p w:rsidR="00BA6AAA" w:rsidRPr="00264712" w:rsidRDefault="00BA6AAA" w:rsidP="00A24086">
            <w:pPr>
              <w:jc w:val="center"/>
              <w:rPr>
                <w:rFonts w:ascii="Verdana" w:hAnsi="Verdana" w:cs="Arial"/>
                <w:b/>
                <w:sz w:val="24"/>
              </w:rPr>
            </w:pPr>
            <w:r w:rsidRPr="00264712">
              <w:rPr>
                <w:rFonts w:ascii="Verdana" w:hAnsi="Verdana" w:cs="Arial"/>
                <w:b/>
                <w:sz w:val="24"/>
              </w:rPr>
              <w:t>Title</w:t>
            </w:r>
          </w:p>
        </w:tc>
        <w:tc>
          <w:tcPr>
            <w:tcW w:w="1276" w:type="dxa"/>
            <w:shd w:val="clear" w:color="auto" w:fill="AEAAAA" w:themeFill="background2" w:themeFillShade="BF"/>
          </w:tcPr>
          <w:p w:rsidR="00BA6AAA" w:rsidRPr="00264712" w:rsidRDefault="00BA6AAA" w:rsidP="00A24086">
            <w:pPr>
              <w:jc w:val="center"/>
              <w:rPr>
                <w:rFonts w:ascii="Verdana" w:hAnsi="Verdana" w:cs="Arial"/>
                <w:b/>
                <w:sz w:val="24"/>
              </w:rPr>
            </w:pPr>
            <w:r w:rsidRPr="00264712">
              <w:rPr>
                <w:rFonts w:ascii="Verdana" w:hAnsi="Verdana" w:cs="Arial"/>
                <w:b/>
                <w:sz w:val="24"/>
              </w:rPr>
              <w:t>Lead</w:t>
            </w:r>
          </w:p>
        </w:tc>
        <w:tc>
          <w:tcPr>
            <w:tcW w:w="4536" w:type="dxa"/>
            <w:shd w:val="clear" w:color="auto" w:fill="AEAAAA" w:themeFill="background2" w:themeFillShade="BF"/>
          </w:tcPr>
          <w:p w:rsidR="00BA6AAA" w:rsidRPr="00264712" w:rsidRDefault="00BA6AAA" w:rsidP="00A24086">
            <w:pPr>
              <w:jc w:val="center"/>
              <w:rPr>
                <w:rFonts w:ascii="Verdana" w:hAnsi="Verdana" w:cs="Arial"/>
                <w:b/>
                <w:sz w:val="24"/>
              </w:rPr>
            </w:pPr>
            <w:r w:rsidRPr="00264712">
              <w:rPr>
                <w:rFonts w:ascii="Verdana" w:hAnsi="Verdana" w:cs="Arial"/>
                <w:b/>
                <w:sz w:val="24"/>
              </w:rPr>
              <w:t>Actions</w:t>
            </w:r>
          </w:p>
        </w:tc>
        <w:tc>
          <w:tcPr>
            <w:tcW w:w="2268" w:type="dxa"/>
            <w:shd w:val="clear" w:color="auto" w:fill="AEAAAA" w:themeFill="background2" w:themeFillShade="BF"/>
          </w:tcPr>
          <w:p w:rsidR="00BA6AAA" w:rsidRPr="00264712" w:rsidRDefault="00BA6AAA" w:rsidP="00A24086">
            <w:pPr>
              <w:jc w:val="center"/>
              <w:rPr>
                <w:rFonts w:ascii="Verdana" w:hAnsi="Verdana" w:cs="Arial"/>
                <w:b/>
                <w:sz w:val="24"/>
              </w:rPr>
            </w:pPr>
            <w:r>
              <w:rPr>
                <w:rFonts w:ascii="Verdana" w:hAnsi="Verdana" w:cs="Arial"/>
                <w:b/>
                <w:sz w:val="24"/>
              </w:rPr>
              <w:t>Chairs Action</w:t>
            </w:r>
          </w:p>
        </w:tc>
      </w:tr>
      <w:tr w:rsidR="00AA3DCC" w:rsidRPr="00264712" w:rsidTr="00BA6AAA">
        <w:trPr>
          <w:trHeight w:val="388"/>
        </w:trPr>
        <w:tc>
          <w:tcPr>
            <w:tcW w:w="1575" w:type="dxa"/>
          </w:tcPr>
          <w:p w:rsidR="00AA3DCC" w:rsidRPr="00264712" w:rsidRDefault="00AA3DCC" w:rsidP="00AA3DCC">
            <w:pPr>
              <w:jc w:val="center"/>
              <w:rPr>
                <w:rFonts w:ascii="Verdana" w:hAnsi="Verdana" w:cs="Arial"/>
                <w:sz w:val="24"/>
              </w:rPr>
            </w:pPr>
            <w:r w:rsidRPr="00264712">
              <w:rPr>
                <w:rFonts w:ascii="Verdana" w:hAnsi="Verdana" w:cs="Arial"/>
                <w:sz w:val="24"/>
              </w:rPr>
              <w:t>P1</w:t>
            </w:r>
          </w:p>
        </w:tc>
        <w:tc>
          <w:tcPr>
            <w:tcW w:w="1951" w:type="dxa"/>
          </w:tcPr>
          <w:p w:rsidR="00AA3DCC" w:rsidRPr="00264712" w:rsidRDefault="00AA3DCC" w:rsidP="00AA3DCC">
            <w:pPr>
              <w:rPr>
                <w:rFonts w:ascii="Verdana" w:hAnsi="Verdana" w:cs="Arial"/>
                <w:sz w:val="24"/>
              </w:rPr>
            </w:pPr>
            <w:r w:rsidRPr="00264712">
              <w:rPr>
                <w:rFonts w:ascii="Verdana" w:hAnsi="Verdana" w:cs="Arial"/>
                <w:sz w:val="24"/>
              </w:rPr>
              <w:t>Powys</w:t>
            </w:r>
          </w:p>
          <w:p w:rsidR="00AA3DCC" w:rsidRPr="00264712" w:rsidRDefault="00AA3DCC" w:rsidP="00AA3DCC">
            <w:pPr>
              <w:rPr>
                <w:rFonts w:ascii="Verdana" w:hAnsi="Verdana" w:cs="Arial"/>
                <w:sz w:val="24"/>
              </w:rPr>
            </w:pPr>
          </w:p>
        </w:tc>
        <w:tc>
          <w:tcPr>
            <w:tcW w:w="2848" w:type="dxa"/>
          </w:tcPr>
          <w:p w:rsidR="00AA3DCC" w:rsidRPr="00264712" w:rsidRDefault="00AA3DCC" w:rsidP="00AA3DCC">
            <w:pPr>
              <w:rPr>
                <w:rFonts w:ascii="Verdana" w:hAnsi="Verdana" w:cs="Arial"/>
                <w:sz w:val="24"/>
              </w:rPr>
            </w:pPr>
            <w:r w:rsidRPr="00264712">
              <w:rPr>
                <w:rFonts w:ascii="Verdana" w:hAnsi="Verdana" w:cs="Arial"/>
                <w:sz w:val="24"/>
              </w:rPr>
              <w:t>Respiratory MDT Response</w:t>
            </w:r>
          </w:p>
          <w:p w:rsidR="00AA3DCC" w:rsidRPr="00264712" w:rsidRDefault="00AA3DCC" w:rsidP="00AA3DCC">
            <w:pPr>
              <w:rPr>
                <w:rFonts w:ascii="Verdana" w:hAnsi="Verdana" w:cs="Arial"/>
                <w:sz w:val="24"/>
              </w:rPr>
            </w:pPr>
          </w:p>
        </w:tc>
        <w:tc>
          <w:tcPr>
            <w:tcW w:w="1276" w:type="dxa"/>
          </w:tcPr>
          <w:p w:rsidR="00AA3DCC" w:rsidRPr="00264712" w:rsidRDefault="00AA3DCC" w:rsidP="00AA3DCC">
            <w:pPr>
              <w:rPr>
                <w:rFonts w:ascii="Verdana" w:hAnsi="Verdana" w:cs="Arial"/>
                <w:sz w:val="24"/>
              </w:rPr>
            </w:pPr>
            <w:r w:rsidRPr="00264712">
              <w:rPr>
                <w:rFonts w:ascii="Verdana" w:hAnsi="Verdana" w:cs="Arial"/>
                <w:sz w:val="24"/>
              </w:rPr>
              <w:t>Samantha Ruthven-Hill / James Houston / Rachel Marsh</w:t>
            </w:r>
          </w:p>
          <w:p w:rsidR="00AA3DCC" w:rsidRPr="00264712" w:rsidRDefault="00AA3DCC" w:rsidP="00AA3DCC">
            <w:pPr>
              <w:rPr>
                <w:rFonts w:ascii="Verdana" w:hAnsi="Verdana" w:cs="Arial"/>
                <w:sz w:val="24"/>
              </w:rPr>
            </w:pPr>
          </w:p>
        </w:tc>
        <w:tc>
          <w:tcPr>
            <w:tcW w:w="4536" w:type="dxa"/>
          </w:tcPr>
          <w:p w:rsidR="00AA3DCC" w:rsidRPr="00264712" w:rsidRDefault="00AA3DCC" w:rsidP="00AA3DCC">
            <w:pPr>
              <w:pStyle w:val="ListParagraph"/>
              <w:numPr>
                <w:ilvl w:val="0"/>
                <w:numId w:val="30"/>
              </w:numPr>
              <w:contextualSpacing/>
              <w:rPr>
                <w:rFonts w:cs="Arial"/>
                <w:sz w:val="24"/>
              </w:rPr>
            </w:pPr>
            <w:r w:rsidRPr="00264712">
              <w:rPr>
                <w:rFonts w:cs="Arial"/>
                <w:sz w:val="24"/>
              </w:rPr>
              <w:t>Stephen Harrhy to discuss with Welsh Government in the first instance.</w:t>
            </w:r>
          </w:p>
          <w:p w:rsidR="00AA3DCC" w:rsidRPr="00264712" w:rsidRDefault="00AA3DCC" w:rsidP="00AA3DCC">
            <w:pPr>
              <w:pStyle w:val="ListParagraph"/>
              <w:numPr>
                <w:ilvl w:val="0"/>
                <w:numId w:val="30"/>
              </w:numPr>
              <w:contextualSpacing/>
              <w:rPr>
                <w:rFonts w:cs="Arial"/>
                <w:sz w:val="24"/>
              </w:rPr>
            </w:pPr>
            <w:r w:rsidRPr="00264712">
              <w:rPr>
                <w:rFonts w:cs="Arial"/>
                <w:sz w:val="24"/>
              </w:rPr>
              <w:t>Bid needs to be worked up in more detail and clarification around outcomes and costs to be confirmed</w:t>
            </w:r>
          </w:p>
          <w:p w:rsidR="00AA3DCC" w:rsidRPr="00264712" w:rsidRDefault="00AA3DCC" w:rsidP="00AA3DCC">
            <w:pPr>
              <w:pStyle w:val="ListParagraph"/>
              <w:rPr>
                <w:rFonts w:cs="Arial"/>
                <w:sz w:val="24"/>
              </w:rPr>
            </w:pPr>
          </w:p>
        </w:tc>
        <w:tc>
          <w:tcPr>
            <w:tcW w:w="2268" w:type="dxa"/>
          </w:tcPr>
          <w:p w:rsidR="00AA3DCC" w:rsidRPr="00AA3DCC" w:rsidRDefault="00AA3DCC" w:rsidP="00AA3DCC">
            <w:pPr>
              <w:contextualSpacing/>
              <w:rPr>
                <w:rFonts w:cs="Arial"/>
                <w:sz w:val="24"/>
              </w:rPr>
            </w:pPr>
            <w:r w:rsidRPr="00AA3DCC">
              <w:rPr>
                <w:rFonts w:cs="Arial"/>
                <w:sz w:val="24"/>
              </w:rPr>
              <w:t>Awa</w:t>
            </w:r>
            <w:r>
              <w:rPr>
                <w:rFonts w:cs="Arial"/>
                <w:sz w:val="24"/>
              </w:rPr>
              <w:t xml:space="preserve">iting Decision </w:t>
            </w:r>
          </w:p>
          <w:p w:rsidR="00AA3DCC" w:rsidRPr="00AA3DCC" w:rsidRDefault="00AA3DCC" w:rsidP="00AA3DCC">
            <w:pPr>
              <w:contextualSpacing/>
              <w:rPr>
                <w:rFonts w:cs="Arial"/>
                <w:sz w:val="24"/>
              </w:rPr>
            </w:pPr>
          </w:p>
        </w:tc>
      </w:tr>
      <w:tr w:rsidR="00AA3DCC" w:rsidRPr="00264712" w:rsidTr="00BA6AAA">
        <w:trPr>
          <w:trHeight w:val="388"/>
        </w:trPr>
        <w:tc>
          <w:tcPr>
            <w:tcW w:w="1575" w:type="dxa"/>
          </w:tcPr>
          <w:p w:rsidR="00AA3DCC" w:rsidRPr="00264712" w:rsidRDefault="00AA3DCC" w:rsidP="00AA3DCC">
            <w:pPr>
              <w:jc w:val="center"/>
              <w:rPr>
                <w:rFonts w:ascii="Verdana" w:hAnsi="Verdana" w:cs="Arial"/>
                <w:sz w:val="24"/>
              </w:rPr>
            </w:pPr>
            <w:r w:rsidRPr="00264712">
              <w:rPr>
                <w:rFonts w:ascii="Verdana" w:hAnsi="Verdana" w:cs="Arial"/>
                <w:sz w:val="24"/>
              </w:rPr>
              <w:t>WAST4</w:t>
            </w:r>
          </w:p>
        </w:tc>
        <w:tc>
          <w:tcPr>
            <w:tcW w:w="1951" w:type="dxa"/>
          </w:tcPr>
          <w:p w:rsidR="00AA3DCC" w:rsidRPr="00264712" w:rsidRDefault="00AA3DCC" w:rsidP="00AA3DCC">
            <w:pPr>
              <w:rPr>
                <w:rFonts w:ascii="Verdana" w:hAnsi="Verdana" w:cs="Arial"/>
                <w:sz w:val="24"/>
              </w:rPr>
            </w:pPr>
            <w:r w:rsidRPr="00264712">
              <w:rPr>
                <w:rFonts w:ascii="Verdana" w:hAnsi="Verdana" w:cs="Arial"/>
                <w:sz w:val="24"/>
              </w:rPr>
              <w:t>Welsh Ambulance</w:t>
            </w:r>
          </w:p>
        </w:tc>
        <w:tc>
          <w:tcPr>
            <w:tcW w:w="2848" w:type="dxa"/>
          </w:tcPr>
          <w:p w:rsidR="00AA3DCC" w:rsidRPr="00264712" w:rsidRDefault="00AA3DCC" w:rsidP="00AA3DCC">
            <w:pPr>
              <w:rPr>
                <w:rFonts w:ascii="Verdana" w:hAnsi="Verdana" w:cs="Arial"/>
                <w:sz w:val="24"/>
              </w:rPr>
            </w:pPr>
            <w:r w:rsidRPr="00264712">
              <w:rPr>
                <w:rFonts w:ascii="Verdana" w:hAnsi="Verdana" w:cs="Arial"/>
                <w:sz w:val="24"/>
              </w:rPr>
              <w:t>Shifting left on mental health and crisis care – building a more responsive workforce and a more efficient response</w:t>
            </w:r>
          </w:p>
          <w:p w:rsidR="00AA3DCC" w:rsidRPr="00264712" w:rsidRDefault="00AA3DCC" w:rsidP="00AA3DCC">
            <w:pPr>
              <w:rPr>
                <w:rFonts w:ascii="Verdana" w:hAnsi="Verdana" w:cs="Arial"/>
                <w:sz w:val="24"/>
              </w:rPr>
            </w:pPr>
          </w:p>
        </w:tc>
        <w:tc>
          <w:tcPr>
            <w:tcW w:w="1276" w:type="dxa"/>
          </w:tcPr>
          <w:p w:rsidR="00AA3DCC" w:rsidRPr="00264712" w:rsidRDefault="00AA3DCC" w:rsidP="00AA3DCC">
            <w:pPr>
              <w:rPr>
                <w:rFonts w:ascii="Verdana" w:hAnsi="Verdana" w:cs="Arial"/>
                <w:sz w:val="24"/>
              </w:rPr>
            </w:pPr>
            <w:r w:rsidRPr="00264712">
              <w:rPr>
                <w:rFonts w:ascii="Verdana" w:hAnsi="Verdana" w:cs="Arial"/>
                <w:sz w:val="24"/>
              </w:rPr>
              <w:t>Rachel Marsh</w:t>
            </w:r>
          </w:p>
          <w:p w:rsidR="00AA3DCC" w:rsidRPr="00264712" w:rsidRDefault="00AA3DCC" w:rsidP="00AA3DCC">
            <w:pPr>
              <w:rPr>
                <w:rFonts w:ascii="Verdana" w:hAnsi="Verdana" w:cs="Arial"/>
                <w:sz w:val="24"/>
              </w:rPr>
            </w:pPr>
          </w:p>
        </w:tc>
        <w:tc>
          <w:tcPr>
            <w:tcW w:w="4536" w:type="dxa"/>
          </w:tcPr>
          <w:p w:rsidR="00AA3DCC" w:rsidRPr="00264712" w:rsidRDefault="00AA3DCC" w:rsidP="00AA3DCC">
            <w:pPr>
              <w:pStyle w:val="ListParagraph"/>
              <w:numPr>
                <w:ilvl w:val="0"/>
                <w:numId w:val="31"/>
              </w:numPr>
              <w:contextualSpacing/>
              <w:rPr>
                <w:rFonts w:cs="Arial"/>
                <w:sz w:val="24"/>
              </w:rPr>
            </w:pPr>
            <w:r w:rsidRPr="00264712">
              <w:rPr>
                <w:rFonts w:cs="Arial"/>
                <w:sz w:val="24"/>
              </w:rPr>
              <w:t>More work around contextual information needed</w:t>
            </w:r>
          </w:p>
          <w:p w:rsidR="00AA3DCC" w:rsidRPr="00264712" w:rsidRDefault="00AA3DCC" w:rsidP="00AA3DCC">
            <w:pPr>
              <w:pStyle w:val="ListParagraph"/>
              <w:numPr>
                <w:ilvl w:val="0"/>
                <w:numId w:val="31"/>
              </w:numPr>
              <w:contextualSpacing/>
              <w:rPr>
                <w:rFonts w:cs="Arial"/>
                <w:sz w:val="24"/>
              </w:rPr>
            </w:pPr>
            <w:r w:rsidRPr="00264712">
              <w:rPr>
                <w:rFonts w:cs="Arial"/>
                <w:sz w:val="24"/>
              </w:rPr>
              <w:t>Merit in pursuing this scheme but costings etc. need to be confirmed.</w:t>
            </w:r>
          </w:p>
        </w:tc>
        <w:tc>
          <w:tcPr>
            <w:tcW w:w="2268" w:type="dxa"/>
          </w:tcPr>
          <w:p w:rsidR="00AA3DCC" w:rsidRPr="00AA3DCC" w:rsidRDefault="00AA3DCC" w:rsidP="00AA3DCC">
            <w:pPr>
              <w:contextualSpacing/>
              <w:rPr>
                <w:rFonts w:cs="Arial"/>
                <w:sz w:val="24"/>
              </w:rPr>
            </w:pPr>
            <w:r w:rsidRPr="00AA3DCC">
              <w:rPr>
                <w:rFonts w:cs="Arial"/>
                <w:sz w:val="24"/>
              </w:rPr>
              <w:t>Awa</w:t>
            </w:r>
            <w:r>
              <w:rPr>
                <w:rFonts w:cs="Arial"/>
                <w:sz w:val="24"/>
              </w:rPr>
              <w:t xml:space="preserve">iting Decision </w:t>
            </w:r>
          </w:p>
          <w:p w:rsidR="00AA3DCC" w:rsidRPr="00AA3DCC" w:rsidRDefault="00AA3DCC" w:rsidP="00AA3DCC">
            <w:pPr>
              <w:contextualSpacing/>
              <w:rPr>
                <w:rFonts w:cs="Arial"/>
                <w:sz w:val="24"/>
              </w:rPr>
            </w:pPr>
          </w:p>
        </w:tc>
      </w:tr>
      <w:tr w:rsidR="00AA3DCC" w:rsidRPr="00264712" w:rsidTr="00BA6AAA">
        <w:trPr>
          <w:trHeight w:val="388"/>
        </w:trPr>
        <w:tc>
          <w:tcPr>
            <w:tcW w:w="1575" w:type="dxa"/>
          </w:tcPr>
          <w:p w:rsidR="00AA3DCC" w:rsidRPr="00264712" w:rsidRDefault="00AA3DCC" w:rsidP="00AA3DCC">
            <w:pPr>
              <w:jc w:val="center"/>
              <w:rPr>
                <w:rFonts w:ascii="Verdana" w:hAnsi="Verdana" w:cs="Arial"/>
                <w:sz w:val="24"/>
              </w:rPr>
            </w:pPr>
            <w:r w:rsidRPr="00264712">
              <w:rPr>
                <w:rFonts w:ascii="Verdana" w:hAnsi="Verdana" w:cs="Arial"/>
                <w:sz w:val="24"/>
              </w:rPr>
              <w:t>WAST7</w:t>
            </w:r>
          </w:p>
        </w:tc>
        <w:tc>
          <w:tcPr>
            <w:tcW w:w="1951" w:type="dxa"/>
          </w:tcPr>
          <w:p w:rsidR="00AA3DCC" w:rsidRPr="00264712" w:rsidRDefault="00AA3DCC" w:rsidP="00AA3DCC">
            <w:pPr>
              <w:rPr>
                <w:rFonts w:ascii="Verdana" w:hAnsi="Verdana" w:cs="Arial"/>
                <w:sz w:val="24"/>
              </w:rPr>
            </w:pPr>
            <w:r w:rsidRPr="00264712">
              <w:rPr>
                <w:rFonts w:ascii="Verdana" w:hAnsi="Verdana" w:cs="Arial"/>
                <w:sz w:val="24"/>
              </w:rPr>
              <w:t>Welsh Ambulance</w:t>
            </w:r>
          </w:p>
          <w:p w:rsidR="00AA3DCC" w:rsidRPr="00264712" w:rsidRDefault="00AA3DCC" w:rsidP="00AA3DCC">
            <w:pPr>
              <w:rPr>
                <w:rFonts w:ascii="Verdana" w:hAnsi="Verdana" w:cs="Arial"/>
                <w:sz w:val="24"/>
              </w:rPr>
            </w:pPr>
          </w:p>
        </w:tc>
        <w:tc>
          <w:tcPr>
            <w:tcW w:w="2848" w:type="dxa"/>
          </w:tcPr>
          <w:p w:rsidR="00AA3DCC" w:rsidRPr="00264712" w:rsidRDefault="00AA3DCC" w:rsidP="00AA3DCC">
            <w:pPr>
              <w:rPr>
                <w:rFonts w:ascii="Verdana" w:hAnsi="Verdana" w:cs="Arial"/>
                <w:sz w:val="24"/>
              </w:rPr>
            </w:pPr>
            <w:r w:rsidRPr="00264712">
              <w:rPr>
                <w:rFonts w:ascii="Verdana" w:hAnsi="Verdana" w:cs="Arial"/>
                <w:sz w:val="24"/>
              </w:rPr>
              <w:t>Welsh Ambulance Service NHS Trust - Volunteer Strategy</w:t>
            </w:r>
          </w:p>
        </w:tc>
        <w:tc>
          <w:tcPr>
            <w:tcW w:w="1276" w:type="dxa"/>
          </w:tcPr>
          <w:p w:rsidR="00AA3DCC" w:rsidRPr="00264712" w:rsidRDefault="00AA3DCC" w:rsidP="00AA3DCC">
            <w:pPr>
              <w:rPr>
                <w:rFonts w:ascii="Verdana" w:hAnsi="Verdana" w:cs="Arial"/>
                <w:sz w:val="24"/>
              </w:rPr>
            </w:pPr>
            <w:r w:rsidRPr="00264712">
              <w:rPr>
                <w:rFonts w:ascii="Verdana" w:hAnsi="Verdana" w:cs="Arial"/>
                <w:sz w:val="24"/>
              </w:rPr>
              <w:t>Rachel Marsh</w:t>
            </w:r>
          </w:p>
        </w:tc>
        <w:tc>
          <w:tcPr>
            <w:tcW w:w="4536" w:type="dxa"/>
          </w:tcPr>
          <w:p w:rsidR="00AA3DCC" w:rsidRPr="00264712" w:rsidRDefault="00AA3DCC" w:rsidP="00AA3DCC">
            <w:pPr>
              <w:pStyle w:val="ListParagraph"/>
              <w:numPr>
                <w:ilvl w:val="0"/>
                <w:numId w:val="32"/>
              </w:numPr>
              <w:contextualSpacing/>
              <w:rPr>
                <w:rFonts w:cs="Arial"/>
                <w:sz w:val="24"/>
              </w:rPr>
            </w:pPr>
            <w:r w:rsidRPr="00264712">
              <w:rPr>
                <w:rFonts w:cs="Arial"/>
                <w:sz w:val="24"/>
              </w:rPr>
              <w:t>Refine bid submission (restrict/refine)</w:t>
            </w:r>
          </w:p>
          <w:p w:rsidR="00AA3DCC" w:rsidRPr="00264712" w:rsidRDefault="00AA3DCC" w:rsidP="00AA3DCC">
            <w:pPr>
              <w:pStyle w:val="ListParagraph"/>
              <w:numPr>
                <w:ilvl w:val="0"/>
                <w:numId w:val="32"/>
              </w:numPr>
              <w:contextualSpacing/>
              <w:rPr>
                <w:rFonts w:cs="Arial"/>
                <w:sz w:val="24"/>
              </w:rPr>
            </w:pPr>
            <w:r w:rsidRPr="00264712">
              <w:rPr>
                <w:rFonts w:cs="Arial"/>
                <w:sz w:val="24"/>
              </w:rPr>
              <w:t>Greater clarity around the scheme needed – how will this be embedded into the organisation</w:t>
            </w:r>
          </w:p>
        </w:tc>
        <w:tc>
          <w:tcPr>
            <w:tcW w:w="2268" w:type="dxa"/>
          </w:tcPr>
          <w:p w:rsidR="00AA3DCC" w:rsidRPr="00AA3DCC" w:rsidRDefault="00AA3DCC" w:rsidP="00AA3DCC">
            <w:pPr>
              <w:contextualSpacing/>
              <w:rPr>
                <w:rFonts w:cs="Arial"/>
                <w:sz w:val="24"/>
              </w:rPr>
            </w:pPr>
            <w:r w:rsidRPr="00AA3DCC">
              <w:rPr>
                <w:rFonts w:cs="Arial"/>
                <w:sz w:val="24"/>
              </w:rPr>
              <w:t>Awa</w:t>
            </w:r>
            <w:r>
              <w:rPr>
                <w:rFonts w:cs="Arial"/>
                <w:sz w:val="24"/>
              </w:rPr>
              <w:t xml:space="preserve">iting Decision </w:t>
            </w:r>
          </w:p>
          <w:p w:rsidR="00AA3DCC" w:rsidRPr="00AA3DCC" w:rsidRDefault="00AA3DCC" w:rsidP="00AA3DCC">
            <w:pPr>
              <w:contextualSpacing/>
              <w:rPr>
                <w:rFonts w:cs="Arial"/>
                <w:sz w:val="24"/>
              </w:rPr>
            </w:pPr>
          </w:p>
        </w:tc>
      </w:tr>
    </w:tbl>
    <w:p w:rsidR="00264712" w:rsidRPr="00264712" w:rsidRDefault="00264712" w:rsidP="00264712">
      <w:pPr>
        <w:rPr>
          <w:rFonts w:ascii="Verdana" w:hAnsi="Verdana" w:cs="Arial"/>
          <w:sz w:val="24"/>
        </w:rPr>
      </w:pPr>
    </w:p>
    <w:p w:rsidR="00BA6AAA" w:rsidRDefault="00BA6AAA" w:rsidP="00264712">
      <w:pPr>
        <w:rPr>
          <w:rFonts w:ascii="Verdana" w:hAnsi="Verdana" w:cs="Arial"/>
          <w:sz w:val="24"/>
          <w:u w:val="single"/>
        </w:rPr>
      </w:pPr>
    </w:p>
    <w:p w:rsidR="00BA6AAA" w:rsidRDefault="00BA6AAA" w:rsidP="00264712">
      <w:pPr>
        <w:rPr>
          <w:rFonts w:ascii="Verdana" w:hAnsi="Verdana" w:cs="Arial"/>
          <w:sz w:val="24"/>
          <w:u w:val="single"/>
        </w:rPr>
      </w:pPr>
    </w:p>
    <w:p w:rsidR="00BA6AAA" w:rsidRDefault="00BA6AAA" w:rsidP="00264712">
      <w:pPr>
        <w:rPr>
          <w:rFonts w:ascii="Verdana" w:hAnsi="Verdana" w:cs="Arial"/>
          <w:sz w:val="24"/>
          <w:u w:val="single"/>
        </w:rPr>
      </w:pPr>
    </w:p>
    <w:p w:rsidR="00BA6AAA" w:rsidRDefault="00BA6AAA" w:rsidP="00264712">
      <w:pPr>
        <w:rPr>
          <w:rFonts w:ascii="Verdana" w:hAnsi="Verdana" w:cs="Arial"/>
          <w:sz w:val="24"/>
          <w:u w:val="single"/>
        </w:rPr>
      </w:pPr>
    </w:p>
    <w:p w:rsidR="00BA6AAA" w:rsidRDefault="00BA6AAA" w:rsidP="00264712">
      <w:pPr>
        <w:rPr>
          <w:rFonts w:ascii="Verdana" w:hAnsi="Verdana" w:cs="Arial"/>
          <w:sz w:val="24"/>
          <w:u w:val="single"/>
        </w:rPr>
      </w:pPr>
    </w:p>
    <w:p w:rsidR="00264712" w:rsidRPr="00264712" w:rsidRDefault="00264712" w:rsidP="00264712">
      <w:pPr>
        <w:rPr>
          <w:rFonts w:ascii="Verdana" w:hAnsi="Verdana" w:cs="Arial"/>
          <w:sz w:val="24"/>
          <w:u w:val="single"/>
        </w:rPr>
      </w:pPr>
      <w:r w:rsidRPr="00264712">
        <w:rPr>
          <w:rFonts w:ascii="Verdana" w:hAnsi="Verdana" w:cs="Arial"/>
          <w:sz w:val="24"/>
          <w:u w:val="single"/>
        </w:rPr>
        <w:lastRenderedPageBreak/>
        <w:t>Further work needed category:</w:t>
      </w:r>
    </w:p>
    <w:p w:rsidR="00264712" w:rsidRPr="00264712" w:rsidRDefault="00264712" w:rsidP="00264712">
      <w:pPr>
        <w:rPr>
          <w:rFonts w:ascii="Verdana" w:hAnsi="Verdana" w:cs="Arial"/>
          <w:i/>
          <w:sz w:val="24"/>
        </w:rPr>
      </w:pPr>
      <w:r w:rsidRPr="00264712">
        <w:rPr>
          <w:rFonts w:ascii="Verdana" w:hAnsi="Verdana" w:cs="Arial"/>
          <w:i/>
          <w:sz w:val="24"/>
        </w:rPr>
        <w:t>These were submitted as ‘local projects’ but have the potential to be scaled up nationally. Further discussions to take place around these areas.</w:t>
      </w:r>
    </w:p>
    <w:p w:rsidR="00264712" w:rsidRPr="00264712" w:rsidRDefault="00264712" w:rsidP="00264712">
      <w:pPr>
        <w:rPr>
          <w:rFonts w:ascii="Verdana" w:hAnsi="Verdana" w:cs="Arial"/>
          <w:i/>
          <w:sz w:val="24"/>
        </w:rPr>
      </w:pPr>
    </w:p>
    <w:tbl>
      <w:tblPr>
        <w:tblStyle w:val="TableGrid"/>
        <w:tblW w:w="14487" w:type="dxa"/>
        <w:tblLook w:val="04A0" w:firstRow="1" w:lastRow="0" w:firstColumn="1" w:lastColumn="0" w:noHBand="0" w:noVBand="1"/>
      </w:tblPr>
      <w:tblGrid>
        <w:gridCol w:w="1575"/>
        <w:gridCol w:w="1951"/>
        <w:gridCol w:w="5627"/>
        <w:gridCol w:w="5334"/>
      </w:tblGrid>
      <w:tr w:rsidR="00BA6AAA" w:rsidRPr="00264712" w:rsidTr="00BA6AAA">
        <w:trPr>
          <w:trHeight w:val="131"/>
        </w:trPr>
        <w:tc>
          <w:tcPr>
            <w:tcW w:w="1575" w:type="dxa"/>
            <w:shd w:val="clear" w:color="auto" w:fill="AEAAAA" w:themeFill="background2" w:themeFillShade="BF"/>
          </w:tcPr>
          <w:p w:rsidR="00BA6AAA" w:rsidRPr="00264712" w:rsidRDefault="00BA6AAA" w:rsidP="00A24086">
            <w:pPr>
              <w:jc w:val="center"/>
              <w:rPr>
                <w:rFonts w:ascii="Verdana" w:hAnsi="Verdana" w:cs="Arial"/>
                <w:b/>
                <w:sz w:val="24"/>
              </w:rPr>
            </w:pPr>
            <w:r w:rsidRPr="00264712">
              <w:rPr>
                <w:rFonts w:ascii="Verdana" w:hAnsi="Verdana" w:cs="Arial"/>
                <w:b/>
                <w:sz w:val="24"/>
              </w:rPr>
              <w:t>Reference</w:t>
            </w:r>
          </w:p>
        </w:tc>
        <w:tc>
          <w:tcPr>
            <w:tcW w:w="1951" w:type="dxa"/>
            <w:shd w:val="clear" w:color="auto" w:fill="AEAAAA" w:themeFill="background2" w:themeFillShade="BF"/>
          </w:tcPr>
          <w:p w:rsidR="00BA6AAA" w:rsidRPr="00264712" w:rsidRDefault="00BA6AAA" w:rsidP="00A24086">
            <w:pPr>
              <w:jc w:val="center"/>
              <w:rPr>
                <w:rFonts w:ascii="Verdana" w:hAnsi="Verdana" w:cs="Arial"/>
                <w:b/>
                <w:sz w:val="24"/>
              </w:rPr>
            </w:pPr>
            <w:r w:rsidRPr="00264712">
              <w:rPr>
                <w:rFonts w:ascii="Verdana" w:hAnsi="Verdana" w:cs="Arial"/>
                <w:b/>
                <w:sz w:val="24"/>
              </w:rPr>
              <w:t>Organisation</w:t>
            </w:r>
          </w:p>
        </w:tc>
        <w:tc>
          <w:tcPr>
            <w:tcW w:w="5627" w:type="dxa"/>
            <w:shd w:val="clear" w:color="auto" w:fill="AEAAAA" w:themeFill="background2" w:themeFillShade="BF"/>
          </w:tcPr>
          <w:p w:rsidR="00BA6AAA" w:rsidRPr="00264712" w:rsidRDefault="00BA6AAA" w:rsidP="00A24086">
            <w:pPr>
              <w:jc w:val="center"/>
              <w:rPr>
                <w:rFonts w:ascii="Verdana" w:hAnsi="Verdana" w:cs="Arial"/>
                <w:b/>
                <w:sz w:val="24"/>
              </w:rPr>
            </w:pPr>
            <w:r w:rsidRPr="00264712">
              <w:rPr>
                <w:rFonts w:ascii="Verdana" w:hAnsi="Verdana" w:cs="Arial"/>
                <w:b/>
                <w:sz w:val="24"/>
              </w:rPr>
              <w:t>Title</w:t>
            </w:r>
          </w:p>
        </w:tc>
        <w:tc>
          <w:tcPr>
            <w:tcW w:w="5334" w:type="dxa"/>
            <w:shd w:val="clear" w:color="auto" w:fill="AEAAAA" w:themeFill="background2" w:themeFillShade="BF"/>
          </w:tcPr>
          <w:p w:rsidR="00BA6AAA" w:rsidRPr="00264712" w:rsidRDefault="00BA6AAA" w:rsidP="00A24086">
            <w:pPr>
              <w:jc w:val="center"/>
              <w:rPr>
                <w:rFonts w:ascii="Verdana" w:hAnsi="Verdana" w:cs="Arial"/>
                <w:b/>
                <w:sz w:val="24"/>
              </w:rPr>
            </w:pPr>
            <w:r>
              <w:rPr>
                <w:rFonts w:ascii="Verdana" w:hAnsi="Verdana" w:cs="Arial"/>
                <w:b/>
                <w:sz w:val="24"/>
              </w:rPr>
              <w:t>Actions</w:t>
            </w:r>
          </w:p>
        </w:tc>
      </w:tr>
      <w:tr w:rsidR="00BA6AAA" w:rsidRPr="00264712" w:rsidTr="00BA6AAA">
        <w:trPr>
          <w:trHeight w:val="267"/>
        </w:trPr>
        <w:tc>
          <w:tcPr>
            <w:tcW w:w="1575" w:type="dxa"/>
          </w:tcPr>
          <w:p w:rsidR="00BA6AAA" w:rsidRPr="00264712" w:rsidRDefault="00BA6AAA" w:rsidP="00A24086">
            <w:pPr>
              <w:jc w:val="center"/>
              <w:rPr>
                <w:rFonts w:ascii="Verdana" w:hAnsi="Verdana" w:cs="Arial"/>
                <w:sz w:val="24"/>
              </w:rPr>
            </w:pPr>
            <w:r w:rsidRPr="00264712">
              <w:rPr>
                <w:rFonts w:ascii="Verdana" w:hAnsi="Verdana" w:cs="Arial"/>
                <w:sz w:val="24"/>
              </w:rPr>
              <w:t>BC1</w:t>
            </w:r>
          </w:p>
        </w:tc>
        <w:tc>
          <w:tcPr>
            <w:tcW w:w="1951" w:type="dxa"/>
          </w:tcPr>
          <w:p w:rsidR="00BA6AAA" w:rsidRPr="00264712" w:rsidRDefault="00A67E51" w:rsidP="00A24086">
            <w:pPr>
              <w:rPr>
                <w:rFonts w:ascii="Verdana" w:hAnsi="Verdana" w:cs="Arial"/>
                <w:sz w:val="24"/>
              </w:rPr>
            </w:pPr>
            <w:r>
              <w:rPr>
                <w:rFonts w:ascii="Verdana" w:hAnsi="Verdana" w:cs="Arial"/>
                <w:sz w:val="24"/>
              </w:rPr>
              <w:t>Betsi Cadwalad</w:t>
            </w:r>
            <w:r w:rsidR="00BA6AAA" w:rsidRPr="00264712">
              <w:rPr>
                <w:rFonts w:ascii="Verdana" w:hAnsi="Verdana" w:cs="Arial"/>
                <w:sz w:val="24"/>
              </w:rPr>
              <w:t>r</w:t>
            </w:r>
          </w:p>
          <w:p w:rsidR="00BA6AAA" w:rsidRPr="00264712" w:rsidRDefault="00BA6AAA" w:rsidP="00A24086">
            <w:pPr>
              <w:rPr>
                <w:rFonts w:ascii="Verdana" w:hAnsi="Verdana" w:cs="Arial"/>
                <w:sz w:val="24"/>
              </w:rPr>
            </w:pPr>
          </w:p>
        </w:tc>
        <w:tc>
          <w:tcPr>
            <w:tcW w:w="5627" w:type="dxa"/>
          </w:tcPr>
          <w:p w:rsidR="00BA6AAA" w:rsidRPr="00264712" w:rsidRDefault="00BA6AAA" w:rsidP="00A24086">
            <w:pPr>
              <w:rPr>
                <w:rFonts w:ascii="Verdana" w:hAnsi="Verdana" w:cs="Arial"/>
                <w:sz w:val="24"/>
              </w:rPr>
            </w:pPr>
            <w:r w:rsidRPr="00264712">
              <w:rPr>
                <w:rFonts w:ascii="Verdana" w:hAnsi="Verdana" w:cs="Arial"/>
                <w:sz w:val="24"/>
              </w:rPr>
              <w:t>Development of SICAT to support community hospital and care homes</w:t>
            </w:r>
          </w:p>
        </w:tc>
        <w:tc>
          <w:tcPr>
            <w:tcW w:w="5334" w:type="dxa"/>
            <w:vMerge w:val="restart"/>
          </w:tcPr>
          <w:p w:rsidR="00BA6AAA" w:rsidRPr="00264712" w:rsidRDefault="00BA6AAA" w:rsidP="00A24086">
            <w:pPr>
              <w:rPr>
                <w:rFonts w:ascii="Verdana" w:hAnsi="Verdana" w:cs="Arial"/>
                <w:sz w:val="24"/>
              </w:rPr>
            </w:pPr>
            <w:r>
              <w:rPr>
                <w:rFonts w:ascii="Verdana" w:hAnsi="Verdana" w:cs="Arial"/>
                <w:sz w:val="24"/>
              </w:rPr>
              <w:t>Develop proposals for EASC to consider.</w:t>
            </w:r>
          </w:p>
        </w:tc>
      </w:tr>
      <w:tr w:rsidR="00BA6AAA" w:rsidRPr="00264712" w:rsidTr="00BA6AAA">
        <w:trPr>
          <w:trHeight w:val="267"/>
        </w:trPr>
        <w:tc>
          <w:tcPr>
            <w:tcW w:w="1575" w:type="dxa"/>
          </w:tcPr>
          <w:p w:rsidR="00BA6AAA" w:rsidRPr="00264712" w:rsidRDefault="00BA6AAA" w:rsidP="00A24086">
            <w:pPr>
              <w:jc w:val="center"/>
              <w:rPr>
                <w:rFonts w:ascii="Verdana" w:hAnsi="Verdana" w:cs="Arial"/>
                <w:sz w:val="24"/>
              </w:rPr>
            </w:pPr>
            <w:r w:rsidRPr="00264712">
              <w:rPr>
                <w:rFonts w:ascii="Verdana" w:hAnsi="Verdana" w:cs="Arial"/>
                <w:sz w:val="24"/>
              </w:rPr>
              <w:t>SB1</w:t>
            </w:r>
          </w:p>
        </w:tc>
        <w:tc>
          <w:tcPr>
            <w:tcW w:w="1951" w:type="dxa"/>
          </w:tcPr>
          <w:p w:rsidR="00BA6AAA" w:rsidRPr="00264712" w:rsidRDefault="00BA6AAA" w:rsidP="00A24086">
            <w:pPr>
              <w:rPr>
                <w:rFonts w:ascii="Verdana" w:hAnsi="Verdana" w:cs="Arial"/>
                <w:sz w:val="24"/>
              </w:rPr>
            </w:pPr>
            <w:r w:rsidRPr="00264712">
              <w:rPr>
                <w:rFonts w:ascii="Verdana" w:hAnsi="Verdana" w:cs="Arial"/>
                <w:sz w:val="24"/>
              </w:rPr>
              <w:t>Swansea Bay</w:t>
            </w:r>
          </w:p>
        </w:tc>
        <w:tc>
          <w:tcPr>
            <w:tcW w:w="5627" w:type="dxa"/>
          </w:tcPr>
          <w:p w:rsidR="00BA6AAA" w:rsidRPr="00264712" w:rsidRDefault="00BA6AAA" w:rsidP="00A24086">
            <w:pPr>
              <w:rPr>
                <w:rFonts w:ascii="Verdana" w:hAnsi="Verdana" w:cs="Arial"/>
                <w:sz w:val="24"/>
              </w:rPr>
            </w:pPr>
            <w:r w:rsidRPr="00264712">
              <w:rPr>
                <w:rFonts w:ascii="Verdana" w:hAnsi="Verdana" w:cs="Arial"/>
                <w:sz w:val="24"/>
              </w:rPr>
              <w:t>Acute GP Review of patients waiting on the WAST Live Stack</w:t>
            </w:r>
          </w:p>
          <w:p w:rsidR="00BA6AAA" w:rsidRPr="00264712" w:rsidRDefault="00BA6AAA" w:rsidP="00A24086">
            <w:pPr>
              <w:rPr>
                <w:rFonts w:ascii="Verdana" w:hAnsi="Verdana" w:cs="Arial"/>
                <w:sz w:val="24"/>
              </w:rPr>
            </w:pPr>
          </w:p>
        </w:tc>
        <w:tc>
          <w:tcPr>
            <w:tcW w:w="5334" w:type="dxa"/>
            <w:vMerge/>
          </w:tcPr>
          <w:p w:rsidR="00BA6AAA" w:rsidRPr="00264712" w:rsidRDefault="00BA6AAA" w:rsidP="00A24086">
            <w:pPr>
              <w:rPr>
                <w:rFonts w:ascii="Verdana" w:hAnsi="Verdana" w:cs="Arial"/>
                <w:sz w:val="24"/>
              </w:rPr>
            </w:pPr>
          </w:p>
        </w:tc>
      </w:tr>
      <w:tr w:rsidR="00BA6AAA" w:rsidRPr="00264712" w:rsidTr="00BA6AAA">
        <w:trPr>
          <w:trHeight w:val="267"/>
        </w:trPr>
        <w:tc>
          <w:tcPr>
            <w:tcW w:w="1575" w:type="dxa"/>
          </w:tcPr>
          <w:p w:rsidR="00BA6AAA" w:rsidRPr="00264712" w:rsidRDefault="00BA6AAA" w:rsidP="00A24086">
            <w:pPr>
              <w:jc w:val="center"/>
              <w:rPr>
                <w:rFonts w:ascii="Verdana" w:hAnsi="Verdana" w:cs="Arial"/>
                <w:sz w:val="24"/>
              </w:rPr>
            </w:pPr>
            <w:r w:rsidRPr="00264712">
              <w:rPr>
                <w:rFonts w:ascii="Verdana" w:hAnsi="Verdana" w:cs="Arial"/>
                <w:sz w:val="24"/>
              </w:rPr>
              <w:t>SB2</w:t>
            </w:r>
          </w:p>
        </w:tc>
        <w:tc>
          <w:tcPr>
            <w:tcW w:w="1951" w:type="dxa"/>
          </w:tcPr>
          <w:p w:rsidR="00BA6AAA" w:rsidRPr="00264712" w:rsidRDefault="00BA6AAA" w:rsidP="00A24086">
            <w:pPr>
              <w:rPr>
                <w:rFonts w:ascii="Verdana" w:hAnsi="Verdana" w:cs="Arial"/>
                <w:sz w:val="24"/>
              </w:rPr>
            </w:pPr>
            <w:r w:rsidRPr="00264712">
              <w:rPr>
                <w:rFonts w:ascii="Verdana" w:hAnsi="Verdana" w:cs="Arial"/>
                <w:sz w:val="24"/>
              </w:rPr>
              <w:t>Swansea Bay</w:t>
            </w:r>
          </w:p>
        </w:tc>
        <w:tc>
          <w:tcPr>
            <w:tcW w:w="5627" w:type="dxa"/>
          </w:tcPr>
          <w:p w:rsidR="00BA6AAA" w:rsidRPr="00264712" w:rsidRDefault="00BA6AAA" w:rsidP="00A24086">
            <w:pPr>
              <w:rPr>
                <w:rFonts w:ascii="Verdana" w:hAnsi="Verdana" w:cs="Arial"/>
                <w:sz w:val="24"/>
              </w:rPr>
            </w:pPr>
            <w:r w:rsidRPr="00264712">
              <w:rPr>
                <w:rFonts w:ascii="Verdana" w:hAnsi="Verdana" w:cs="Arial"/>
                <w:sz w:val="24"/>
              </w:rPr>
              <w:t>Swansea Bay Health Board Acute Clinical Teams (Swansea and NPT) provide an alternative integrated response model to ED</w:t>
            </w:r>
          </w:p>
        </w:tc>
        <w:tc>
          <w:tcPr>
            <w:tcW w:w="5334" w:type="dxa"/>
            <w:vMerge/>
          </w:tcPr>
          <w:p w:rsidR="00BA6AAA" w:rsidRPr="00264712" w:rsidRDefault="00BA6AAA" w:rsidP="00A24086">
            <w:pPr>
              <w:rPr>
                <w:rFonts w:ascii="Verdana" w:hAnsi="Verdana" w:cs="Arial"/>
                <w:sz w:val="24"/>
              </w:rPr>
            </w:pPr>
          </w:p>
        </w:tc>
      </w:tr>
    </w:tbl>
    <w:p w:rsidR="00264712" w:rsidRPr="00264712" w:rsidRDefault="00264712" w:rsidP="00264712">
      <w:pPr>
        <w:rPr>
          <w:rFonts w:ascii="Verdana" w:hAnsi="Verdana" w:cs="Arial"/>
          <w:sz w:val="24"/>
          <w:u w:val="single"/>
        </w:rPr>
      </w:pPr>
    </w:p>
    <w:p w:rsidR="00264712" w:rsidRPr="00264712" w:rsidRDefault="00264712" w:rsidP="00264712">
      <w:pPr>
        <w:rPr>
          <w:rFonts w:ascii="Verdana" w:hAnsi="Verdana" w:cs="Arial"/>
          <w:sz w:val="24"/>
          <w:u w:val="single"/>
        </w:rPr>
      </w:pPr>
      <w:r w:rsidRPr="00264712">
        <w:rPr>
          <w:rFonts w:ascii="Verdana" w:hAnsi="Verdana" w:cs="Arial"/>
          <w:sz w:val="24"/>
          <w:u w:val="single"/>
        </w:rPr>
        <w:br w:type="page"/>
      </w:r>
    </w:p>
    <w:p w:rsidR="00BA6AAA" w:rsidRDefault="00BA6AAA" w:rsidP="00264712">
      <w:pPr>
        <w:rPr>
          <w:rFonts w:ascii="Verdana" w:hAnsi="Verdana" w:cs="Arial"/>
          <w:sz w:val="24"/>
          <w:u w:val="single"/>
        </w:rPr>
        <w:sectPr w:rsidR="00BA6AAA" w:rsidSect="00BA6AAA">
          <w:pgSz w:w="16839" w:h="11907" w:orient="landscape" w:code="9"/>
          <w:pgMar w:top="1259" w:right="902" w:bottom="924" w:left="1440" w:header="284" w:footer="284" w:gutter="0"/>
          <w:cols w:space="708"/>
          <w:titlePg/>
          <w:docGrid w:linePitch="381"/>
        </w:sectPr>
      </w:pPr>
    </w:p>
    <w:p w:rsidR="00264712" w:rsidRPr="00264712" w:rsidRDefault="00264712" w:rsidP="00264712">
      <w:pPr>
        <w:rPr>
          <w:rFonts w:ascii="Verdana" w:hAnsi="Verdana" w:cs="Arial"/>
          <w:sz w:val="24"/>
          <w:u w:val="single"/>
        </w:rPr>
      </w:pPr>
      <w:r w:rsidRPr="00264712">
        <w:rPr>
          <w:rFonts w:ascii="Verdana" w:hAnsi="Verdana" w:cs="Arial"/>
          <w:sz w:val="24"/>
          <w:u w:val="single"/>
        </w:rPr>
        <w:lastRenderedPageBreak/>
        <w:t>Rejected bids:</w:t>
      </w:r>
    </w:p>
    <w:p w:rsidR="00264712" w:rsidRPr="00264712" w:rsidRDefault="00264712" w:rsidP="00264712">
      <w:pPr>
        <w:rPr>
          <w:rFonts w:ascii="Verdana" w:hAnsi="Verdana" w:cs="Arial"/>
          <w:i/>
          <w:sz w:val="24"/>
        </w:rPr>
      </w:pPr>
      <w:r w:rsidRPr="00264712">
        <w:rPr>
          <w:rFonts w:ascii="Verdana" w:hAnsi="Verdana" w:cs="Arial"/>
          <w:i/>
          <w:sz w:val="24"/>
        </w:rPr>
        <w:t xml:space="preserve">The submissions below were rejected by the panel as they did not meet the criteria, however there is merit in the bids and would be worthwhile exploring other sources of funding (external and internal) in order to progress further. </w:t>
      </w:r>
      <w:r w:rsidRPr="00264712">
        <w:rPr>
          <w:rFonts w:ascii="Verdana" w:hAnsi="Verdana" w:cs="Arial"/>
          <w:i/>
          <w:sz w:val="24"/>
        </w:rPr>
        <w:br/>
      </w:r>
    </w:p>
    <w:tbl>
      <w:tblPr>
        <w:tblStyle w:val="TableGrid"/>
        <w:tblW w:w="9714" w:type="dxa"/>
        <w:tblLook w:val="04A0" w:firstRow="1" w:lastRow="0" w:firstColumn="1" w:lastColumn="0" w:noHBand="0" w:noVBand="1"/>
      </w:tblPr>
      <w:tblGrid>
        <w:gridCol w:w="1575"/>
        <w:gridCol w:w="1951"/>
        <w:gridCol w:w="1862"/>
        <w:gridCol w:w="2715"/>
        <w:gridCol w:w="1611"/>
      </w:tblGrid>
      <w:tr w:rsidR="00AA3DCC" w:rsidRPr="009413D4" w:rsidTr="009413D4">
        <w:trPr>
          <w:trHeight w:val="190"/>
          <w:tblHeader/>
        </w:trPr>
        <w:tc>
          <w:tcPr>
            <w:tcW w:w="1575" w:type="dxa"/>
            <w:shd w:val="clear" w:color="auto" w:fill="AEAAAA" w:themeFill="background2" w:themeFillShade="BF"/>
          </w:tcPr>
          <w:p w:rsidR="00AA3DCC" w:rsidRPr="009413D4" w:rsidRDefault="00AA3DCC" w:rsidP="00A24086">
            <w:pPr>
              <w:jc w:val="center"/>
              <w:rPr>
                <w:rFonts w:ascii="Verdana" w:hAnsi="Verdana" w:cs="Arial"/>
                <w:b/>
                <w:sz w:val="24"/>
              </w:rPr>
            </w:pPr>
            <w:r w:rsidRPr="009413D4">
              <w:rPr>
                <w:rFonts w:ascii="Verdana" w:hAnsi="Verdana" w:cs="Arial"/>
                <w:b/>
                <w:sz w:val="24"/>
              </w:rPr>
              <w:t>Reference</w:t>
            </w:r>
          </w:p>
        </w:tc>
        <w:tc>
          <w:tcPr>
            <w:tcW w:w="1951" w:type="dxa"/>
            <w:shd w:val="clear" w:color="auto" w:fill="AEAAAA" w:themeFill="background2" w:themeFillShade="BF"/>
          </w:tcPr>
          <w:p w:rsidR="00AA3DCC" w:rsidRPr="009413D4" w:rsidRDefault="00AA3DCC" w:rsidP="00A24086">
            <w:pPr>
              <w:jc w:val="center"/>
              <w:rPr>
                <w:rFonts w:ascii="Verdana" w:hAnsi="Verdana" w:cs="Arial"/>
                <w:b/>
                <w:sz w:val="24"/>
              </w:rPr>
            </w:pPr>
            <w:r w:rsidRPr="009413D4">
              <w:rPr>
                <w:rFonts w:ascii="Verdana" w:hAnsi="Verdana" w:cs="Arial"/>
                <w:b/>
                <w:sz w:val="24"/>
              </w:rPr>
              <w:t>Organisation</w:t>
            </w:r>
          </w:p>
        </w:tc>
        <w:tc>
          <w:tcPr>
            <w:tcW w:w="1862" w:type="dxa"/>
            <w:shd w:val="clear" w:color="auto" w:fill="AEAAAA" w:themeFill="background2" w:themeFillShade="BF"/>
          </w:tcPr>
          <w:p w:rsidR="00AA3DCC" w:rsidRPr="009413D4" w:rsidRDefault="00AA3DCC" w:rsidP="00A24086">
            <w:pPr>
              <w:jc w:val="center"/>
              <w:rPr>
                <w:rFonts w:ascii="Verdana" w:hAnsi="Verdana" w:cs="Arial"/>
                <w:b/>
                <w:sz w:val="24"/>
              </w:rPr>
            </w:pPr>
            <w:r w:rsidRPr="009413D4">
              <w:rPr>
                <w:rFonts w:ascii="Verdana" w:hAnsi="Verdana" w:cs="Arial"/>
                <w:b/>
                <w:sz w:val="24"/>
              </w:rPr>
              <w:t>Title</w:t>
            </w:r>
          </w:p>
        </w:tc>
        <w:tc>
          <w:tcPr>
            <w:tcW w:w="2702" w:type="dxa"/>
            <w:shd w:val="clear" w:color="auto" w:fill="AEAAAA" w:themeFill="background2" w:themeFillShade="BF"/>
          </w:tcPr>
          <w:p w:rsidR="00AA3DCC" w:rsidRPr="009413D4" w:rsidRDefault="00AA3DCC" w:rsidP="00A24086">
            <w:pPr>
              <w:jc w:val="center"/>
              <w:rPr>
                <w:rFonts w:ascii="Verdana" w:hAnsi="Verdana" w:cs="Arial"/>
                <w:b/>
                <w:sz w:val="24"/>
              </w:rPr>
            </w:pPr>
            <w:r w:rsidRPr="009413D4">
              <w:rPr>
                <w:rFonts w:ascii="Verdana" w:hAnsi="Verdana" w:cs="Arial"/>
                <w:b/>
                <w:sz w:val="24"/>
              </w:rPr>
              <w:t>Comments</w:t>
            </w:r>
          </w:p>
        </w:tc>
        <w:tc>
          <w:tcPr>
            <w:tcW w:w="1624" w:type="dxa"/>
            <w:shd w:val="clear" w:color="auto" w:fill="AEAAAA" w:themeFill="background2" w:themeFillShade="BF"/>
          </w:tcPr>
          <w:p w:rsidR="00AA3DCC" w:rsidRPr="009413D4" w:rsidRDefault="00AA3DCC" w:rsidP="00A24086">
            <w:pPr>
              <w:jc w:val="center"/>
              <w:rPr>
                <w:rFonts w:ascii="Verdana" w:hAnsi="Verdana" w:cs="Arial"/>
                <w:b/>
                <w:sz w:val="24"/>
              </w:rPr>
            </w:pPr>
            <w:r w:rsidRPr="009413D4">
              <w:rPr>
                <w:rFonts w:ascii="Verdana" w:hAnsi="Verdana" w:cs="Arial"/>
                <w:b/>
                <w:sz w:val="24"/>
              </w:rPr>
              <w:t>Chairs Action</w:t>
            </w:r>
          </w:p>
        </w:tc>
      </w:tr>
      <w:tr w:rsidR="00AA3DCC" w:rsidRPr="009413D4" w:rsidTr="00AA3DCC">
        <w:trPr>
          <w:trHeight w:val="388"/>
        </w:trPr>
        <w:tc>
          <w:tcPr>
            <w:tcW w:w="1575" w:type="dxa"/>
          </w:tcPr>
          <w:p w:rsidR="00AA3DCC" w:rsidRPr="009413D4" w:rsidRDefault="00AA3DCC" w:rsidP="00A24086">
            <w:pPr>
              <w:jc w:val="center"/>
              <w:rPr>
                <w:rFonts w:ascii="Verdana" w:hAnsi="Verdana" w:cs="Arial"/>
                <w:sz w:val="24"/>
              </w:rPr>
            </w:pPr>
            <w:r w:rsidRPr="009413D4">
              <w:rPr>
                <w:rFonts w:ascii="Verdana" w:hAnsi="Verdana" w:cs="Arial"/>
                <w:sz w:val="24"/>
              </w:rPr>
              <w:t>BC2</w:t>
            </w:r>
          </w:p>
        </w:tc>
        <w:tc>
          <w:tcPr>
            <w:tcW w:w="1951" w:type="dxa"/>
          </w:tcPr>
          <w:p w:rsidR="00AA3DCC" w:rsidRPr="009413D4" w:rsidRDefault="00A67E51" w:rsidP="00A67E51">
            <w:pPr>
              <w:rPr>
                <w:rFonts w:ascii="Verdana" w:hAnsi="Verdana" w:cs="Arial"/>
                <w:sz w:val="24"/>
              </w:rPr>
            </w:pPr>
            <w:r w:rsidRPr="009413D4">
              <w:rPr>
                <w:rFonts w:ascii="Verdana" w:hAnsi="Verdana" w:cs="Arial"/>
                <w:sz w:val="24"/>
              </w:rPr>
              <w:t>Betsi Cadwaladr</w:t>
            </w:r>
          </w:p>
        </w:tc>
        <w:tc>
          <w:tcPr>
            <w:tcW w:w="1865" w:type="dxa"/>
          </w:tcPr>
          <w:p w:rsidR="00AA3DCC" w:rsidRPr="009413D4" w:rsidRDefault="00AA3DCC" w:rsidP="00A24086">
            <w:pPr>
              <w:rPr>
                <w:rFonts w:ascii="Verdana" w:hAnsi="Verdana" w:cs="Arial"/>
                <w:sz w:val="24"/>
              </w:rPr>
            </w:pPr>
            <w:r w:rsidRPr="009413D4">
              <w:rPr>
                <w:rFonts w:ascii="Verdana" w:hAnsi="Verdana" w:cs="Arial"/>
                <w:sz w:val="24"/>
              </w:rPr>
              <w:t xml:space="preserve">APP joint working in Ysbyty </w:t>
            </w:r>
            <w:proofErr w:type="spellStart"/>
            <w:r w:rsidRPr="009413D4">
              <w:rPr>
                <w:rFonts w:ascii="Verdana" w:hAnsi="Verdana" w:cs="Arial"/>
                <w:sz w:val="24"/>
              </w:rPr>
              <w:t>Alltwen</w:t>
            </w:r>
            <w:proofErr w:type="spellEnd"/>
            <w:r w:rsidRPr="009413D4">
              <w:rPr>
                <w:rFonts w:ascii="Verdana" w:hAnsi="Verdana" w:cs="Arial"/>
                <w:sz w:val="24"/>
              </w:rPr>
              <w:t xml:space="preserve"> Minor Injury Unit</w:t>
            </w:r>
          </w:p>
        </w:tc>
        <w:tc>
          <w:tcPr>
            <w:tcW w:w="2736" w:type="dxa"/>
          </w:tcPr>
          <w:p w:rsidR="00AA3DCC" w:rsidRPr="009413D4" w:rsidRDefault="00AA3DCC" w:rsidP="00264712">
            <w:pPr>
              <w:pStyle w:val="ListParagraph"/>
              <w:numPr>
                <w:ilvl w:val="0"/>
                <w:numId w:val="33"/>
              </w:numPr>
              <w:contextualSpacing/>
              <w:rPr>
                <w:rFonts w:cs="Arial"/>
                <w:sz w:val="24"/>
              </w:rPr>
            </w:pPr>
            <w:r w:rsidRPr="009413D4">
              <w:rPr>
                <w:rFonts w:cs="Arial"/>
                <w:sz w:val="24"/>
              </w:rPr>
              <w:t xml:space="preserve">Candidate for Winter Funding. </w:t>
            </w:r>
          </w:p>
          <w:p w:rsidR="00AA3DCC" w:rsidRPr="009413D4" w:rsidRDefault="00AA3DCC" w:rsidP="00A24086">
            <w:pPr>
              <w:pStyle w:val="ListParagraph"/>
              <w:numPr>
                <w:ilvl w:val="0"/>
                <w:numId w:val="33"/>
              </w:numPr>
              <w:contextualSpacing/>
              <w:rPr>
                <w:rFonts w:cs="Arial"/>
                <w:sz w:val="24"/>
              </w:rPr>
            </w:pPr>
            <w:r w:rsidRPr="009413D4">
              <w:rPr>
                <w:rFonts w:cs="Arial"/>
                <w:sz w:val="24"/>
              </w:rPr>
              <w:t>At present no resources to pull APP for a period of 3 months</w:t>
            </w:r>
          </w:p>
        </w:tc>
        <w:tc>
          <w:tcPr>
            <w:tcW w:w="1587" w:type="dxa"/>
          </w:tcPr>
          <w:p w:rsidR="00AA3DCC" w:rsidRPr="009413D4" w:rsidRDefault="00AA3DCC" w:rsidP="00AA3DCC">
            <w:pPr>
              <w:contextualSpacing/>
              <w:rPr>
                <w:rFonts w:ascii="Verdana" w:hAnsi="Verdana" w:cs="Arial"/>
                <w:sz w:val="24"/>
              </w:rPr>
            </w:pPr>
            <w:r w:rsidRPr="009413D4">
              <w:rPr>
                <w:rFonts w:ascii="Verdana" w:hAnsi="Verdana" w:cs="Arial"/>
                <w:sz w:val="24"/>
              </w:rPr>
              <w:t>Rejected</w:t>
            </w:r>
          </w:p>
        </w:tc>
      </w:tr>
      <w:tr w:rsidR="00AA3DCC" w:rsidRPr="009413D4" w:rsidTr="00AA3DCC">
        <w:trPr>
          <w:trHeight w:val="388"/>
        </w:trPr>
        <w:tc>
          <w:tcPr>
            <w:tcW w:w="1575" w:type="dxa"/>
          </w:tcPr>
          <w:p w:rsidR="00AA3DCC" w:rsidRPr="009413D4" w:rsidRDefault="00AA3DCC" w:rsidP="00AA3DCC">
            <w:pPr>
              <w:jc w:val="center"/>
              <w:rPr>
                <w:rFonts w:ascii="Verdana" w:hAnsi="Verdana" w:cs="Arial"/>
                <w:sz w:val="24"/>
              </w:rPr>
            </w:pPr>
            <w:r w:rsidRPr="009413D4">
              <w:rPr>
                <w:rFonts w:ascii="Verdana" w:hAnsi="Verdana" w:cs="Arial"/>
                <w:sz w:val="24"/>
              </w:rPr>
              <w:t>CTM1</w:t>
            </w:r>
          </w:p>
        </w:tc>
        <w:tc>
          <w:tcPr>
            <w:tcW w:w="1951" w:type="dxa"/>
          </w:tcPr>
          <w:p w:rsidR="00AA3DCC" w:rsidRPr="009413D4" w:rsidRDefault="00AA3DCC" w:rsidP="00AA3DCC">
            <w:pPr>
              <w:rPr>
                <w:rFonts w:ascii="Verdana" w:hAnsi="Verdana" w:cs="Arial"/>
                <w:sz w:val="24"/>
              </w:rPr>
            </w:pPr>
            <w:r w:rsidRPr="009413D4">
              <w:rPr>
                <w:rFonts w:ascii="Verdana" w:hAnsi="Verdana" w:cs="Arial"/>
                <w:sz w:val="24"/>
              </w:rPr>
              <w:t>Cwm Taf Morgannwg</w:t>
            </w:r>
          </w:p>
        </w:tc>
        <w:tc>
          <w:tcPr>
            <w:tcW w:w="1865" w:type="dxa"/>
          </w:tcPr>
          <w:p w:rsidR="00AA3DCC" w:rsidRPr="009413D4" w:rsidRDefault="00AA3DCC" w:rsidP="00AA3DCC">
            <w:pPr>
              <w:rPr>
                <w:rFonts w:ascii="Verdana" w:hAnsi="Verdana" w:cs="Arial"/>
                <w:sz w:val="24"/>
              </w:rPr>
            </w:pPr>
            <w:r w:rsidRPr="009413D4">
              <w:rPr>
                <w:rFonts w:ascii="Verdana" w:hAnsi="Verdana" w:cs="Arial"/>
                <w:sz w:val="24"/>
              </w:rPr>
              <w:t>Increasing Capacity to Improve Handover Times</w:t>
            </w:r>
          </w:p>
        </w:tc>
        <w:tc>
          <w:tcPr>
            <w:tcW w:w="2736" w:type="dxa"/>
          </w:tcPr>
          <w:p w:rsidR="00AA3DCC" w:rsidRPr="009413D4" w:rsidRDefault="00AA3DCC" w:rsidP="00AA3DCC">
            <w:pPr>
              <w:pStyle w:val="ListParagraph"/>
              <w:numPr>
                <w:ilvl w:val="0"/>
                <w:numId w:val="33"/>
              </w:numPr>
              <w:contextualSpacing/>
              <w:rPr>
                <w:rFonts w:cs="Arial"/>
                <w:sz w:val="24"/>
              </w:rPr>
            </w:pPr>
            <w:r w:rsidRPr="009413D4">
              <w:rPr>
                <w:rFonts w:cs="Arial"/>
                <w:sz w:val="24"/>
              </w:rPr>
              <w:t xml:space="preserve">Local - Internal Funding </w:t>
            </w:r>
          </w:p>
          <w:p w:rsidR="00AA3DCC" w:rsidRPr="009413D4" w:rsidRDefault="00AA3DCC" w:rsidP="00AA3DCC">
            <w:pPr>
              <w:rPr>
                <w:rFonts w:ascii="Verdana" w:hAnsi="Verdana" w:cs="Arial"/>
                <w:sz w:val="24"/>
              </w:rPr>
            </w:pPr>
          </w:p>
        </w:tc>
        <w:tc>
          <w:tcPr>
            <w:tcW w:w="1587" w:type="dxa"/>
          </w:tcPr>
          <w:p w:rsidR="00AA3DCC" w:rsidRPr="009413D4" w:rsidRDefault="00AA3DCC" w:rsidP="00AA3DCC">
            <w:pPr>
              <w:contextualSpacing/>
              <w:rPr>
                <w:rFonts w:ascii="Verdana" w:hAnsi="Verdana" w:cs="Arial"/>
                <w:sz w:val="24"/>
              </w:rPr>
            </w:pPr>
            <w:r w:rsidRPr="009413D4">
              <w:rPr>
                <w:rFonts w:ascii="Verdana" w:hAnsi="Verdana" w:cs="Arial"/>
                <w:sz w:val="24"/>
              </w:rPr>
              <w:t>Rejected</w:t>
            </w:r>
          </w:p>
        </w:tc>
      </w:tr>
      <w:tr w:rsidR="00AA3DCC" w:rsidRPr="009413D4" w:rsidTr="00AA3DCC">
        <w:trPr>
          <w:trHeight w:val="388"/>
        </w:trPr>
        <w:tc>
          <w:tcPr>
            <w:tcW w:w="1575" w:type="dxa"/>
          </w:tcPr>
          <w:p w:rsidR="00AA3DCC" w:rsidRPr="009413D4" w:rsidRDefault="00AA3DCC" w:rsidP="00AA3DCC">
            <w:pPr>
              <w:jc w:val="center"/>
              <w:rPr>
                <w:rFonts w:ascii="Verdana" w:hAnsi="Verdana" w:cs="Arial"/>
                <w:sz w:val="24"/>
              </w:rPr>
            </w:pPr>
            <w:r w:rsidRPr="009413D4">
              <w:rPr>
                <w:rFonts w:ascii="Verdana" w:hAnsi="Verdana" w:cs="Arial"/>
                <w:sz w:val="24"/>
              </w:rPr>
              <w:t>CTM2</w:t>
            </w:r>
          </w:p>
        </w:tc>
        <w:tc>
          <w:tcPr>
            <w:tcW w:w="1951" w:type="dxa"/>
          </w:tcPr>
          <w:p w:rsidR="00AA3DCC" w:rsidRPr="009413D4" w:rsidRDefault="00AA3DCC" w:rsidP="00AA3DCC">
            <w:pPr>
              <w:rPr>
                <w:rFonts w:ascii="Verdana" w:hAnsi="Verdana" w:cs="Arial"/>
                <w:sz w:val="24"/>
              </w:rPr>
            </w:pPr>
            <w:r w:rsidRPr="009413D4">
              <w:rPr>
                <w:rFonts w:ascii="Verdana" w:hAnsi="Verdana" w:cs="Arial"/>
                <w:sz w:val="24"/>
              </w:rPr>
              <w:t>Cwm Taf Morgannwg</w:t>
            </w:r>
          </w:p>
        </w:tc>
        <w:tc>
          <w:tcPr>
            <w:tcW w:w="1862" w:type="dxa"/>
          </w:tcPr>
          <w:p w:rsidR="00AA3DCC" w:rsidRPr="009413D4" w:rsidRDefault="00AA3DCC" w:rsidP="00AA3DCC">
            <w:pPr>
              <w:rPr>
                <w:rFonts w:ascii="Verdana" w:hAnsi="Verdana" w:cs="Arial"/>
                <w:sz w:val="24"/>
              </w:rPr>
            </w:pPr>
            <w:r w:rsidRPr="009413D4">
              <w:rPr>
                <w:rFonts w:ascii="Verdana" w:hAnsi="Verdana" w:cs="Arial"/>
                <w:sz w:val="24"/>
              </w:rPr>
              <w:t>Extension to  3rd Sector Discharge Scheme from A&amp;E</w:t>
            </w:r>
          </w:p>
        </w:tc>
        <w:tc>
          <w:tcPr>
            <w:tcW w:w="2702" w:type="dxa"/>
          </w:tcPr>
          <w:p w:rsidR="00AA3DCC" w:rsidRPr="009413D4" w:rsidRDefault="00AA3DCC" w:rsidP="00AA3DCC">
            <w:pPr>
              <w:pStyle w:val="ListParagraph"/>
              <w:numPr>
                <w:ilvl w:val="0"/>
                <w:numId w:val="33"/>
              </w:numPr>
              <w:contextualSpacing/>
              <w:rPr>
                <w:rFonts w:cs="Arial"/>
                <w:sz w:val="24"/>
              </w:rPr>
            </w:pPr>
            <w:r w:rsidRPr="009413D4">
              <w:rPr>
                <w:rFonts w:cs="Arial"/>
                <w:sz w:val="24"/>
              </w:rPr>
              <w:t xml:space="preserve">Local - Internal Funding </w:t>
            </w:r>
          </w:p>
          <w:p w:rsidR="00AA3DCC" w:rsidRPr="009413D4" w:rsidRDefault="00AA3DCC" w:rsidP="00AA3DCC">
            <w:pPr>
              <w:rPr>
                <w:rFonts w:ascii="Verdana" w:hAnsi="Verdana" w:cs="Arial"/>
                <w:sz w:val="24"/>
              </w:rPr>
            </w:pPr>
          </w:p>
        </w:tc>
        <w:tc>
          <w:tcPr>
            <w:tcW w:w="1624" w:type="dxa"/>
          </w:tcPr>
          <w:p w:rsidR="00AA3DCC" w:rsidRPr="009413D4" w:rsidRDefault="00AA3DCC" w:rsidP="00AA3DCC">
            <w:pPr>
              <w:contextualSpacing/>
              <w:rPr>
                <w:rFonts w:ascii="Verdana" w:hAnsi="Verdana" w:cs="Arial"/>
                <w:sz w:val="24"/>
              </w:rPr>
            </w:pPr>
            <w:r w:rsidRPr="009413D4">
              <w:rPr>
                <w:rFonts w:ascii="Verdana" w:hAnsi="Verdana" w:cs="Arial"/>
                <w:sz w:val="24"/>
              </w:rPr>
              <w:t>Rejected</w:t>
            </w:r>
          </w:p>
        </w:tc>
      </w:tr>
      <w:tr w:rsidR="00AA3DCC" w:rsidRPr="009413D4" w:rsidTr="00AA3DCC">
        <w:trPr>
          <w:trHeight w:val="388"/>
        </w:trPr>
        <w:tc>
          <w:tcPr>
            <w:tcW w:w="1575" w:type="dxa"/>
          </w:tcPr>
          <w:p w:rsidR="00AA3DCC" w:rsidRPr="009413D4" w:rsidRDefault="00AA3DCC" w:rsidP="00AA3DCC">
            <w:pPr>
              <w:jc w:val="center"/>
              <w:rPr>
                <w:rFonts w:ascii="Verdana" w:hAnsi="Verdana" w:cs="Arial"/>
                <w:sz w:val="24"/>
              </w:rPr>
            </w:pPr>
            <w:r w:rsidRPr="009413D4">
              <w:rPr>
                <w:rFonts w:ascii="Verdana" w:hAnsi="Verdana" w:cs="Arial"/>
                <w:sz w:val="24"/>
              </w:rPr>
              <w:t>CV1</w:t>
            </w:r>
          </w:p>
        </w:tc>
        <w:tc>
          <w:tcPr>
            <w:tcW w:w="1951" w:type="dxa"/>
          </w:tcPr>
          <w:p w:rsidR="00AA3DCC" w:rsidRPr="009413D4" w:rsidRDefault="00AA3DCC" w:rsidP="00AA3DCC">
            <w:pPr>
              <w:rPr>
                <w:rFonts w:ascii="Verdana" w:hAnsi="Verdana" w:cs="Arial"/>
                <w:sz w:val="24"/>
              </w:rPr>
            </w:pPr>
            <w:r w:rsidRPr="009413D4">
              <w:rPr>
                <w:rFonts w:ascii="Verdana" w:hAnsi="Verdana" w:cs="Arial"/>
                <w:sz w:val="24"/>
              </w:rPr>
              <w:t>Cardiff &amp; Vale</w:t>
            </w:r>
          </w:p>
        </w:tc>
        <w:tc>
          <w:tcPr>
            <w:tcW w:w="1862" w:type="dxa"/>
          </w:tcPr>
          <w:p w:rsidR="00AA3DCC" w:rsidRPr="009413D4" w:rsidRDefault="00AA3DCC" w:rsidP="00AA3DCC">
            <w:pPr>
              <w:rPr>
                <w:rFonts w:ascii="Verdana" w:hAnsi="Verdana" w:cs="Arial"/>
                <w:sz w:val="24"/>
              </w:rPr>
            </w:pPr>
            <w:r w:rsidRPr="009413D4">
              <w:rPr>
                <w:rFonts w:ascii="Verdana" w:hAnsi="Verdana" w:cs="Arial"/>
                <w:sz w:val="24"/>
              </w:rPr>
              <w:t>Increasing the Use of Alternative Referral Pathways : Improving and Evolving the Use of the Community Falls Pathway and Services in Cardiff &amp; the Vale UHB</w:t>
            </w:r>
          </w:p>
        </w:tc>
        <w:tc>
          <w:tcPr>
            <w:tcW w:w="2702" w:type="dxa"/>
          </w:tcPr>
          <w:p w:rsidR="00AA3DCC" w:rsidRPr="009413D4" w:rsidRDefault="00AA3DCC" w:rsidP="00AA3DCC">
            <w:pPr>
              <w:pStyle w:val="ListParagraph"/>
              <w:numPr>
                <w:ilvl w:val="0"/>
                <w:numId w:val="33"/>
              </w:numPr>
              <w:contextualSpacing/>
              <w:rPr>
                <w:rFonts w:cs="Arial"/>
                <w:sz w:val="24"/>
              </w:rPr>
            </w:pPr>
            <w:r w:rsidRPr="009413D4">
              <w:rPr>
                <w:rFonts w:cs="Arial"/>
                <w:sz w:val="24"/>
              </w:rPr>
              <w:t>Local Level - HB staff. How do we target the resource better? Conversation to take place between WAST &amp; Cardiff</w:t>
            </w:r>
          </w:p>
        </w:tc>
        <w:tc>
          <w:tcPr>
            <w:tcW w:w="1624" w:type="dxa"/>
          </w:tcPr>
          <w:p w:rsidR="00AA3DCC" w:rsidRPr="009413D4" w:rsidRDefault="00AA3DCC" w:rsidP="00AA3DCC">
            <w:pPr>
              <w:contextualSpacing/>
              <w:rPr>
                <w:rFonts w:ascii="Verdana" w:hAnsi="Verdana" w:cs="Arial"/>
                <w:sz w:val="24"/>
              </w:rPr>
            </w:pPr>
            <w:r w:rsidRPr="009413D4">
              <w:rPr>
                <w:rFonts w:ascii="Verdana" w:hAnsi="Verdana" w:cs="Arial"/>
                <w:sz w:val="24"/>
              </w:rPr>
              <w:t>Rejected</w:t>
            </w:r>
          </w:p>
        </w:tc>
      </w:tr>
      <w:tr w:rsidR="00AA3DCC" w:rsidRPr="009413D4" w:rsidTr="00AA3DCC">
        <w:trPr>
          <w:trHeight w:val="388"/>
        </w:trPr>
        <w:tc>
          <w:tcPr>
            <w:tcW w:w="1575" w:type="dxa"/>
          </w:tcPr>
          <w:p w:rsidR="00AA3DCC" w:rsidRPr="009413D4" w:rsidRDefault="00AA3DCC" w:rsidP="00AA3DCC">
            <w:pPr>
              <w:jc w:val="center"/>
              <w:rPr>
                <w:rFonts w:ascii="Verdana" w:hAnsi="Verdana" w:cs="Arial"/>
                <w:sz w:val="24"/>
              </w:rPr>
            </w:pPr>
            <w:r w:rsidRPr="009413D4">
              <w:rPr>
                <w:rFonts w:ascii="Verdana" w:hAnsi="Verdana" w:cs="Arial"/>
                <w:sz w:val="24"/>
              </w:rPr>
              <w:t>CV2</w:t>
            </w:r>
          </w:p>
        </w:tc>
        <w:tc>
          <w:tcPr>
            <w:tcW w:w="1951" w:type="dxa"/>
          </w:tcPr>
          <w:p w:rsidR="00AA3DCC" w:rsidRPr="009413D4" w:rsidRDefault="00AA3DCC" w:rsidP="00AA3DCC">
            <w:pPr>
              <w:rPr>
                <w:rFonts w:ascii="Verdana" w:hAnsi="Verdana" w:cs="Arial"/>
                <w:sz w:val="24"/>
              </w:rPr>
            </w:pPr>
            <w:r w:rsidRPr="009413D4">
              <w:rPr>
                <w:rFonts w:ascii="Verdana" w:hAnsi="Verdana" w:cs="Arial"/>
                <w:sz w:val="24"/>
              </w:rPr>
              <w:t>Cardiff &amp; Vale</w:t>
            </w:r>
          </w:p>
        </w:tc>
        <w:tc>
          <w:tcPr>
            <w:tcW w:w="1862" w:type="dxa"/>
          </w:tcPr>
          <w:p w:rsidR="00AA3DCC" w:rsidRPr="009413D4" w:rsidRDefault="00AA3DCC" w:rsidP="00AA3DCC">
            <w:pPr>
              <w:rPr>
                <w:rFonts w:ascii="Verdana" w:hAnsi="Verdana" w:cs="Arial"/>
                <w:sz w:val="24"/>
              </w:rPr>
            </w:pPr>
            <w:r w:rsidRPr="009413D4">
              <w:rPr>
                <w:rFonts w:ascii="Verdana" w:hAnsi="Verdana" w:cs="Arial"/>
                <w:sz w:val="24"/>
              </w:rPr>
              <w:t>Clinical Pathway Redesign for Patients Diagnosed with non-ST Elevation Acute Coronary Syndrome (NSTEACS)</w:t>
            </w:r>
          </w:p>
        </w:tc>
        <w:tc>
          <w:tcPr>
            <w:tcW w:w="2702" w:type="dxa"/>
          </w:tcPr>
          <w:p w:rsidR="00AA3DCC" w:rsidRPr="009413D4" w:rsidRDefault="00AA3DCC" w:rsidP="00AA3DCC">
            <w:pPr>
              <w:pStyle w:val="ListParagraph"/>
              <w:numPr>
                <w:ilvl w:val="0"/>
                <w:numId w:val="33"/>
              </w:numPr>
              <w:contextualSpacing/>
              <w:rPr>
                <w:rFonts w:cs="Arial"/>
                <w:sz w:val="24"/>
              </w:rPr>
            </w:pPr>
            <w:r w:rsidRPr="009413D4">
              <w:rPr>
                <w:rFonts w:cs="Arial"/>
                <w:sz w:val="24"/>
              </w:rPr>
              <w:t>Local- not suitable for EASC funding</w:t>
            </w:r>
          </w:p>
        </w:tc>
        <w:tc>
          <w:tcPr>
            <w:tcW w:w="1624" w:type="dxa"/>
          </w:tcPr>
          <w:p w:rsidR="00AA3DCC" w:rsidRPr="009413D4" w:rsidRDefault="00AA3DCC" w:rsidP="00AA3DCC">
            <w:pPr>
              <w:contextualSpacing/>
              <w:rPr>
                <w:rFonts w:ascii="Verdana" w:hAnsi="Verdana" w:cs="Arial"/>
                <w:sz w:val="24"/>
              </w:rPr>
            </w:pPr>
            <w:r w:rsidRPr="009413D4">
              <w:rPr>
                <w:rFonts w:ascii="Verdana" w:hAnsi="Verdana" w:cs="Arial"/>
                <w:sz w:val="24"/>
              </w:rPr>
              <w:t>Rejected</w:t>
            </w:r>
          </w:p>
        </w:tc>
      </w:tr>
      <w:tr w:rsidR="00AA3DCC" w:rsidRPr="009413D4" w:rsidTr="00AA3DCC">
        <w:trPr>
          <w:trHeight w:val="388"/>
        </w:trPr>
        <w:tc>
          <w:tcPr>
            <w:tcW w:w="1575" w:type="dxa"/>
          </w:tcPr>
          <w:p w:rsidR="00AA3DCC" w:rsidRPr="009413D4" w:rsidRDefault="00AA3DCC" w:rsidP="00AA3DCC">
            <w:pPr>
              <w:jc w:val="center"/>
              <w:rPr>
                <w:rFonts w:ascii="Verdana" w:hAnsi="Verdana" w:cs="Arial"/>
                <w:sz w:val="24"/>
              </w:rPr>
            </w:pPr>
            <w:r w:rsidRPr="009413D4">
              <w:rPr>
                <w:rFonts w:ascii="Verdana" w:hAnsi="Verdana" w:cs="Arial"/>
                <w:sz w:val="24"/>
              </w:rPr>
              <w:lastRenderedPageBreak/>
              <w:t>HD1</w:t>
            </w:r>
          </w:p>
        </w:tc>
        <w:tc>
          <w:tcPr>
            <w:tcW w:w="1951" w:type="dxa"/>
          </w:tcPr>
          <w:p w:rsidR="00AA3DCC" w:rsidRPr="009413D4" w:rsidRDefault="00AA3DCC" w:rsidP="00AA3DCC">
            <w:pPr>
              <w:rPr>
                <w:rFonts w:ascii="Verdana" w:hAnsi="Verdana" w:cs="Arial"/>
                <w:sz w:val="24"/>
              </w:rPr>
            </w:pPr>
            <w:r w:rsidRPr="009413D4">
              <w:rPr>
                <w:rFonts w:ascii="Verdana" w:hAnsi="Verdana" w:cs="Arial"/>
                <w:sz w:val="24"/>
              </w:rPr>
              <w:t>Hywel Dda</w:t>
            </w:r>
          </w:p>
        </w:tc>
        <w:tc>
          <w:tcPr>
            <w:tcW w:w="1862" w:type="dxa"/>
          </w:tcPr>
          <w:p w:rsidR="00AA3DCC" w:rsidRPr="009413D4" w:rsidRDefault="00AA3DCC" w:rsidP="00AA3DCC">
            <w:pPr>
              <w:rPr>
                <w:rFonts w:ascii="Verdana" w:hAnsi="Verdana" w:cs="Arial"/>
                <w:sz w:val="24"/>
              </w:rPr>
            </w:pPr>
            <w:r w:rsidRPr="009413D4">
              <w:rPr>
                <w:rFonts w:ascii="Verdana" w:hAnsi="Verdana" w:cs="Arial"/>
                <w:sz w:val="24"/>
              </w:rPr>
              <w:t>WAST &amp; Hywel Dda University Health Board - Hospital Ambulance Liaison Officer (HALO)</w:t>
            </w:r>
          </w:p>
        </w:tc>
        <w:tc>
          <w:tcPr>
            <w:tcW w:w="2702" w:type="dxa"/>
          </w:tcPr>
          <w:p w:rsidR="00AA3DCC" w:rsidRPr="009413D4" w:rsidRDefault="00AA3DCC" w:rsidP="00AA3DCC">
            <w:pPr>
              <w:pStyle w:val="ListParagraph"/>
              <w:numPr>
                <w:ilvl w:val="0"/>
                <w:numId w:val="33"/>
              </w:numPr>
              <w:contextualSpacing/>
              <w:rPr>
                <w:rFonts w:cs="Arial"/>
                <w:sz w:val="24"/>
              </w:rPr>
            </w:pPr>
            <w:r w:rsidRPr="009413D4">
              <w:rPr>
                <w:rFonts w:cs="Arial"/>
                <w:sz w:val="24"/>
              </w:rPr>
              <w:t>Local Internal Funding - needs a HB person to co-ordinate. Happy to have the conversation</w:t>
            </w:r>
          </w:p>
          <w:p w:rsidR="00AA3DCC" w:rsidRPr="009413D4" w:rsidRDefault="00AA3DCC" w:rsidP="00AA3DCC">
            <w:pPr>
              <w:rPr>
                <w:rFonts w:ascii="Verdana" w:hAnsi="Verdana" w:cs="Arial"/>
                <w:sz w:val="24"/>
              </w:rPr>
            </w:pPr>
          </w:p>
        </w:tc>
        <w:tc>
          <w:tcPr>
            <w:tcW w:w="1624" w:type="dxa"/>
          </w:tcPr>
          <w:p w:rsidR="00AA3DCC" w:rsidRPr="009413D4" w:rsidRDefault="00AA3DCC" w:rsidP="00AA3DCC">
            <w:pPr>
              <w:contextualSpacing/>
              <w:rPr>
                <w:rFonts w:ascii="Verdana" w:hAnsi="Verdana" w:cs="Arial"/>
                <w:sz w:val="24"/>
              </w:rPr>
            </w:pPr>
            <w:r w:rsidRPr="009413D4">
              <w:rPr>
                <w:rFonts w:ascii="Verdana" w:hAnsi="Verdana" w:cs="Arial"/>
                <w:sz w:val="24"/>
              </w:rPr>
              <w:t>Rejected</w:t>
            </w:r>
          </w:p>
        </w:tc>
      </w:tr>
      <w:tr w:rsidR="00AA3DCC" w:rsidRPr="009413D4" w:rsidTr="00AA3DCC">
        <w:trPr>
          <w:trHeight w:val="388"/>
        </w:trPr>
        <w:tc>
          <w:tcPr>
            <w:tcW w:w="1575" w:type="dxa"/>
          </w:tcPr>
          <w:p w:rsidR="00AA3DCC" w:rsidRPr="009413D4" w:rsidRDefault="00AA3DCC" w:rsidP="00AA3DCC">
            <w:pPr>
              <w:jc w:val="center"/>
              <w:rPr>
                <w:rFonts w:ascii="Verdana" w:hAnsi="Verdana" w:cs="Arial"/>
                <w:sz w:val="24"/>
              </w:rPr>
            </w:pPr>
            <w:r w:rsidRPr="009413D4">
              <w:rPr>
                <w:rFonts w:ascii="Verdana" w:hAnsi="Verdana" w:cs="Arial"/>
                <w:sz w:val="24"/>
              </w:rPr>
              <w:t>HD2</w:t>
            </w:r>
          </w:p>
        </w:tc>
        <w:tc>
          <w:tcPr>
            <w:tcW w:w="1951" w:type="dxa"/>
          </w:tcPr>
          <w:p w:rsidR="00AA3DCC" w:rsidRPr="009413D4" w:rsidRDefault="00AA3DCC" w:rsidP="00AA3DCC">
            <w:pPr>
              <w:rPr>
                <w:rFonts w:ascii="Verdana" w:hAnsi="Verdana" w:cs="Arial"/>
                <w:sz w:val="24"/>
              </w:rPr>
            </w:pPr>
            <w:r w:rsidRPr="009413D4">
              <w:rPr>
                <w:rFonts w:ascii="Verdana" w:hAnsi="Verdana" w:cs="Arial"/>
                <w:sz w:val="24"/>
              </w:rPr>
              <w:t>Hywel Dda</w:t>
            </w:r>
          </w:p>
        </w:tc>
        <w:tc>
          <w:tcPr>
            <w:tcW w:w="1862" w:type="dxa"/>
          </w:tcPr>
          <w:p w:rsidR="00AA3DCC" w:rsidRPr="009413D4" w:rsidRDefault="00AA3DCC" w:rsidP="00AA3DCC">
            <w:pPr>
              <w:rPr>
                <w:rFonts w:ascii="Verdana" w:hAnsi="Verdana" w:cs="Arial"/>
                <w:sz w:val="24"/>
              </w:rPr>
            </w:pPr>
            <w:r w:rsidRPr="009413D4">
              <w:rPr>
                <w:rFonts w:ascii="Verdana" w:hAnsi="Verdana" w:cs="Arial"/>
                <w:sz w:val="24"/>
              </w:rPr>
              <w:t>WAST &amp; Hywel Dda University Health Board – Out of Hours primary Care / GP Services Collaboration with Advanced practitioners (Paramedic / Nurse)</w:t>
            </w:r>
          </w:p>
        </w:tc>
        <w:tc>
          <w:tcPr>
            <w:tcW w:w="2702" w:type="dxa"/>
          </w:tcPr>
          <w:p w:rsidR="00AA3DCC" w:rsidRPr="009413D4" w:rsidRDefault="00AA3DCC" w:rsidP="00AA3DCC">
            <w:pPr>
              <w:pStyle w:val="ListParagraph"/>
              <w:numPr>
                <w:ilvl w:val="0"/>
                <w:numId w:val="33"/>
              </w:numPr>
              <w:contextualSpacing/>
              <w:rPr>
                <w:rFonts w:cs="Arial"/>
                <w:sz w:val="24"/>
              </w:rPr>
            </w:pPr>
            <w:r w:rsidRPr="009413D4">
              <w:rPr>
                <w:rFonts w:cs="Arial"/>
                <w:sz w:val="24"/>
              </w:rPr>
              <w:t>There will be discussions with Health Boards as part of the APP Scheme</w:t>
            </w:r>
          </w:p>
        </w:tc>
        <w:tc>
          <w:tcPr>
            <w:tcW w:w="1624" w:type="dxa"/>
          </w:tcPr>
          <w:p w:rsidR="00AA3DCC" w:rsidRPr="009413D4" w:rsidRDefault="00AA3DCC" w:rsidP="00AA3DCC">
            <w:pPr>
              <w:contextualSpacing/>
              <w:rPr>
                <w:rFonts w:ascii="Verdana" w:hAnsi="Verdana" w:cs="Arial"/>
                <w:sz w:val="24"/>
              </w:rPr>
            </w:pPr>
            <w:r w:rsidRPr="009413D4">
              <w:rPr>
                <w:rFonts w:ascii="Verdana" w:hAnsi="Verdana" w:cs="Arial"/>
                <w:sz w:val="24"/>
              </w:rPr>
              <w:t>Rejected</w:t>
            </w:r>
          </w:p>
        </w:tc>
      </w:tr>
      <w:tr w:rsidR="00AA3DCC" w:rsidRPr="009413D4" w:rsidTr="00AA3DCC">
        <w:trPr>
          <w:trHeight w:val="388"/>
        </w:trPr>
        <w:tc>
          <w:tcPr>
            <w:tcW w:w="1575" w:type="dxa"/>
          </w:tcPr>
          <w:p w:rsidR="00AA3DCC" w:rsidRPr="009413D4" w:rsidRDefault="00AA3DCC" w:rsidP="00AA3DCC">
            <w:pPr>
              <w:jc w:val="center"/>
              <w:rPr>
                <w:rFonts w:ascii="Verdana" w:hAnsi="Verdana" w:cs="Arial"/>
                <w:sz w:val="24"/>
              </w:rPr>
            </w:pPr>
            <w:r w:rsidRPr="009413D4">
              <w:rPr>
                <w:rFonts w:ascii="Verdana" w:hAnsi="Verdana" w:cs="Arial"/>
                <w:sz w:val="24"/>
              </w:rPr>
              <w:t>HD3</w:t>
            </w:r>
          </w:p>
        </w:tc>
        <w:tc>
          <w:tcPr>
            <w:tcW w:w="1951" w:type="dxa"/>
          </w:tcPr>
          <w:p w:rsidR="00AA3DCC" w:rsidRPr="009413D4" w:rsidRDefault="00AA3DCC" w:rsidP="00AA3DCC">
            <w:pPr>
              <w:rPr>
                <w:rFonts w:ascii="Verdana" w:hAnsi="Verdana" w:cs="Arial"/>
                <w:sz w:val="24"/>
              </w:rPr>
            </w:pPr>
            <w:r w:rsidRPr="009413D4">
              <w:rPr>
                <w:rFonts w:ascii="Verdana" w:hAnsi="Verdana" w:cs="Arial"/>
                <w:sz w:val="24"/>
              </w:rPr>
              <w:t>Hywel Dda</w:t>
            </w:r>
          </w:p>
        </w:tc>
        <w:tc>
          <w:tcPr>
            <w:tcW w:w="1862" w:type="dxa"/>
          </w:tcPr>
          <w:p w:rsidR="00AA3DCC" w:rsidRPr="009413D4" w:rsidRDefault="00AA3DCC" w:rsidP="00AA3DCC">
            <w:pPr>
              <w:rPr>
                <w:rFonts w:ascii="Verdana" w:hAnsi="Verdana" w:cs="Arial"/>
                <w:sz w:val="24"/>
              </w:rPr>
            </w:pPr>
            <w:r w:rsidRPr="009413D4">
              <w:rPr>
                <w:rFonts w:ascii="Verdana" w:hAnsi="Verdana" w:cs="Arial"/>
                <w:sz w:val="24"/>
              </w:rPr>
              <w:t>Hywel Dda University Health Board – radiology Support and extended operational hours of Minor Injury Unit (MIU)  in rural areas</w:t>
            </w:r>
          </w:p>
        </w:tc>
        <w:tc>
          <w:tcPr>
            <w:tcW w:w="2702" w:type="dxa"/>
          </w:tcPr>
          <w:p w:rsidR="00AA3DCC" w:rsidRPr="009413D4" w:rsidRDefault="00AA3DCC" w:rsidP="00AA3DCC">
            <w:pPr>
              <w:pStyle w:val="ListParagraph"/>
              <w:numPr>
                <w:ilvl w:val="0"/>
                <w:numId w:val="33"/>
              </w:numPr>
              <w:contextualSpacing/>
              <w:rPr>
                <w:rFonts w:cs="Arial"/>
                <w:sz w:val="24"/>
              </w:rPr>
            </w:pPr>
            <w:r w:rsidRPr="009413D4">
              <w:rPr>
                <w:rFonts w:cs="Arial"/>
                <w:sz w:val="24"/>
              </w:rPr>
              <w:t>Would encourage Radiology service to put in place - not appropriate source of funding</w:t>
            </w:r>
          </w:p>
        </w:tc>
        <w:tc>
          <w:tcPr>
            <w:tcW w:w="1624" w:type="dxa"/>
          </w:tcPr>
          <w:p w:rsidR="00AA3DCC" w:rsidRPr="009413D4" w:rsidRDefault="00AA3DCC" w:rsidP="00AA3DCC">
            <w:pPr>
              <w:contextualSpacing/>
              <w:rPr>
                <w:rFonts w:ascii="Verdana" w:hAnsi="Verdana" w:cs="Arial"/>
                <w:sz w:val="24"/>
              </w:rPr>
            </w:pPr>
            <w:r w:rsidRPr="009413D4">
              <w:rPr>
                <w:rFonts w:ascii="Verdana" w:hAnsi="Verdana" w:cs="Arial"/>
                <w:sz w:val="24"/>
              </w:rPr>
              <w:t>Rejected</w:t>
            </w:r>
          </w:p>
        </w:tc>
      </w:tr>
      <w:tr w:rsidR="00AA3DCC" w:rsidRPr="009413D4" w:rsidTr="00AA3DCC">
        <w:trPr>
          <w:trHeight w:val="388"/>
        </w:trPr>
        <w:tc>
          <w:tcPr>
            <w:tcW w:w="1575" w:type="dxa"/>
          </w:tcPr>
          <w:p w:rsidR="00AA3DCC" w:rsidRPr="009413D4" w:rsidRDefault="00AA3DCC" w:rsidP="00AA3DCC">
            <w:pPr>
              <w:jc w:val="center"/>
              <w:rPr>
                <w:rFonts w:ascii="Verdana" w:hAnsi="Verdana" w:cs="Arial"/>
                <w:sz w:val="24"/>
              </w:rPr>
            </w:pPr>
            <w:r w:rsidRPr="009413D4">
              <w:rPr>
                <w:rFonts w:ascii="Verdana" w:hAnsi="Verdana" w:cs="Arial"/>
                <w:sz w:val="24"/>
              </w:rPr>
              <w:t>HD4</w:t>
            </w:r>
          </w:p>
        </w:tc>
        <w:tc>
          <w:tcPr>
            <w:tcW w:w="1951" w:type="dxa"/>
          </w:tcPr>
          <w:p w:rsidR="00AA3DCC" w:rsidRPr="009413D4" w:rsidRDefault="00AA3DCC" w:rsidP="00AA3DCC">
            <w:pPr>
              <w:rPr>
                <w:rFonts w:ascii="Verdana" w:hAnsi="Verdana" w:cs="Arial"/>
                <w:sz w:val="24"/>
              </w:rPr>
            </w:pPr>
            <w:r w:rsidRPr="009413D4">
              <w:rPr>
                <w:rFonts w:ascii="Verdana" w:hAnsi="Verdana" w:cs="Arial"/>
                <w:sz w:val="24"/>
              </w:rPr>
              <w:t>Hywel Dda</w:t>
            </w:r>
          </w:p>
        </w:tc>
        <w:tc>
          <w:tcPr>
            <w:tcW w:w="1862" w:type="dxa"/>
          </w:tcPr>
          <w:p w:rsidR="00AA3DCC" w:rsidRDefault="00AA3DCC" w:rsidP="00AA3DCC">
            <w:pPr>
              <w:rPr>
                <w:rFonts w:ascii="Verdana" w:hAnsi="Verdana" w:cs="Arial"/>
                <w:sz w:val="24"/>
              </w:rPr>
            </w:pPr>
            <w:r w:rsidRPr="009413D4">
              <w:rPr>
                <w:rFonts w:ascii="Verdana" w:hAnsi="Verdana" w:cs="Arial"/>
                <w:sz w:val="24"/>
              </w:rPr>
              <w:t>WAST &amp; Hywel Dda University Health Board – Category 1 Falls Assistance / Welfare</w:t>
            </w:r>
          </w:p>
          <w:p w:rsidR="009413D4" w:rsidRDefault="009413D4" w:rsidP="00AA3DCC">
            <w:pPr>
              <w:rPr>
                <w:rFonts w:ascii="Verdana" w:hAnsi="Verdana" w:cs="Arial"/>
                <w:sz w:val="24"/>
              </w:rPr>
            </w:pPr>
          </w:p>
          <w:p w:rsidR="009413D4" w:rsidRDefault="009413D4" w:rsidP="00AA3DCC">
            <w:pPr>
              <w:rPr>
                <w:rFonts w:ascii="Verdana" w:hAnsi="Verdana" w:cs="Arial"/>
                <w:sz w:val="24"/>
              </w:rPr>
            </w:pPr>
          </w:p>
          <w:p w:rsidR="009413D4" w:rsidRDefault="009413D4" w:rsidP="00AA3DCC">
            <w:pPr>
              <w:rPr>
                <w:rFonts w:ascii="Verdana" w:hAnsi="Verdana" w:cs="Arial"/>
                <w:sz w:val="24"/>
              </w:rPr>
            </w:pPr>
          </w:p>
          <w:p w:rsidR="009413D4" w:rsidRPr="009413D4" w:rsidRDefault="009413D4" w:rsidP="00AA3DCC">
            <w:pPr>
              <w:rPr>
                <w:rFonts w:ascii="Verdana" w:hAnsi="Verdana" w:cs="Arial"/>
                <w:sz w:val="24"/>
              </w:rPr>
            </w:pPr>
          </w:p>
        </w:tc>
        <w:tc>
          <w:tcPr>
            <w:tcW w:w="2702" w:type="dxa"/>
          </w:tcPr>
          <w:p w:rsidR="00AA3DCC" w:rsidRPr="009413D4" w:rsidRDefault="00AA3DCC" w:rsidP="00AA3DCC">
            <w:pPr>
              <w:pStyle w:val="ListParagraph"/>
              <w:numPr>
                <w:ilvl w:val="0"/>
                <w:numId w:val="33"/>
              </w:numPr>
              <w:contextualSpacing/>
              <w:rPr>
                <w:rFonts w:cs="Arial"/>
                <w:sz w:val="24"/>
              </w:rPr>
            </w:pPr>
            <w:r w:rsidRPr="009413D4">
              <w:rPr>
                <w:rFonts w:cs="Arial"/>
                <w:sz w:val="24"/>
              </w:rPr>
              <w:t>Local Level - HB staff. How do we target the resource better? Conversation to take place between WAST &amp; Hywel Dda</w:t>
            </w:r>
          </w:p>
        </w:tc>
        <w:tc>
          <w:tcPr>
            <w:tcW w:w="1624" w:type="dxa"/>
          </w:tcPr>
          <w:p w:rsidR="00AA3DCC" w:rsidRPr="009413D4" w:rsidRDefault="00AA3DCC" w:rsidP="00AA3DCC">
            <w:pPr>
              <w:contextualSpacing/>
              <w:rPr>
                <w:rFonts w:ascii="Verdana" w:hAnsi="Verdana" w:cs="Arial"/>
                <w:sz w:val="24"/>
              </w:rPr>
            </w:pPr>
            <w:r w:rsidRPr="009413D4">
              <w:rPr>
                <w:rFonts w:ascii="Verdana" w:hAnsi="Verdana" w:cs="Arial"/>
                <w:sz w:val="24"/>
              </w:rPr>
              <w:t>Rejected</w:t>
            </w:r>
          </w:p>
        </w:tc>
      </w:tr>
      <w:tr w:rsidR="00AA3DCC" w:rsidRPr="009413D4" w:rsidTr="00AA3DCC">
        <w:trPr>
          <w:trHeight w:val="388"/>
        </w:trPr>
        <w:tc>
          <w:tcPr>
            <w:tcW w:w="1575" w:type="dxa"/>
          </w:tcPr>
          <w:p w:rsidR="00AA3DCC" w:rsidRPr="009413D4" w:rsidRDefault="00AA3DCC" w:rsidP="00AA3DCC">
            <w:pPr>
              <w:jc w:val="center"/>
              <w:rPr>
                <w:rFonts w:ascii="Verdana" w:hAnsi="Verdana" w:cs="Arial"/>
                <w:sz w:val="24"/>
              </w:rPr>
            </w:pPr>
            <w:r w:rsidRPr="009413D4">
              <w:rPr>
                <w:rFonts w:ascii="Verdana" w:hAnsi="Verdana" w:cs="Arial"/>
                <w:sz w:val="24"/>
              </w:rPr>
              <w:lastRenderedPageBreak/>
              <w:t>HD5</w:t>
            </w:r>
          </w:p>
        </w:tc>
        <w:tc>
          <w:tcPr>
            <w:tcW w:w="1951" w:type="dxa"/>
          </w:tcPr>
          <w:p w:rsidR="00AA3DCC" w:rsidRPr="009413D4" w:rsidRDefault="00AA3DCC" w:rsidP="00AA3DCC">
            <w:pPr>
              <w:rPr>
                <w:rFonts w:ascii="Verdana" w:hAnsi="Verdana" w:cs="Arial"/>
                <w:sz w:val="24"/>
              </w:rPr>
            </w:pPr>
            <w:r w:rsidRPr="009413D4">
              <w:rPr>
                <w:rFonts w:ascii="Verdana" w:hAnsi="Verdana" w:cs="Arial"/>
                <w:sz w:val="24"/>
              </w:rPr>
              <w:t>Hywel Dda</w:t>
            </w:r>
          </w:p>
        </w:tc>
        <w:tc>
          <w:tcPr>
            <w:tcW w:w="1862" w:type="dxa"/>
          </w:tcPr>
          <w:p w:rsidR="00AA3DCC" w:rsidRPr="009413D4" w:rsidRDefault="00AA3DCC" w:rsidP="00AA3DCC">
            <w:pPr>
              <w:rPr>
                <w:rFonts w:ascii="Verdana" w:hAnsi="Verdana" w:cs="Arial"/>
                <w:sz w:val="24"/>
              </w:rPr>
            </w:pPr>
            <w:r w:rsidRPr="009413D4">
              <w:rPr>
                <w:rFonts w:ascii="Verdana" w:hAnsi="Verdana" w:cs="Arial"/>
                <w:sz w:val="24"/>
              </w:rPr>
              <w:t>WAST &amp; Hywel Dda University Health Board – Inter-Hospital Transfer Vehicle</w:t>
            </w:r>
          </w:p>
        </w:tc>
        <w:tc>
          <w:tcPr>
            <w:tcW w:w="2702" w:type="dxa"/>
          </w:tcPr>
          <w:p w:rsidR="00AA3DCC" w:rsidRPr="009413D4" w:rsidRDefault="00AA3DCC" w:rsidP="00AA3DCC">
            <w:pPr>
              <w:pStyle w:val="ListParagraph"/>
              <w:numPr>
                <w:ilvl w:val="0"/>
                <w:numId w:val="33"/>
              </w:numPr>
              <w:contextualSpacing/>
              <w:rPr>
                <w:rFonts w:cs="Arial"/>
                <w:sz w:val="24"/>
              </w:rPr>
            </w:pPr>
            <w:r w:rsidRPr="009413D4">
              <w:rPr>
                <w:rFonts w:cs="Arial"/>
                <w:sz w:val="24"/>
              </w:rPr>
              <w:t>Conversation around the need of changes in service (Demand &amp; Capacity review) would need conversation of what resources are needed</w:t>
            </w:r>
          </w:p>
        </w:tc>
        <w:tc>
          <w:tcPr>
            <w:tcW w:w="1624" w:type="dxa"/>
          </w:tcPr>
          <w:p w:rsidR="00AA3DCC" w:rsidRPr="009413D4" w:rsidRDefault="00AA3DCC" w:rsidP="00AA3DCC">
            <w:pPr>
              <w:contextualSpacing/>
              <w:rPr>
                <w:rFonts w:ascii="Verdana" w:hAnsi="Verdana" w:cs="Arial"/>
                <w:sz w:val="24"/>
              </w:rPr>
            </w:pPr>
            <w:r w:rsidRPr="009413D4">
              <w:rPr>
                <w:rFonts w:ascii="Verdana" w:hAnsi="Verdana" w:cs="Arial"/>
                <w:sz w:val="24"/>
              </w:rPr>
              <w:t>Rejected</w:t>
            </w:r>
          </w:p>
        </w:tc>
      </w:tr>
      <w:tr w:rsidR="00AA3DCC" w:rsidRPr="009413D4" w:rsidTr="00AA3DCC">
        <w:trPr>
          <w:trHeight w:val="388"/>
        </w:trPr>
        <w:tc>
          <w:tcPr>
            <w:tcW w:w="1575" w:type="dxa"/>
          </w:tcPr>
          <w:p w:rsidR="00AA3DCC" w:rsidRPr="009413D4" w:rsidRDefault="00AA3DCC" w:rsidP="00AA3DCC">
            <w:pPr>
              <w:jc w:val="center"/>
              <w:rPr>
                <w:rFonts w:ascii="Verdana" w:hAnsi="Verdana" w:cs="Arial"/>
                <w:sz w:val="24"/>
              </w:rPr>
            </w:pPr>
            <w:r w:rsidRPr="009413D4">
              <w:rPr>
                <w:rFonts w:ascii="Verdana" w:hAnsi="Verdana" w:cs="Arial"/>
                <w:sz w:val="24"/>
              </w:rPr>
              <w:t>SB3</w:t>
            </w:r>
          </w:p>
        </w:tc>
        <w:tc>
          <w:tcPr>
            <w:tcW w:w="1951" w:type="dxa"/>
          </w:tcPr>
          <w:p w:rsidR="00AA3DCC" w:rsidRPr="009413D4" w:rsidRDefault="00AA3DCC" w:rsidP="00AA3DCC">
            <w:pPr>
              <w:rPr>
                <w:rFonts w:ascii="Verdana" w:hAnsi="Verdana" w:cs="Arial"/>
                <w:sz w:val="24"/>
              </w:rPr>
            </w:pPr>
            <w:r w:rsidRPr="009413D4">
              <w:rPr>
                <w:rFonts w:ascii="Verdana" w:hAnsi="Verdana" w:cs="Arial"/>
                <w:sz w:val="24"/>
              </w:rPr>
              <w:t>Swansea Bay</w:t>
            </w:r>
          </w:p>
        </w:tc>
        <w:tc>
          <w:tcPr>
            <w:tcW w:w="1862" w:type="dxa"/>
          </w:tcPr>
          <w:p w:rsidR="00AA3DCC" w:rsidRPr="009413D4" w:rsidRDefault="00AA3DCC" w:rsidP="00AA3DCC">
            <w:pPr>
              <w:rPr>
                <w:rFonts w:ascii="Verdana" w:hAnsi="Verdana" w:cs="Arial"/>
                <w:sz w:val="24"/>
              </w:rPr>
            </w:pPr>
            <w:r w:rsidRPr="009413D4">
              <w:rPr>
                <w:rFonts w:ascii="Verdana" w:hAnsi="Verdana" w:cs="Arial"/>
                <w:sz w:val="24"/>
              </w:rPr>
              <w:t>Hospital Ambulance Liaison Officer (HALO)</w:t>
            </w:r>
          </w:p>
        </w:tc>
        <w:tc>
          <w:tcPr>
            <w:tcW w:w="2702" w:type="dxa"/>
          </w:tcPr>
          <w:p w:rsidR="00AA3DCC" w:rsidRPr="009413D4" w:rsidRDefault="00AA3DCC" w:rsidP="00AA3DCC">
            <w:pPr>
              <w:pStyle w:val="ListParagraph"/>
              <w:numPr>
                <w:ilvl w:val="0"/>
                <w:numId w:val="33"/>
              </w:numPr>
              <w:contextualSpacing/>
              <w:rPr>
                <w:rFonts w:cs="Arial"/>
                <w:sz w:val="24"/>
              </w:rPr>
            </w:pPr>
            <w:r w:rsidRPr="009413D4">
              <w:rPr>
                <w:rFonts w:cs="Arial"/>
                <w:sz w:val="24"/>
              </w:rPr>
              <w:t>Local Internal Funding - needs a HB person to co-ordinate. Happy to have the conversation</w:t>
            </w:r>
          </w:p>
          <w:p w:rsidR="00AA3DCC" w:rsidRPr="009413D4" w:rsidRDefault="00AA3DCC" w:rsidP="00AA3DCC">
            <w:pPr>
              <w:ind w:left="360"/>
              <w:rPr>
                <w:rFonts w:ascii="Verdana" w:hAnsi="Verdana" w:cs="Arial"/>
                <w:sz w:val="24"/>
              </w:rPr>
            </w:pPr>
          </w:p>
        </w:tc>
        <w:tc>
          <w:tcPr>
            <w:tcW w:w="1624" w:type="dxa"/>
          </w:tcPr>
          <w:p w:rsidR="00AA3DCC" w:rsidRPr="009413D4" w:rsidRDefault="00AA3DCC" w:rsidP="00AA3DCC">
            <w:pPr>
              <w:contextualSpacing/>
              <w:rPr>
                <w:rFonts w:ascii="Verdana" w:hAnsi="Verdana" w:cs="Arial"/>
                <w:sz w:val="24"/>
              </w:rPr>
            </w:pPr>
            <w:r w:rsidRPr="009413D4">
              <w:rPr>
                <w:rFonts w:ascii="Verdana" w:hAnsi="Verdana" w:cs="Arial"/>
                <w:sz w:val="24"/>
              </w:rPr>
              <w:t>Rejected</w:t>
            </w:r>
          </w:p>
        </w:tc>
      </w:tr>
      <w:tr w:rsidR="00AA3DCC" w:rsidRPr="009413D4" w:rsidTr="00AA3DCC">
        <w:trPr>
          <w:trHeight w:val="720"/>
        </w:trPr>
        <w:tc>
          <w:tcPr>
            <w:tcW w:w="1575" w:type="dxa"/>
          </w:tcPr>
          <w:p w:rsidR="00AA3DCC" w:rsidRPr="009413D4" w:rsidRDefault="00AA3DCC" w:rsidP="00AA3DCC">
            <w:pPr>
              <w:jc w:val="center"/>
              <w:rPr>
                <w:rFonts w:ascii="Verdana" w:hAnsi="Verdana" w:cs="Arial"/>
                <w:sz w:val="24"/>
              </w:rPr>
            </w:pPr>
            <w:r w:rsidRPr="009413D4">
              <w:rPr>
                <w:rFonts w:ascii="Verdana" w:hAnsi="Verdana" w:cs="Arial"/>
                <w:sz w:val="24"/>
              </w:rPr>
              <w:t>SB4</w:t>
            </w:r>
          </w:p>
        </w:tc>
        <w:tc>
          <w:tcPr>
            <w:tcW w:w="1951" w:type="dxa"/>
          </w:tcPr>
          <w:p w:rsidR="00AA3DCC" w:rsidRPr="009413D4" w:rsidRDefault="00AA3DCC" w:rsidP="00AA3DCC">
            <w:pPr>
              <w:rPr>
                <w:rFonts w:ascii="Verdana" w:hAnsi="Verdana" w:cs="Arial"/>
                <w:sz w:val="24"/>
              </w:rPr>
            </w:pPr>
            <w:r w:rsidRPr="009413D4">
              <w:rPr>
                <w:rFonts w:ascii="Verdana" w:hAnsi="Verdana" w:cs="Arial"/>
                <w:sz w:val="24"/>
              </w:rPr>
              <w:t>Swansea Bay</w:t>
            </w:r>
          </w:p>
        </w:tc>
        <w:tc>
          <w:tcPr>
            <w:tcW w:w="1862" w:type="dxa"/>
          </w:tcPr>
          <w:p w:rsidR="00AA3DCC" w:rsidRPr="009413D4" w:rsidRDefault="00AA3DCC" w:rsidP="00AA3DCC">
            <w:pPr>
              <w:rPr>
                <w:rFonts w:ascii="Verdana" w:hAnsi="Verdana" w:cs="Arial"/>
                <w:sz w:val="24"/>
              </w:rPr>
            </w:pPr>
            <w:r w:rsidRPr="009413D4">
              <w:rPr>
                <w:rFonts w:ascii="Verdana" w:hAnsi="Verdana" w:cs="Arial"/>
                <w:sz w:val="24"/>
              </w:rPr>
              <w:t xml:space="preserve">Frequent services users nurse – </w:t>
            </w:r>
            <w:proofErr w:type="spellStart"/>
            <w:r w:rsidRPr="009413D4">
              <w:rPr>
                <w:rFonts w:ascii="Verdana" w:hAnsi="Verdana" w:cs="Arial"/>
                <w:sz w:val="24"/>
              </w:rPr>
              <w:t>Morriston</w:t>
            </w:r>
            <w:proofErr w:type="spellEnd"/>
            <w:r w:rsidRPr="009413D4">
              <w:rPr>
                <w:rFonts w:ascii="Verdana" w:hAnsi="Verdana" w:cs="Arial"/>
                <w:sz w:val="24"/>
              </w:rPr>
              <w:t xml:space="preserve"> ED</w:t>
            </w:r>
          </w:p>
        </w:tc>
        <w:tc>
          <w:tcPr>
            <w:tcW w:w="2702" w:type="dxa"/>
          </w:tcPr>
          <w:p w:rsidR="00AA3DCC" w:rsidRPr="009413D4" w:rsidRDefault="00AA3DCC" w:rsidP="00AA3DCC">
            <w:pPr>
              <w:pStyle w:val="ListParagraph"/>
              <w:numPr>
                <w:ilvl w:val="0"/>
                <w:numId w:val="33"/>
              </w:numPr>
              <w:contextualSpacing/>
              <w:rPr>
                <w:rFonts w:cs="Arial"/>
                <w:sz w:val="24"/>
              </w:rPr>
            </w:pPr>
            <w:r w:rsidRPr="009413D4">
              <w:rPr>
                <w:rFonts w:cs="Arial"/>
                <w:sz w:val="24"/>
              </w:rPr>
              <w:t>Local Health Board Funded</w:t>
            </w:r>
          </w:p>
        </w:tc>
        <w:tc>
          <w:tcPr>
            <w:tcW w:w="1624" w:type="dxa"/>
          </w:tcPr>
          <w:p w:rsidR="00AA3DCC" w:rsidRPr="009413D4" w:rsidRDefault="00AA3DCC" w:rsidP="00AA3DCC">
            <w:pPr>
              <w:contextualSpacing/>
              <w:rPr>
                <w:rFonts w:ascii="Verdana" w:hAnsi="Verdana" w:cs="Arial"/>
                <w:sz w:val="24"/>
              </w:rPr>
            </w:pPr>
            <w:r w:rsidRPr="009413D4">
              <w:rPr>
                <w:rFonts w:ascii="Verdana" w:hAnsi="Verdana" w:cs="Arial"/>
                <w:sz w:val="24"/>
              </w:rPr>
              <w:t>Rejected</w:t>
            </w:r>
          </w:p>
        </w:tc>
      </w:tr>
    </w:tbl>
    <w:p w:rsidR="00BA6AAA" w:rsidRDefault="00BA6AAA" w:rsidP="00264712">
      <w:pPr>
        <w:rPr>
          <w:rFonts w:ascii="Verdana" w:hAnsi="Verdana" w:cs="Arial"/>
          <w:b/>
          <w:sz w:val="24"/>
        </w:rPr>
      </w:pPr>
    </w:p>
    <w:p w:rsidR="00BA6AAA" w:rsidRDefault="00BA6AAA">
      <w:pPr>
        <w:spacing w:after="160" w:line="259" w:lineRule="auto"/>
        <w:rPr>
          <w:rFonts w:ascii="Verdana" w:hAnsi="Verdana" w:cs="Arial"/>
          <w:b/>
          <w:sz w:val="24"/>
        </w:rPr>
      </w:pPr>
      <w:r>
        <w:rPr>
          <w:rFonts w:ascii="Verdana" w:hAnsi="Verdana" w:cs="Arial"/>
          <w:b/>
          <w:sz w:val="24"/>
        </w:rPr>
        <w:br w:type="page"/>
      </w:r>
    </w:p>
    <w:p w:rsidR="00264712" w:rsidRPr="00747126" w:rsidRDefault="003473BC" w:rsidP="00264712">
      <w:pPr>
        <w:rPr>
          <w:rFonts w:ascii="Verdana" w:hAnsi="Verdana" w:cs="Arial"/>
          <w:b/>
          <w:sz w:val="24"/>
        </w:rPr>
      </w:pPr>
      <w:r>
        <w:rPr>
          <w:rFonts w:ascii="Verdana" w:hAnsi="Verdana" w:cs="Arial"/>
          <w:b/>
          <w:sz w:val="24"/>
        </w:rPr>
        <w:lastRenderedPageBreak/>
        <w:t>Appendix 2</w:t>
      </w:r>
      <w:r w:rsidRPr="00747126">
        <w:rPr>
          <w:rFonts w:ascii="Verdana" w:hAnsi="Verdana" w:cs="Arial"/>
          <w:b/>
          <w:sz w:val="24"/>
        </w:rPr>
        <w:t>:</w:t>
      </w:r>
      <w:r w:rsidR="00747126" w:rsidRPr="00747126">
        <w:rPr>
          <w:rFonts w:ascii="Verdana" w:hAnsi="Verdana" w:cs="Arial"/>
          <w:b/>
          <w:sz w:val="24"/>
        </w:rPr>
        <w:t xml:space="preserve"> </w:t>
      </w:r>
      <w:r w:rsidR="00747126" w:rsidRPr="00747126">
        <w:rPr>
          <w:rFonts w:ascii="Verdana" w:hAnsi="Verdana" w:cstheme="minorHAnsi"/>
          <w:b/>
          <w:sz w:val="24"/>
        </w:rPr>
        <w:t>1% HWAEP financial s</w:t>
      </w:r>
      <w:r w:rsidR="00747126" w:rsidRPr="00747126">
        <w:rPr>
          <w:rFonts w:ascii="Verdana" w:hAnsi="Verdana" w:cs="Arial"/>
          <w:b/>
          <w:sz w:val="24"/>
        </w:rPr>
        <w:t>ummary of shortlisted bids &amp; actions</w:t>
      </w:r>
      <w:r w:rsidRPr="00747126">
        <w:rPr>
          <w:rFonts w:ascii="Verdana" w:hAnsi="Verdana" w:cs="Arial"/>
          <w:b/>
          <w:sz w:val="24"/>
        </w:rPr>
        <w:t xml:space="preserve"> </w:t>
      </w:r>
    </w:p>
    <w:p w:rsidR="003473BC" w:rsidRDefault="003473BC" w:rsidP="00264712">
      <w:pPr>
        <w:rPr>
          <w:rFonts w:ascii="Verdana" w:hAnsi="Verdana" w:cs="Arial"/>
          <w:b/>
          <w:sz w:val="24"/>
        </w:rPr>
      </w:pPr>
    </w:p>
    <w:p w:rsidR="003473BC" w:rsidRDefault="003473BC" w:rsidP="003473BC">
      <w:pPr>
        <w:ind w:left="-567"/>
        <w:rPr>
          <w:rFonts w:ascii="Verdana" w:hAnsi="Verdana" w:cs="Arial"/>
          <w:b/>
          <w:sz w:val="24"/>
        </w:rPr>
      </w:pPr>
      <w:r w:rsidRPr="003473BC">
        <w:rPr>
          <w:noProof/>
        </w:rPr>
        <w:drawing>
          <wp:inline distT="0" distB="0" distL="0" distR="0" wp14:anchorId="42439BF8" wp14:editId="36C35DB9">
            <wp:extent cx="6825499" cy="6638925"/>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6833615" cy="6646819"/>
                    </a:xfrm>
                    <a:prstGeom prst="rect">
                      <a:avLst/>
                    </a:prstGeom>
                    <a:noFill/>
                    <a:ln>
                      <a:noFill/>
                    </a:ln>
                  </pic:spPr>
                </pic:pic>
              </a:graphicData>
            </a:graphic>
          </wp:inline>
        </w:drawing>
      </w:r>
    </w:p>
    <w:p w:rsidR="00BA6AAA" w:rsidRDefault="00BA6AAA" w:rsidP="003473BC">
      <w:pPr>
        <w:ind w:left="-567"/>
        <w:rPr>
          <w:rFonts w:ascii="Verdana" w:hAnsi="Verdana" w:cs="Arial"/>
          <w:b/>
          <w:sz w:val="24"/>
        </w:rPr>
      </w:pPr>
    </w:p>
    <w:p w:rsidR="00BA6AAA" w:rsidRDefault="00BA6AAA">
      <w:pPr>
        <w:spacing w:after="160" w:line="259" w:lineRule="auto"/>
        <w:rPr>
          <w:rFonts w:ascii="Verdana" w:hAnsi="Verdana" w:cs="Arial"/>
          <w:b/>
          <w:sz w:val="24"/>
        </w:rPr>
      </w:pPr>
      <w:r>
        <w:rPr>
          <w:rFonts w:ascii="Verdana" w:hAnsi="Verdana" w:cs="Arial"/>
          <w:b/>
          <w:sz w:val="24"/>
        </w:rPr>
        <w:br w:type="page"/>
      </w:r>
    </w:p>
    <w:p w:rsidR="00A24086" w:rsidRDefault="00A24086" w:rsidP="00A24086">
      <w:pPr>
        <w:spacing w:after="160" w:line="259" w:lineRule="auto"/>
        <w:rPr>
          <w:rFonts w:ascii="Times New Roman" w:hAnsi="Times New Roman"/>
          <w:b/>
          <w:sz w:val="24"/>
        </w:rPr>
      </w:pPr>
      <w:r>
        <w:rPr>
          <w:rFonts w:ascii="Times New Roman" w:hAnsi="Times New Roman"/>
          <w:b/>
          <w:sz w:val="24"/>
        </w:rPr>
        <w:lastRenderedPageBreak/>
        <w:t xml:space="preserve">Appendix 3: </w:t>
      </w:r>
      <w:r w:rsidRPr="00733F07">
        <w:rPr>
          <w:rFonts w:ascii="Times New Roman" w:hAnsi="Times New Roman"/>
          <w:b/>
          <w:sz w:val="24"/>
        </w:rPr>
        <w:t>Mental Wellbeing by Design</w:t>
      </w:r>
    </w:p>
    <w:p w:rsidR="00A24086" w:rsidRPr="00D60394" w:rsidRDefault="00A24086" w:rsidP="00A24086">
      <w:pPr>
        <w:spacing w:after="160" w:line="259" w:lineRule="auto"/>
        <w:jc w:val="center"/>
        <w:rPr>
          <w:rFonts w:ascii="Times New Roman" w:hAnsi="Times New Roman"/>
          <w:b/>
          <w:sz w:val="24"/>
        </w:rPr>
      </w:pPr>
      <w:r w:rsidRPr="00D60394">
        <w:rPr>
          <w:rFonts w:ascii="Times New Roman" w:hAnsi="Times New Roman"/>
          <w:b/>
          <w:sz w:val="24"/>
        </w:rPr>
        <w:t>Welsh Ambulance Service NHS Trust</w:t>
      </w:r>
    </w:p>
    <w:p w:rsidR="00A24086" w:rsidRPr="00D60394" w:rsidRDefault="00A24086" w:rsidP="00A24086">
      <w:pPr>
        <w:spacing w:after="160" w:line="259" w:lineRule="auto"/>
        <w:jc w:val="center"/>
        <w:rPr>
          <w:rFonts w:ascii="Times New Roman" w:hAnsi="Times New Roman"/>
          <w:b/>
          <w:sz w:val="24"/>
        </w:rPr>
      </w:pPr>
      <w:r w:rsidRPr="00D60394">
        <w:rPr>
          <w:rFonts w:ascii="Times New Roman" w:hAnsi="Times New Roman"/>
          <w:b/>
          <w:sz w:val="24"/>
        </w:rPr>
        <w:t xml:space="preserve">1% Healthier Wales Fund – </w:t>
      </w:r>
      <w:r>
        <w:rPr>
          <w:rFonts w:ascii="Times New Roman" w:hAnsi="Times New Roman"/>
          <w:b/>
          <w:sz w:val="24"/>
        </w:rPr>
        <w:t>Mental Wellbeing by Design</w:t>
      </w:r>
    </w:p>
    <w:p w:rsidR="00A24086" w:rsidRDefault="00A24086" w:rsidP="00A24086">
      <w:pPr>
        <w:spacing w:after="160" w:line="259" w:lineRule="auto"/>
        <w:jc w:val="center"/>
        <w:rPr>
          <w:rFonts w:ascii="Times New Roman" w:hAnsi="Times New Roman"/>
          <w:b/>
          <w:sz w:val="24"/>
        </w:rPr>
      </w:pPr>
      <w:r w:rsidRPr="00D60394">
        <w:rPr>
          <w:rFonts w:ascii="Times New Roman" w:hAnsi="Times New Roman"/>
          <w:b/>
          <w:sz w:val="24"/>
        </w:rPr>
        <w:t>Note to Panel following discussion on 26 July 2019</w:t>
      </w:r>
    </w:p>
    <w:p w:rsidR="00A24086" w:rsidRPr="00D60394" w:rsidRDefault="00A24086" w:rsidP="00A24086">
      <w:pPr>
        <w:spacing w:after="160" w:line="259" w:lineRule="auto"/>
        <w:jc w:val="center"/>
        <w:rPr>
          <w:rFonts w:ascii="Times New Roman" w:hAnsi="Times New Roman"/>
          <w:b/>
          <w:sz w:val="24"/>
        </w:rPr>
      </w:pPr>
      <w:r>
        <w:rPr>
          <w:rFonts w:ascii="Times New Roman" w:hAnsi="Times New Roman"/>
          <w:b/>
          <w:sz w:val="24"/>
        </w:rPr>
        <w:t>GREEN – FULL YEAR COST £197K</w:t>
      </w:r>
    </w:p>
    <w:p w:rsidR="00A24086" w:rsidRPr="00D60394" w:rsidRDefault="00A24086" w:rsidP="00A24086">
      <w:pPr>
        <w:spacing w:after="160" w:line="259" w:lineRule="auto"/>
        <w:rPr>
          <w:rFonts w:ascii="Times New Roman" w:hAnsi="Times New Roman"/>
          <w:b/>
          <w:sz w:val="24"/>
        </w:rPr>
      </w:pPr>
      <w:r w:rsidRPr="00D60394">
        <w:rPr>
          <w:rFonts w:ascii="Times New Roman" w:hAnsi="Times New Roman"/>
          <w:b/>
          <w:sz w:val="24"/>
        </w:rPr>
        <w:t>Introduction</w:t>
      </w:r>
    </w:p>
    <w:p w:rsidR="00A24086" w:rsidRPr="001F78C2" w:rsidRDefault="00A24086" w:rsidP="00A24086">
      <w:pPr>
        <w:pStyle w:val="ListParagraph"/>
        <w:numPr>
          <w:ilvl w:val="0"/>
          <w:numId w:val="40"/>
        </w:numPr>
        <w:spacing w:after="160" w:line="276" w:lineRule="auto"/>
        <w:contextualSpacing/>
        <w:rPr>
          <w:rFonts w:ascii="Times New Roman" w:hAnsi="Times New Roman"/>
          <w:b/>
          <w:sz w:val="24"/>
        </w:rPr>
      </w:pPr>
      <w:r w:rsidRPr="001F78C2">
        <w:rPr>
          <w:rFonts w:ascii="Times New Roman" w:hAnsi="Times New Roman"/>
          <w:sz w:val="24"/>
        </w:rPr>
        <w:t xml:space="preserve">This brief note seeks to respond to the panel’s queries and provide additional supporting information regarding the bid titled “Mental Wellbeing by Design”. In summary, </w:t>
      </w:r>
      <w:r w:rsidRPr="001F78C2">
        <w:rPr>
          <w:rFonts w:ascii="Times New Roman" w:hAnsi="Times New Roman"/>
          <w:b/>
          <w:sz w:val="24"/>
        </w:rPr>
        <w:t xml:space="preserve">the proposal is to enhance our existing occupational health and wellbeing services with in-house professional psychology.  </w:t>
      </w:r>
    </w:p>
    <w:p w:rsidR="00A24086" w:rsidRDefault="00A24086" w:rsidP="00A24086">
      <w:pPr>
        <w:pStyle w:val="ListParagraph"/>
        <w:spacing w:line="276" w:lineRule="auto"/>
        <w:ind w:left="0"/>
        <w:rPr>
          <w:rFonts w:ascii="Times New Roman" w:hAnsi="Times New Roman"/>
          <w:b/>
          <w:sz w:val="24"/>
        </w:rPr>
      </w:pPr>
    </w:p>
    <w:p w:rsidR="00A24086" w:rsidRPr="001F78C2" w:rsidRDefault="00A24086" w:rsidP="00A24086">
      <w:pPr>
        <w:pStyle w:val="ListParagraph"/>
        <w:spacing w:line="276" w:lineRule="auto"/>
        <w:ind w:left="0"/>
        <w:rPr>
          <w:rFonts w:ascii="Times New Roman" w:hAnsi="Times New Roman"/>
          <w:b/>
          <w:sz w:val="24"/>
        </w:rPr>
      </w:pPr>
      <w:r w:rsidRPr="001F78C2">
        <w:rPr>
          <w:rFonts w:ascii="Times New Roman" w:hAnsi="Times New Roman"/>
          <w:b/>
          <w:sz w:val="24"/>
        </w:rPr>
        <w:t>Background / Context</w:t>
      </w:r>
    </w:p>
    <w:p w:rsidR="00A24086" w:rsidRPr="001F78C2" w:rsidRDefault="00A24086" w:rsidP="00A24086">
      <w:pPr>
        <w:pStyle w:val="ListParagraph"/>
        <w:spacing w:line="276" w:lineRule="auto"/>
        <w:ind w:left="0"/>
        <w:rPr>
          <w:rFonts w:ascii="Times New Roman" w:hAnsi="Times New Roman"/>
          <w:sz w:val="24"/>
        </w:rPr>
      </w:pPr>
    </w:p>
    <w:p w:rsidR="00A24086" w:rsidRPr="001F78C2" w:rsidRDefault="00A24086" w:rsidP="00A24086">
      <w:pPr>
        <w:pStyle w:val="ListParagraph"/>
        <w:numPr>
          <w:ilvl w:val="0"/>
          <w:numId w:val="39"/>
        </w:numPr>
        <w:spacing w:line="276" w:lineRule="auto"/>
        <w:ind w:left="0" w:hanging="426"/>
        <w:jc w:val="both"/>
        <w:rPr>
          <w:rFonts w:ascii="Times New Roman" w:hAnsi="Times New Roman"/>
          <w:sz w:val="24"/>
        </w:rPr>
      </w:pPr>
      <w:r w:rsidRPr="001F78C2">
        <w:rPr>
          <w:rFonts w:ascii="Times New Roman" w:hAnsi="Times New Roman"/>
          <w:sz w:val="24"/>
        </w:rPr>
        <w:t xml:space="preserve">We have been working with Dr Adrian Neal, Consultant Psychologist, Employee Wellbeing, Aneurin Bevan University Health Board to assist our thinking about our future organisational wellbeing needs, reflecting upon learning from current evidence and research.  A recent report from the </w:t>
      </w:r>
      <w:r w:rsidRPr="001F78C2">
        <w:rPr>
          <w:rFonts w:ascii="Times New Roman" w:hAnsi="Times New Roman"/>
          <w:b/>
          <w:sz w:val="24"/>
        </w:rPr>
        <w:t>Health Education England - Commission into NHS Staff and Learner Mental Wellbeing</w:t>
      </w:r>
      <w:r w:rsidRPr="001F78C2">
        <w:rPr>
          <w:rFonts w:ascii="Times New Roman" w:hAnsi="Times New Roman"/>
          <w:sz w:val="24"/>
        </w:rPr>
        <w:t xml:space="preserve"> set out a compelling, powerful narrative of the importance of promoting and supporting the wellbeing of NHS staff and learners. This description could be speaking directly to the experiences of our own workforce. The report states ‘</w:t>
      </w:r>
      <w:r w:rsidRPr="001F78C2">
        <w:rPr>
          <w:rFonts w:ascii="Times New Roman" w:hAnsi="Times New Roman"/>
          <w:i/>
          <w:sz w:val="24"/>
        </w:rPr>
        <w:t>working and learning in the healthcare sector is like no other employment environment. Daily our staff are confronted with the extremes of joy, sadness and despair. [..] this emotional labour is often exhausting</w:t>
      </w:r>
      <w:r w:rsidRPr="001F78C2">
        <w:rPr>
          <w:rFonts w:ascii="Times New Roman" w:hAnsi="Times New Roman"/>
          <w:sz w:val="24"/>
        </w:rPr>
        <w:t>.’ It goes on to describe how, ‘</w:t>
      </w:r>
      <w:r w:rsidRPr="001F78C2">
        <w:rPr>
          <w:rFonts w:ascii="Times New Roman" w:hAnsi="Times New Roman"/>
          <w:i/>
          <w:sz w:val="24"/>
        </w:rPr>
        <w:t xml:space="preserve">many of our clinical staff retain a collection of curated, traumatic memories of death and dying. Many […] see the horrors of extreme trauma; they see the aftermath of major road traffic accidents, suicide, and they see children in distress or dying and they help families cope with the loss of a loved one. They see the effects of deprivation and many see […] ‘life in the raw.’ </w:t>
      </w:r>
      <w:r w:rsidRPr="001F78C2">
        <w:rPr>
          <w:rFonts w:ascii="Times New Roman" w:hAnsi="Times New Roman"/>
          <w:sz w:val="24"/>
        </w:rPr>
        <w:t xml:space="preserve">  </w:t>
      </w:r>
    </w:p>
    <w:p w:rsidR="00A24086" w:rsidRPr="001F78C2" w:rsidRDefault="00A24086" w:rsidP="00A24086">
      <w:pPr>
        <w:pStyle w:val="ListParagraph"/>
        <w:spacing w:line="276" w:lineRule="auto"/>
        <w:ind w:left="0"/>
        <w:jc w:val="both"/>
        <w:rPr>
          <w:rFonts w:ascii="Times New Roman" w:hAnsi="Times New Roman"/>
          <w:sz w:val="24"/>
        </w:rPr>
      </w:pPr>
    </w:p>
    <w:p w:rsidR="00A24086" w:rsidRPr="001F78C2" w:rsidRDefault="00A24086" w:rsidP="00A24086">
      <w:pPr>
        <w:pStyle w:val="ListParagraph"/>
        <w:numPr>
          <w:ilvl w:val="0"/>
          <w:numId w:val="41"/>
        </w:numPr>
        <w:spacing w:line="276" w:lineRule="auto"/>
        <w:jc w:val="both"/>
        <w:rPr>
          <w:rFonts w:ascii="Times New Roman" w:hAnsi="Times New Roman"/>
          <w:sz w:val="24"/>
        </w:rPr>
      </w:pPr>
      <w:r w:rsidRPr="001F78C2">
        <w:rPr>
          <w:rFonts w:ascii="Times New Roman" w:hAnsi="Times New Roman"/>
          <w:sz w:val="24"/>
        </w:rPr>
        <w:t xml:space="preserve">These inherent demands of the job can profoundly impact upon the wellbeing of staff. Cumulatively, exposure to primary stress may bring about psychosocial injury and disruption to lifestyles, and in more extreme circumstances, may require a significant period of recovery. The knock on effects may also affect family, friends, work colleagues and wider communities.  </w:t>
      </w:r>
    </w:p>
    <w:p w:rsidR="00A24086" w:rsidRPr="001F78C2" w:rsidRDefault="00A24086" w:rsidP="00A24086">
      <w:pPr>
        <w:pStyle w:val="ListParagraph"/>
        <w:spacing w:line="276" w:lineRule="auto"/>
        <w:ind w:left="0"/>
        <w:jc w:val="both"/>
        <w:rPr>
          <w:rFonts w:ascii="Times New Roman" w:hAnsi="Times New Roman"/>
          <w:sz w:val="24"/>
        </w:rPr>
      </w:pPr>
      <w:r>
        <w:rPr>
          <w:rFonts w:ascii="Times New Roman" w:hAnsi="Times New Roman"/>
          <w:sz w:val="24"/>
        </w:rPr>
        <w:t>Most of us</w:t>
      </w:r>
      <w:r w:rsidRPr="001F78C2">
        <w:rPr>
          <w:rFonts w:ascii="Times New Roman" w:hAnsi="Times New Roman"/>
          <w:sz w:val="24"/>
        </w:rPr>
        <w:t xml:space="preserve"> can all think of individuals among our staff whose personal experiences and stories move us to want to do better.  </w:t>
      </w:r>
    </w:p>
    <w:p w:rsidR="00A24086" w:rsidRPr="001F78C2" w:rsidRDefault="00A24086" w:rsidP="00A24086">
      <w:pPr>
        <w:pStyle w:val="ListParagraph"/>
        <w:spacing w:line="276" w:lineRule="auto"/>
        <w:ind w:left="0"/>
        <w:jc w:val="both"/>
        <w:rPr>
          <w:rFonts w:ascii="Times New Roman" w:hAnsi="Times New Roman"/>
          <w:sz w:val="24"/>
        </w:rPr>
      </w:pPr>
    </w:p>
    <w:p w:rsidR="00A24086" w:rsidRPr="001F78C2" w:rsidRDefault="00A24086" w:rsidP="00A24086">
      <w:pPr>
        <w:pStyle w:val="ListParagraph"/>
        <w:numPr>
          <w:ilvl w:val="0"/>
          <w:numId w:val="41"/>
        </w:numPr>
        <w:spacing w:line="276" w:lineRule="auto"/>
        <w:jc w:val="both"/>
        <w:rPr>
          <w:rFonts w:ascii="Times New Roman" w:hAnsi="Times New Roman"/>
          <w:sz w:val="24"/>
        </w:rPr>
      </w:pPr>
      <w:r w:rsidRPr="001F78C2">
        <w:rPr>
          <w:rFonts w:ascii="Times New Roman" w:hAnsi="Times New Roman"/>
          <w:sz w:val="24"/>
        </w:rPr>
        <w:t xml:space="preserve">Our proposal is to invest into in-house professional psychology in order to increase the capacity, skills and capability within the Trust to shape development of our Wellbeing by Design Strategy and to offer greater access to a higher level of psychological support and individual intervention for those individuals at greatest need.  Reflecting upon the recommendations of the HEE Commission report (recommendation 2) it is proposed this post could </w:t>
      </w:r>
      <w:proofErr w:type="spellStart"/>
      <w:r w:rsidRPr="001F78C2">
        <w:rPr>
          <w:rFonts w:ascii="Times New Roman" w:hAnsi="Times New Roman"/>
          <w:sz w:val="24"/>
        </w:rPr>
        <w:t>fulfill</w:t>
      </w:r>
      <w:proofErr w:type="spellEnd"/>
      <w:r w:rsidRPr="001F78C2">
        <w:rPr>
          <w:rFonts w:ascii="Times New Roman" w:hAnsi="Times New Roman"/>
          <w:sz w:val="24"/>
        </w:rPr>
        <w:t xml:space="preserve"> the role of </w:t>
      </w:r>
      <w:r w:rsidRPr="001F78C2">
        <w:rPr>
          <w:rFonts w:ascii="Times New Roman" w:hAnsi="Times New Roman"/>
          <w:b/>
          <w:i/>
          <w:sz w:val="24"/>
        </w:rPr>
        <w:t>Workplace Wellbeing Lead</w:t>
      </w:r>
      <w:r w:rsidRPr="001F78C2">
        <w:rPr>
          <w:rFonts w:ascii="Times New Roman" w:hAnsi="Times New Roman"/>
          <w:sz w:val="24"/>
        </w:rPr>
        <w:t xml:space="preserve"> – working closely with the Executive Director of Workforce and OD, across the Board and Executive Management Team and wider organisation to safeguard individual and organisational health and wellbeing. </w:t>
      </w:r>
    </w:p>
    <w:p w:rsidR="00A24086" w:rsidRPr="001F78C2" w:rsidRDefault="00A24086" w:rsidP="00A24086">
      <w:pPr>
        <w:pStyle w:val="ListParagraph"/>
        <w:spacing w:line="276" w:lineRule="auto"/>
        <w:ind w:left="0"/>
        <w:jc w:val="both"/>
        <w:rPr>
          <w:rFonts w:ascii="Times New Roman" w:hAnsi="Times New Roman"/>
          <w:sz w:val="24"/>
        </w:rPr>
      </w:pPr>
    </w:p>
    <w:p w:rsidR="00A24086" w:rsidRPr="001F78C2" w:rsidRDefault="00A24086" w:rsidP="00A24086">
      <w:pPr>
        <w:pStyle w:val="ListParagraph"/>
        <w:numPr>
          <w:ilvl w:val="0"/>
          <w:numId w:val="41"/>
        </w:numPr>
        <w:spacing w:line="276" w:lineRule="auto"/>
        <w:jc w:val="both"/>
        <w:rPr>
          <w:rFonts w:ascii="Times New Roman" w:hAnsi="Times New Roman"/>
          <w:sz w:val="24"/>
        </w:rPr>
      </w:pPr>
      <w:r w:rsidRPr="001F78C2">
        <w:rPr>
          <w:rFonts w:ascii="Times New Roman" w:hAnsi="Times New Roman"/>
          <w:sz w:val="24"/>
        </w:rPr>
        <w:lastRenderedPageBreak/>
        <w:t xml:space="preserve">The rationale and what we hope to achieve has been set out within the EARTH template and has been approved in principle subject to some additional information and clarity on the following points: </w:t>
      </w:r>
    </w:p>
    <w:p w:rsidR="00A24086" w:rsidRPr="001F78C2" w:rsidRDefault="00A24086" w:rsidP="00A24086">
      <w:pPr>
        <w:pStyle w:val="ListParagraph"/>
        <w:spacing w:line="276" w:lineRule="auto"/>
        <w:ind w:left="0"/>
        <w:rPr>
          <w:rFonts w:ascii="Times New Roman" w:hAnsi="Times New Roman"/>
          <w:color w:val="1F497D"/>
          <w:sz w:val="24"/>
        </w:rPr>
      </w:pPr>
    </w:p>
    <w:p w:rsidR="00A24086" w:rsidRPr="001F78C2" w:rsidRDefault="00A24086" w:rsidP="00A24086">
      <w:pPr>
        <w:spacing w:line="276" w:lineRule="auto"/>
        <w:ind w:left="-284" w:hanging="142"/>
        <w:rPr>
          <w:rFonts w:ascii="Times New Roman" w:hAnsi="Times New Roman"/>
          <w:b/>
          <w:sz w:val="24"/>
        </w:rPr>
      </w:pPr>
      <w:r w:rsidRPr="001F78C2">
        <w:rPr>
          <w:rFonts w:ascii="Times New Roman" w:hAnsi="Times New Roman"/>
          <w:b/>
          <w:sz w:val="24"/>
        </w:rPr>
        <w:t xml:space="preserve">Why professional psychology input?  Is this clinical psychology or occupational psychology? </w:t>
      </w:r>
    </w:p>
    <w:p w:rsidR="00A24086" w:rsidRPr="001F78C2" w:rsidRDefault="00A24086" w:rsidP="00A24086">
      <w:pPr>
        <w:pStyle w:val="ListParagraph"/>
        <w:spacing w:line="276" w:lineRule="auto"/>
        <w:ind w:left="0"/>
        <w:rPr>
          <w:rFonts w:ascii="Times New Roman" w:hAnsi="Times New Roman"/>
          <w:color w:val="1F497D"/>
          <w:sz w:val="24"/>
        </w:rPr>
      </w:pPr>
    </w:p>
    <w:p w:rsidR="00A24086" w:rsidRPr="001F78C2" w:rsidRDefault="00A24086" w:rsidP="00A24086">
      <w:pPr>
        <w:pStyle w:val="ListParagraph"/>
        <w:numPr>
          <w:ilvl w:val="0"/>
          <w:numId w:val="41"/>
        </w:numPr>
        <w:spacing w:line="276" w:lineRule="auto"/>
        <w:jc w:val="both"/>
        <w:rPr>
          <w:rFonts w:ascii="Times New Roman" w:hAnsi="Times New Roman"/>
          <w:sz w:val="24"/>
        </w:rPr>
      </w:pPr>
      <w:r w:rsidRPr="001F78C2">
        <w:rPr>
          <w:rFonts w:ascii="Times New Roman" w:hAnsi="Times New Roman"/>
          <w:sz w:val="24"/>
        </w:rPr>
        <w:t xml:space="preserve">Our reading points to a need for employers to develop a deeper, more psychosocially informed understanding of the complex demands and psychological aspects of their work as well as what internal and external resources employees need over time to do their job safely.  Traditional Occupational Health is mostly focused on illness and in particular reactive interventions to help with physical illness. We now know that the best performing and sustainable workforces work in environments where the psychosocial aspects of wellbeing is proactively addressed. The HSE, and legislation, do a good job protecting and understanding physical health at work but given now most of sickness absence (and potentially also underperformance, conflict, errors and poor morale) is linked to psychological and social factors it seems logical to draw upon the expertise of a professional psychologist to lead workplace wellbeing going forward. </w:t>
      </w:r>
    </w:p>
    <w:p w:rsidR="00A24086" w:rsidRPr="001F78C2" w:rsidRDefault="00A24086" w:rsidP="00A24086">
      <w:pPr>
        <w:spacing w:line="276" w:lineRule="auto"/>
        <w:jc w:val="both"/>
        <w:rPr>
          <w:rFonts w:ascii="Times New Roman" w:hAnsi="Times New Roman"/>
          <w:sz w:val="24"/>
        </w:rPr>
      </w:pPr>
    </w:p>
    <w:p w:rsidR="00A24086" w:rsidRPr="004C1775" w:rsidRDefault="00A24086" w:rsidP="00A24086">
      <w:pPr>
        <w:pStyle w:val="ListParagraph"/>
        <w:numPr>
          <w:ilvl w:val="0"/>
          <w:numId w:val="41"/>
        </w:numPr>
        <w:spacing w:line="276" w:lineRule="auto"/>
        <w:jc w:val="both"/>
        <w:rPr>
          <w:rFonts w:ascii="Times New Roman" w:hAnsi="Times New Roman"/>
          <w:sz w:val="24"/>
        </w:rPr>
      </w:pPr>
      <w:r w:rsidRPr="004C1775">
        <w:rPr>
          <w:rFonts w:ascii="Times New Roman" w:hAnsi="Times New Roman"/>
          <w:sz w:val="24"/>
        </w:rPr>
        <w:t>What’s more</w:t>
      </w:r>
      <w:r>
        <w:rPr>
          <w:rFonts w:ascii="Times New Roman" w:hAnsi="Times New Roman"/>
          <w:sz w:val="24"/>
        </w:rPr>
        <w:t>,</w:t>
      </w:r>
      <w:r w:rsidRPr="004C1775">
        <w:rPr>
          <w:rFonts w:ascii="Times New Roman" w:hAnsi="Times New Roman"/>
          <w:sz w:val="24"/>
        </w:rPr>
        <w:t xml:space="preserve"> a psychologist will help the organisation identify, measure and understand the psychosocial needs of the workforce allowing us to design wellbeing proactively into the way we do business – into our jobs, systems, practices and environments – this challenge sits at the heart of our emerging strategic wellbeing ambitions.   A consultant psychologist, preferably a clinical psychologist with an understanding of occupational psychology / organisation behaviours, would enable us to substantially develop our capacity to address (both reactively and, importantly, proactively) the psychological needs of our workforce and deliver patient facing care as appropriate. </w:t>
      </w:r>
    </w:p>
    <w:p w:rsidR="00A24086" w:rsidRPr="001F78C2" w:rsidRDefault="00A24086" w:rsidP="00A24086">
      <w:pPr>
        <w:spacing w:line="276" w:lineRule="auto"/>
        <w:jc w:val="both"/>
        <w:rPr>
          <w:rFonts w:ascii="Times New Roman" w:hAnsi="Times New Roman"/>
          <w:sz w:val="24"/>
        </w:rPr>
      </w:pPr>
    </w:p>
    <w:p w:rsidR="00A24086" w:rsidRPr="004C1775" w:rsidRDefault="00A24086" w:rsidP="00A24086">
      <w:pPr>
        <w:pStyle w:val="ListParagraph"/>
        <w:numPr>
          <w:ilvl w:val="0"/>
          <w:numId w:val="41"/>
        </w:numPr>
        <w:spacing w:line="276" w:lineRule="auto"/>
        <w:jc w:val="both"/>
        <w:rPr>
          <w:rFonts w:ascii="Times New Roman" w:hAnsi="Times New Roman"/>
          <w:sz w:val="24"/>
        </w:rPr>
      </w:pPr>
      <w:r w:rsidRPr="004C1775">
        <w:rPr>
          <w:rFonts w:ascii="Times New Roman" w:hAnsi="Times New Roman"/>
          <w:sz w:val="24"/>
        </w:rPr>
        <w:t>At a simple level</w:t>
      </w:r>
      <w:r>
        <w:rPr>
          <w:rFonts w:ascii="Times New Roman" w:hAnsi="Times New Roman"/>
          <w:sz w:val="24"/>
        </w:rPr>
        <w:t>,</w:t>
      </w:r>
      <w:r w:rsidRPr="004C1775">
        <w:rPr>
          <w:rFonts w:ascii="Times New Roman" w:hAnsi="Times New Roman"/>
          <w:sz w:val="24"/>
        </w:rPr>
        <w:t xml:space="preserve"> most high performing sports teams now have direct input from a professional psychologist to help address their psychosocial needs, why should #</w:t>
      </w:r>
      <w:proofErr w:type="spellStart"/>
      <w:r w:rsidRPr="004C1775">
        <w:rPr>
          <w:rFonts w:ascii="Times New Roman" w:hAnsi="Times New Roman"/>
          <w:sz w:val="24"/>
        </w:rPr>
        <w:t>TeamWAST</w:t>
      </w:r>
      <w:proofErr w:type="spellEnd"/>
      <w:r w:rsidRPr="004C1775">
        <w:rPr>
          <w:rFonts w:ascii="Times New Roman" w:hAnsi="Times New Roman"/>
          <w:sz w:val="24"/>
        </w:rPr>
        <w:t xml:space="preserve"> be any different? </w:t>
      </w:r>
    </w:p>
    <w:p w:rsidR="00A24086" w:rsidRPr="001F78C2" w:rsidRDefault="00A24086" w:rsidP="00A24086">
      <w:pPr>
        <w:spacing w:line="276" w:lineRule="auto"/>
        <w:rPr>
          <w:rFonts w:ascii="Times New Roman" w:hAnsi="Times New Roman"/>
          <w:color w:val="548235"/>
          <w:sz w:val="24"/>
        </w:rPr>
      </w:pPr>
    </w:p>
    <w:p w:rsidR="00A24086" w:rsidRPr="004C1775" w:rsidRDefault="00A24086" w:rsidP="00A24086">
      <w:pPr>
        <w:spacing w:line="276" w:lineRule="auto"/>
        <w:ind w:hanging="426"/>
        <w:jc w:val="both"/>
        <w:rPr>
          <w:rFonts w:ascii="Times New Roman" w:hAnsi="Times New Roman"/>
          <w:b/>
          <w:sz w:val="24"/>
        </w:rPr>
      </w:pPr>
      <w:r w:rsidRPr="004C1775">
        <w:rPr>
          <w:rFonts w:ascii="Times New Roman" w:hAnsi="Times New Roman"/>
          <w:b/>
          <w:sz w:val="24"/>
        </w:rPr>
        <w:t xml:space="preserve">Employ or Buy In? </w:t>
      </w:r>
      <w:r>
        <w:rPr>
          <w:rFonts w:ascii="Times New Roman" w:hAnsi="Times New Roman"/>
          <w:b/>
          <w:sz w:val="24"/>
        </w:rPr>
        <w:t xml:space="preserve"> </w:t>
      </w:r>
    </w:p>
    <w:p w:rsidR="00A24086" w:rsidRPr="004C1775" w:rsidRDefault="00A24086" w:rsidP="00A24086">
      <w:pPr>
        <w:spacing w:line="276" w:lineRule="auto"/>
        <w:ind w:left="-426"/>
        <w:jc w:val="both"/>
        <w:rPr>
          <w:rFonts w:ascii="Times New Roman" w:hAnsi="Times New Roman"/>
          <w:sz w:val="24"/>
        </w:rPr>
      </w:pPr>
      <w:r w:rsidRPr="004C1775">
        <w:rPr>
          <w:rFonts w:ascii="Times New Roman" w:hAnsi="Times New Roman"/>
          <w:b/>
          <w:sz w:val="24"/>
        </w:rPr>
        <w:t xml:space="preserve">How will WAST ensure appropriate professional leadership and clinical supervision for an in house psychology resource?  </w:t>
      </w:r>
      <w:r w:rsidRPr="004C1775">
        <w:rPr>
          <w:rFonts w:ascii="Times New Roman" w:hAnsi="Times New Roman"/>
          <w:sz w:val="24"/>
        </w:rPr>
        <w:t xml:space="preserve"> </w:t>
      </w:r>
    </w:p>
    <w:p w:rsidR="00A24086" w:rsidRPr="001F78C2" w:rsidRDefault="00A24086" w:rsidP="00A24086">
      <w:pPr>
        <w:pStyle w:val="ListParagraph"/>
        <w:spacing w:line="276" w:lineRule="auto"/>
        <w:rPr>
          <w:rFonts w:ascii="Times New Roman" w:hAnsi="Times New Roman"/>
          <w:color w:val="1F497D"/>
          <w:sz w:val="24"/>
        </w:rPr>
      </w:pPr>
    </w:p>
    <w:p w:rsidR="00A24086" w:rsidRPr="004C1775" w:rsidRDefault="00A24086" w:rsidP="00A24086">
      <w:pPr>
        <w:pStyle w:val="ListParagraph"/>
        <w:numPr>
          <w:ilvl w:val="0"/>
          <w:numId w:val="41"/>
        </w:numPr>
        <w:spacing w:line="276" w:lineRule="auto"/>
        <w:jc w:val="both"/>
        <w:rPr>
          <w:rFonts w:ascii="Times New Roman" w:hAnsi="Times New Roman"/>
          <w:sz w:val="24"/>
        </w:rPr>
      </w:pPr>
      <w:r w:rsidRPr="004C1775">
        <w:rPr>
          <w:rFonts w:ascii="Times New Roman" w:hAnsi="Times New Roman"/>
          <w:sz w:val="24"/>
        </w:rPr>
        <w:t xml:space="preserve">Given the scope and expectations of these roles, we believe full time employment / secondment (see above) is a preferable option to buying in resource on a sessional basis.  We require individuals who will immerse themselves in understanding the organisation, the cultures, frontline roles and demands, build relationships and feel personally and professionally invested in delivering positive outcomes for the organisation and its workforce. </w:t>
      </w:r>
    </w:p>
    <w:p w:rsidR="00A24086" w:rsidRPr="001F78C2" w:rsidRDefault="00A24086" w:rsidP="00A24086">
      <w:pPr>
        <w:pStyle w:val="ListParagraph"/>
        <w:spacing w:line="276" w:lineRule="auto"/>
        <w:ind w:left="0"/>
        <w:jc w:val="both"/>
        <w:rPr>
          <w:rFonts w:ascii="Times New Roman" w:hAnsi="Times New Roman"/>
          <w:sz w:val="24"/>
        </w:rPr>
      </w:pPr>
    </w:p>
    <w:p w:rsidR="00A24086" w:rsidRPr="001F78C2" w:rsidRDefault="00A24086" w:rsidP="00A24086">
      <w:pPr>
        <w:pStyle w:val="ListParagraph"/>
        <w:numPr>
          <w:ilvl w:val="0"/>
          <w:numId w:val="41"/>
        </w:numPr>
        <w:spacing w:line="276" w:lineRule="auto"/>
        <w:jc w:val="both"/>
        <w:rPr>
          <w:rFonts w:ascii="Times New Roman" w:hAnsi="Times New Roman"/>
          <w:sz w:val="24"/>
        </w:rPr>
      </w:pPr>
      <w:r w:rsidRPr="001F78C2">
        <w:rPr>
          <w:rFonts w:ascii="Times New Roman" w:hAnsi="Times New Roman"/>
          <w:sz w:val="24"/>
        </w:rPr>
        <w:t xml:space="preserve">We understand the Healthier Wales funding is recurrent which would allow for substantive appointments to be made. This may be an appropriate arrangement at consultant level provided arrangements can be made with Health Board colleagues to access professional leadership necessary for appraisal, revalidation and CPD requirements – we are confident this can be agreed.   We are basing this on the experience and advice of Dr Adrian Neal, presently employed as a Consultant Psychologist, Employee Wellbeing Lead within the Organisational Development Directorate of Aneurin Bevan University Health Board, who has minimal contact with the Health Board’s clinical psychology department. </w:t>
      </w:r>
    </w:p>
    <w:p w:rsidR="00A24086" w:rsidRPr="001F78C2" w:rsidRDefault="00A24086" w:rsidP="00A24086">
      <w:pPr>
        <w:pStyle w:val="ListParagraph"/>
        <w:spacing w:line="276" w:lineRule="auto"/>
        <w:ind w:left="0"/>
        <w:jc w:val="both"/>
        <w:rPr>
          <w:rFonts w:ascii="Times New Roman" w:hAnsi="Times New Roman"/>
          <w:sz w:val="24"/>
        </w:rPr>
      </w:pPr>
    </w:p>
    <w:p w:rsidR="00A24086" w:rsidRPr="001F78C2" w:rsidRDefault="00A24086" w:rsidP="00A24086">
      <w:pPr>
        <w:pStyle w:val="ListParagraph"/>
        <w:numPr>
          <w:ilvl w:val="0"/>
          <w:numId w:val="41"/>
        </w:numPr>
        <w:spacing w:line="276" w:lineRule="auto"/>
        <w:jc w:val="both"/>
        <w:rPr>
          <w:rFonts w:ascii="Times New Roman" w:hAnsi="Times New Roman"/>
          <w:sz w:val="24"/>
        </w:rPr>
      </w:pPr>
      <w:r w:rsidRPr="001F78C2">
        <w:rPr>
          <w:rFonts w:ascii="Times New Roman" w:hAnsi="Times New Roman"/>
          <w:sz w:val="24"/>
        </w:rPr>
        <w:t xml:space="preserve">However, we are advised that a secondment arrangement whereby the overall responsibility for professional leadership continues to lie with the originating/seconding organisation, would be a more appropriate arrangement for the Band 8a clinical psychologist. This post holder will carry a much more direct patient facing case management role, providing clinical leadership, supervision and oversight of our </w:t>
      </w:r>
      <w:proofErr w:type="spellStart"/>
      <w:r w:rsidRPr="001F78C2">
        <w:rPr>
          <w:rFonts w:ascii="Times New Roman" w:hAnsi="Times New Roman"/>
          <w:sz w:val="24"/>
        </w:rPr>
        <w:t>TRiM</w:t>
      </w:r>
      <w:proofErr w:type="spellEnd"/>
      <w:r w:rsidRPr="001F78C2">
        <w:rPr>
          <w:rFonts w:ascii="Times New Roman" w:hAnsi="Times New Roman"/>
          <w:sz w:val="24"/>
        </w:rPr>
        <w:t xml:space="preserve"> practitioner network and development of our mental wellbeing pathways.  In this circumstance, the Professional Lead from the host organisation would still hold ultimate responsibility for all matters professional (planning CPD, Governance, HCPC related matters). It would however be important to establish clear line management within the host organisation (WAST) and this is best placed within OH. Without this there may be issues around agreed goals, accountability and appraisal. Typically the host manager will conduct the annual appraisal and the professional lead will attend to offer guidance.      </w:t>
      </w:r>
    </w:p>
    <w:p w:rsidR="00A24086" w:rsidRPr="001F78C2" w:rsidRDefault="00A24086" w:rsidP="00A24086">
      <w:pPr>
        <w:spacing w:line="276" w:lineRule="auto"/>
        <w:jc w:val="both"/>
        <w:rPr>
          <w:rFonts w:ascii="Times New Roman" w:hAnsi="Times New Roman"/>
          <w:sz w:val="24"/>
        </w:rPr>
      </w:pPr>
    </w:p>
    <w:p w:rsidR="00A24086" w:rsidRPr="001F78C2" w:rsidRDefault="00A24086" w:rsidP="00A24086">
      <w:pPr>
        <w:pStyle w:val="ListParagraph"/>
        <w:spacing w:line="276" w:lineRule="auto"/>
        <w:ind w:left="0"/>
        <w:jc w:val="both"/>
        <w:rPr>
          <w:rFonts w:ascii="Times New Roman" w:hAnsi="Times New Roman"/>
          <w:sz w:val="24"/>
        </w:rPr>
      </w:pPr>
    </w:p>
    <w:p w:rsidR="00A24086" w:rsidRPr="001F78C2" w:rsidRDefault="00A24086" w:rsidP="00A24086">
      <w:pPr>
        <w:pStyle w:val="ListParagraph"/>
        <w:numPr>
          <w:ilvl w:val="0"/>
          <w:numId w:val="41"/>
        </w:numPr>
        <w:spacing w:line="276" w:lineRule="auto"/>
        <w:jc w:val="both"/>
        <w:rPr>
          <w:rFonts w:ascii="Times New Roman" w:hAnsi="Times New Roman"/>
          <w:sz w:val="24"/>
        </w:rPr>
      </w:pPr>
      <w:r w:rsidRPr="001F78C2">
        <w:rPr>
          <w:rFonts w:ascii="Times New Roman" w:hAnsi="Times New Roman"/>
          <w:sz w:val="24"/>
        </w:rPr>
        <w:t xml:space="preserve">We are keen to move swiftly to recruit to these crucial posts so that we may begin to describe what an enhanced Occupational Health Service might look like, and to realise the benefits of meeting agreed organisational priorities around the psychosocial needs of staff. These include, for example, improved wellbeing; improved morale and engagement; improved psychologically based mental health; improved team work;  a strengthened culture of compassion &amp; psychological safety, supported by appropriate leadership training and development; improved management of complex cases where mental illness is implicated; better psychosocial risk assessment (suicide, DSH and capability to work); and the design of validated psychometric tools specifically for this population; and delivery of a range of evidence based psychological therapies. </w:t>
      </w:r>
    </w:p>
    <w:p w:rsidR="00A24086" w:rsidRPr="001F78C2" w:rsidRDefault="00A24086" w:rsidP="00A24086">
      <w:pPr>
        <w:pStyle w:val="ListParagraph"/>
        <w:spacing w:line="276" w:lineRule="auto"/>
        <w:ind w:left="0"/>
        <w:jc w:val="both"/>
        <w:rPr>
          <w:rFonts w:ascii="Times New Roman" w:hAnsi="Times New Roman"/>
          <w:sz w:val="24"/>
        </w:rPr>
      </w:pPr>
    </w:p>
    <w:p w:rsidR="00A24086" w:rsidRPr="009B0FFE" w:rsidRDefault="00A24086" w:rsidP="00A24086">
      <w:pPr>
        <w:pStyle w:val="ListParagraph"/>
        <w:spacing w:line="276" w:lineRule="auto"/>
        <w:ind w:left="0"/>
        <w:jc w:val="both"/>
        <w:rPr>
          <w:rFonts w:ascii="Times New Roman" w:hAnsi="Times New Roman"/>
          <w:b/>
          <w:sz w:val="24"/>
        </w:rPr>
      </w:pPr>
      <w:r w:rsidRPr="009B0FFE">
        <w:rPr>
          <w:rFonts w:ascii="Times New Roman" w:hAnsi="Times New Roman"/>
          <w:b/>
          <w:sz w:val="24"/>
        </w:rPr>
        <w:t xml:space="preserve">Please let me know if further information is required. </w:t>
      </w:r>
    </w:p>
    <w:p w:rsidR="00A24086" w:rsidRPr="009B0FFE" w:rsidRDefault="00A24086" w:rsidP="00A24086">
      <w:pPr>
        <w:pStyle w:val="ListParagraph"/>
        <w:spacing w:line="276" w:lineRule="auto"/>
        <w:ind w:left="0"/>
        <w:jc w:val="both"/>
        <w:rPr>
          <w:rFonts w:ascii="Times New Roman" w:hAnsi="Times New Roman"/>
          <w:b/>
          <w:sz w:val="24"/>
        </w:rPr>
      </w:pPr>
      <w:r w:rsidRPr="009B0FFE">
        <w:rPr>
          <w:rFonts w:ascii="Times New Roman" w:hAnsi="Times New Roman"/>
          <w:b/>
          <w:sz w:val="24"/>
        </w:rPr>
        <w:t>Claire Vaughan, Executive Director of Workforce &amp; OD</w:t>
      </w:r>
    </w:p>
    <w:p w:rsidR="00A24086" w:rsidRPr="00D60394" w:rsidRDefault="00A24086" w:rsidP="00A24086">
      <w:pPr>
        <w:pStyle w:val="ListParagraph"/>
        <w:spacing w:line="276" w:lineRule="auto"/>
        <w:ind w:left="0"/>
        <w:jc w:val="both"/>
        <w:rPr>
          <w:rFonts w:ascii="Times New Roman" w:hAnsi="Times New Roman"/>
        </w:rPr>
      </w:pPr>
      <w:r w:rsidRPr="009B0FFE">
        <w:rPr>
          <w:rFonts w:ascii="Times New Roman" w:hAnsi="Times New Roman"/>
          <w:b/>
        </w:rPr>
        <w:t>06 08 2019</w:t>
      </w:r>
      <w:r w:rsidRPr="00D60394">
        <w:rPr>
          <w:rFonts w:ascii="Times New Roman" w:hAnsi="Times New Roman"/>
        </w:rPr>
        <w:t xml:space="preserve"> </w:t>
      </w:r>
    </w:p>
    <w:p w:rsidR="00A24086" w:rsidRDefault="00A24086">
      <w:pPr>
        <w:spacing w:after="160" w:line="259" w:lineRule="auto"/>
        <w:rPr>
          <w:rFonts w:ascii="Times New Roman" w:hAnsi="Times New Roman"/>
          <w:b/>
          <w:sz w:val="24"/>
        </w:rPr>
      </w:pPr>
      <w:r>
        <w:rPr>
          <w:rFonts w:ascii="Times New Roman" w:hAnsi="Times New Roman"/>
          <w:b/>
          <w:sz w:val="24"/>
        </w:rPr>
        <w:br w:type="page"/>
      </w:r>
    </w:p>
    <w:p w:rsidR="00A24086" w:rsidRDefault="00A24086" w:rsidP="00A24086">
      <w:pPr>
        <w:spacing w:after="160" w:line="259" w:lineRule="auto"/>
        <w:rPr>
          <w:rFonts w:ascii="Times New Roman" w:hAnsi="Times New Roman"/>
          <w:b/>
          <w:sz w:val="24"/>
        </w:rPr>
      </w:pPr>
      <w:r>
        <w:rPr>
          <w:rFonts w:ascii="Times New Roman" w:hAnsi="Times New Roman"/>
          <w:b/>
          <w:sz w:val="24"/>
        </w:rPr>
        <w:lastRenderedPageBreak/>
        <w:t xml:space="preserve">Appendix 4: </w:t>
      </w:r>
      <w:r w:rsidRPr="00D57EC1">
        <w:rPr>
          <w:rFonts w:ascii="Times New Roman" w:hAnsi="Times New Roman"/>
          <w:b/>
          <w:sz w:val="24"/>
        </w:rPr>
        <w:t>Transport solutions: Right tran</w:t>
      </w:r>
      <w:r>
        <w:rPr>
          <w:rFonts w:ascii="Times New Roman" w:hAnsi="Times New Roman"/>
          <w:b/>
          <w:sz w:val="24"/>
        </w:rPr>
        <w:t>sport, right patient, right time</w:t>
      </w:r>
    </w:p>
    <w:p w:rsidR="00A24086" w:rsidRPr="00FA75E8" w:rsidRDefault="00A24086" w:rsidP="00A24086">
      <w:pPr>
        <w:spacing w:after="160" w:line="259" w:lineRule="auto"/>
        <w:jc w:val="center"/>
        <w:rPr>
          <w:rFonts w:ascii="Times New Roman" w:hAnsi="Times New Roman"/>
          <w:b/>
          <w:sz w:val="24"/>
        </w:rPr>
      </w:pPr>
      <w:r w:rsidRPr="00FA75E8">
        <w:rPr>
          <w:rFonts w:ascii="Times New Roman" w:hAnsi="Times New Roman"/>
          <w:b/>
          <w:sz w:val="24"/>
        </w:rPr>
        <w:t>Welsh Ambulance Service NHS Trust</w:t>
      </w:r>
    </w:p>
    <w:p w:rsidR="00A24086" w:rsidRPr="00FA75E8" w:rsidRDefault="00A24086" w:rsidP="00A24086">
      <w:pPr>
        <w:spacing w:after="160" w:line="259" w:lineRule="auto"/>
        <w:jc w:val="center"/>
        <w:rPr>
          <w:rFonts w:ascii="Times New Roman" w:hAnsi="Times New Roman"/>
          <w:b/>
          <w:sz w:val="24"/>
        </w:rPr>
      </w:pPr>
      <w:r w:rsidRPr="00FA75E8">
        <w:rPr>
          <w:rFonts w:ascii="Times New Roman" w:hAnsi="Times New Roman"/>
          <w:b/>
          <w:sz w:val="24"/>
        </w:rPr>
        <w:t>1% Healthier Wales Fund – Non Emergency Patient Transport Service</w:t>
      </w:r>
    </w:p>
    <w:p w:rsidR="00A24086" w:rsidRDefault="00A24086" w:rsidP="00A24086">
      <w:pPr>
        <w:spacing w:after="160" w:line="259" w:lineRule="auto"/>
        <w:jc w:val="center"/>
        <w:rPr>
          <w:rFonts w:ascii="Times New Roman" w:hAnsi="Times New Roman"/>
          <w:b/>
          <w:sz w:val="24"/>
        </w:rPr>
      </w:pPr>
      <w:r w:rsidRPr="00FA75E8">
        <w:rPr>
          <w:rFonts w:ascii="Times New Roman" w:hAnsi="Times New Roman"/>
          <w:b/>
          <w:sz w:val="24"/>
        </w:rPr>
        <w:t>Note to Panel following discussion on 26 July 2019</w:t>
      </w:r>
    </w:p>
    <w:p w:rsidR="00A24086" w:rsidRPr="00FA75E8" w:rsidRDefault="00A24086" w:rsidP="00A24086">
      <w:pPr>
        <w:spacing w:after="160" w:line="259" w:lineRule="auto"/>
        <w:jc w:val="center"/>
        <w:rPr>
          <w:rFonts w:ascii="Times New Roman" w:hAnsi="Times New Roman"/>
          <w:b/>
          <w:sz w:val="24"/>
        </w:rPr>
      </w:pPr>
      <w:r>
        <w:rPr>
          <w:rFonts w:ascii="Times New Roman" w:hAnsi="Times New Roman"/>
          <w:b/>
          <w:sz w:val="24"/>
        </w:rPr>
        <w:t>AMBER PLUS - £272K for first year, one post to be reviewed thereafter</w:t>
      </w:r>
    </w:p>
    <w:p w:rsidR="00A24086" w:rsidRPr="00FA75E8" w:rsidRDefault="00A24086" w:rsidP="00A24086">
      <w:pPr>
        <w:pStyle w:val="ListParagraph"/>
        <w:spacing w:line="276" w:lineRule="auto"/>
        <w:ind w:left="0"/>
        <w:jc w:val="both"/>
        <w:rPr>
          <w:rFonts w:ascii="Times New Roman" w:hAnsi="Times New Roman"/>
          <w:b/>
          <w:sz w:val="24"/>
        </w:rPr>
      </w:pPr>
    </w:p>
    <w:p w:rsidR="00A24086" w:rsidRPr="00FA75E8" w:rsidRDefault="00A24086" w:rsidP="00A24086">
      <w:pPr>
        <w:pStyle w:val="ListParagraph"/>
        <w:spacing w:line="276" w:lineRule="auto"/>
        <w:ind w:left="0"/>
        <w:jc w:val="both"/>
        <w:rPr>
          <w:rFonts w:ascii="Times New Roman" w:hAnsi="Times New Roman"/>
          <w:b/>
          <w:sz w:val="24"/>
        </w:rPr>
      </w:pPr>
    </w:p>
    <w:p w:rsidR="00A24086" w:rsidRPr="00FA75E8" w:rsidRDefault="00A24086" w:rsidP="00A24086">
      <w:pPr>
        <w:spacing w:after="160" w:line="259" w:lineRule="auto"/>
        <w:jc w:val="both"/>
        <w:rPr>
          <w:rFonts w:ascii="Times New Roman" w:hAnsi="Times New Roman"/>
          <w:b/>
          <w:sz w:val="24"/>
        </w:rPr>
      </w:pPr>
      <w:r w:rsidRPr="00FA75E8">
        <w:rPr>
          <w:rFonts w:ascii="Times New Roman" w:hAnsi="Times New Roman"/>
          <w:b/>
          <w:sz w:val="24"/>
        </w:rPr>
        <w:t>Introduction</w:t>
      </w:r>
    </w:p>
    <w:p w:rsidR="00A24086" w:rsidRPr="00FA75E8" w:rsidRDefault="00A24086" w:rsidP="00A24086">
      <w:pPr>
        <w:pStyle w:val="ListParagraph"/>
        <w:numPr>
          <w:ilvl w:val="0"/>
          <w:numId w:val="37"/>
        </w:numPr>
        <w:contextualSpacing/>
        <w:jc w:val="both"/>
        <w:rPr>
          <w:rFonts w:ascii="Times New Roman" w:hAnsi="Times New Roman"/>
          <w:sz w:val="24"/>
        </w:rPr>
      </w:pPr>
      <w:r w:rsidRPr="00FA75E8">
        <w:rPr>
          <w:rFonts w:ascii="Times New Roman" w:hAnsi="Times New Roman"/>
          <w:sz w:val="24"/>
        </w:rPr>
        <w:t>This brief note seeks to respond to the panel’s queries in relation to the bid entitled “Transport solutions: Right transport, right patient, right time</w:t>
      </w:r>
      <w:r>
        <w:rPr>
          <w:rFonts w:ascii="Times New Roman" w:hAnsi="Times New Roman"/>
          <w:sz w:val="24"/>
        </w:rPr>
        <w:t>’.</w:t>
      </w:r>
    </w:p>
    <w:p w:rsidR="00A24086" w:rsidRPr="00FA75E8" w:rsidRDefault="00A24086" w:rsidP="00A24086">
      <w:pPr>
        <w:pStyle w:val="ListParagraph"/>
        <w:ind w:left="360"/>
        <w:contextualSpacing/>
        <w:jc w:val="both"/>
        <w:rPr>
          <w:rFonts w:ascii="Times New Roman" w:hAnsi="Times New Roman"/>
          <w:b/>
          <w:sz w:val="24"/>
        </w:rPr>
      </w:pPr>
    </w:p>
    <w:p w:rsidR="00A24086" w:rsidRDefault="00A24086" w:rsidP="00A24086">
      <w:pPr>
        <w:jc w:val="both"/>
        <w:rPr>
          <w:rFonts w:ascii="Times New Roman" w:eastAsia="Calibri" w:hAnsi="Times New Roman"/>
          <w:b/>
          <w:bCs/>
          <w:noProof/>
          <w:sz w:val="24"/>
        </w:rPr>
      </w:pPr>
      <w:bookmarkStart w:id="0" w:name="_MailAutoSig"/>
      <w:bookmarkStart w:id="1" w:name="_MailEndCompose"/>
      <w:r w:rsidRPr="00FA75E8">
        <w:rPr>
          <w:rFonts w:ascii="Times New Roman" w:eastAsia="Calibri" w:hAnsi="Times New Roman"/>
          <w:b/>
          <w:bCs/>
          <w:noProof/>
          <w:sz w:val="24"/>
        </w:rPr>
        <w:t>Background and Context</w:t>
      </w:r>
    </w:p>
    <w:p w:rsidR="00A24086" w:rsidRPr="00FA75E8" w:rsidRDefault="00A24086" w:rsidP="00A24086">
      <w:pPr>
        <w:jc w:val="both"/>
        <w:rPr>
          <w:rFonts w:ascii="Times New Roman" w:eastAsia="Calibri" w:hAnsi="Times New Roman"/>
          <w:b/>
          <w:bCs/>
          <w:noProof/>
          <w:sz w:val="24"/>
        </w:rPr>
      </w:pPr>
    </w:p>
    <w:p w:rsidR="00A24086" w:rsidRDefault="00A24086" w:rsidP="00A24086">
      <w:pPr>
        <w:pStyle w:val="ListParagraph"/>
        <w:numPr>
          <w:ilvl w:val="0"/>
          <w:numId w:val="37"/>
        </w:numPr>
        <w:jc w:val="both"/>
        <w:rPr>
          <w:rFonts w:ascii="Times New Roman" w:hAnsi="Times New Roman"/>
          <w:sz w:val="24"/>
        </w:rPr>
      </w:pPr>
      <w:r w:rsidRPr="00FA75E8">
        <w:rPr>
          <w:rFonts w:ascii="Times New Roman" w:hAnsi="Times New Roman"/>
          <w:sz w:val="24"/>
        </w:rPr>
        <w:t>The NEPTS Healthier Wales bid “Right transport, right patient, right time”, was developed in partnership through the NEPTS Delivery Assurance Group and with the full support of all partners. Members of the DAG held several sessions to develop the bid and to develop the proposed concept i</w:t>
      </w:r>
      <w:r>
        <w:rPr>
          <w:rFonts w:ascii="Times New Roman" w:hAnsi="Times New Roman"/>
          <w:sz w:val="24"/>
        </w:rPr>
        <w:t>n</w:t>
      </w:r>
      <w:r w:rsidRPr="00FA75E8">
        <w:rPr>
          <w:rFonts w:ascii="Times New Roman" w:hAnsi="Times New Roman"/>
          <w:sz w:val="24"/>
        </w:rPr>
        <w:t xml:space="preserve">to a deliverable proposal. </w:t>
      </w:r>
    </w:p>
    <w:p w:rsidR="00A24086" w:rsidRPr="003D466B" w:rsidRDefault="00A24086" w:rsidP="00A24086">
      <w:pPr>
        <w:jc w:val="both"/>
        <w:rPr>
          <w:rFonts w:ascii="Times New Roman" w:hAnsi="Times New Roman"/>
          <w:sz w:val="24"/>
        </w:rPr>
      </w:pPr>
    </w:p>
    <w:p w:rsidR="00A24086" w:rsidRDefault="00A24086" w:rsidP="00A24086">
      <w:pPr>
        <w:pStyle w:val="ListParagraph"/>
        <w:numPr>
          <w:ilvl w:val="0"/>
          <w:numId w:val="37"/>
        </w:numPr>
        <w:jc w:val="both"/>
        <w:rPr>
          <w:rFonts w:ascii="Times New Roman" w:hAnsi="Times New Roman"/>
          <w:sz w:val="24"/>
        </w:rPr>
      </w:pPr>
      <w:r w:rsidRPr="003D466B">
        <w:rPr>
          <w:rFonts w:ascii="Times New Roman" w:hAnsi="Times New Roman"/>
          <w:sz w:val="24"/>
        </w:rPr>
        <w:t xml:space="preserve">During the development process we have also sought the views of Welsh Government, CHC Cymru and other parties and the proposal has received their support and has been welcomed as a positive way forward. </w:t>
      </w:r>
    </w:p>
    <w:p w:rsidR="00A24086" w:rsidRPr="003D466B" w:rsidRDefault="00A24086" w:rsidP="00A24086">
      <w:pPr>
        <w:pStyle w:val="ListParagraph"/>
        <w:rPr>
          <w:rFonts w:ascii="Times New Roman" w:hAnsi="Times New Roman"/>
          <w:sz w:val="24"/>
        </w:rPr>
      </w:pPr>
    </w:p>
    <w:p w:rsidR="00A24086" w:rsidRDefault="00A24086" w:rsidP="00A24086">
      <w:pPr>
        <w:pStyle w:val="ListParagraph"/>
        <w:numPr>
          <w:ilvl w:val="0"/>
          <w:numId w:val="37"/>
        </w:numPr>
        <w:jc w:val="both"/>
        <w:rPr>
          <w:rFonts w:ascii="Times New Roman" w:hAnsi="Times New Roman"/>
          <w:sz w:val="24"/>
        </w:rPr>
      </w:pPr>
      <w:r w:rsidRPr="003D466B">
        <w:rPr>
          <w:rFonts w:ascii="Times New Roman" w:hAnsi="Times New Roman"/>
          <w:sz w:val="24"/>
        </w:rPr>
        <w:t>The bid has been developed to contribute towards achieving several of the aims of the NEPTS business case which was approve</w:t>
      </w:r>
      <w:r>
        <w:rPr>
          <w:rFonts w:ascii="Times New Roman" w:hAnsi="Times New Roman"/>
          <w:sz w:val="24"/>
        </w:rPr>
        <w:t>d by the M</w:t>
      </w:r>
      <w:r w:rsidRPr="003D466B">
        <w:rPr>
          <w:rFonts w:ascii="Times New Roman" w:hAnsi="Times New Roman"/>
          <w:sz w:val="24"/>
        </w:rPr>
        <w:t xml:space="preserve">inister in 2016 and </w:t>
      </w:r>
      <w:r>
        <w:rPr>
          <w:rFonts w:ascii="Times New Roman" w:hAnsi="Times New Roman"/>
          <w:sz w:val="24"/>
        </w:rPr>
        <w:t xml:space="preserve">to contribute to achievement of the 2019/20 </w:t>
      </w:r>
      <w:r w:rsidRPr="003D466B">
        <w:rPr>
          <w:rFonts w:ascii="Times New Roman" w:hAnsi="Times New Roman"/>
          <w:sz w:val="24"/>
        </w:rPr>
        <w:t>commissioning intentions for NEPTS.  </w:t>
      </w:r>
    </w:p>
    <w:p w:rsidR="00A24086" w:rsidRPr="003D466B" w:rsidRDefault="00A24086" w:rsidP="00A24086">
      <w:pPr>
        <w:pStyle w:val="ListParagraph"/>
        <w:rPr>
          <w:rFonts w:ascii="Times New Roman" w:hAnsi="Times New Roman"/>
          <w:sz w:val="24"/>
        </w:rPr>
      </w:pPr>
    </w:p>
    <w:p w:rsidR="00A24086" w:rsidRDefault="00A24086" w:rsidP="00A24086">
      <w:pPr>
        <w:pStyle w:val="ListParagraph"/>
        <w:numPr>
          <w:ilvl w:val="0"/>
          <w:numId w:val="37"/>
        </w:numPr>
        <w:jc w:val="both"/>
        <w:rPr>
          <w:rFonts w:ascii="Times New Roman" w:hAnsi="Times New Roman"/>
          <w:sz w:val="24"/>
        </w:rPr>
      </w:pPr>
      <w:r w:rsidRPr="003D466B">
        <w:rPr>
          <w:rFonts w:ascii="Times New Roman" w:hAnsi="Times New Roman"/>
          <w:sz w:val="24"/>
        </w:rPr>
        <w:t>A small scale trial of this service was undertaken for patients with a T1 mobility in Aneurin Bevan in July 2018. The trial saw no concerns raised by patients or their representatives and reduced both overall numbers of journeys undertaken and the level of social conveyance.</w:t>
      </w:r>
    </w:p>
    <w:p w:rsidR="00A24086" w:rsidRPr="003D466B" w:rsidRDefault="00A24086" w:rsidP="00A24086">
      <w:pPr>
        <w:pStyle w:val="ListParagraph"/>
        <w:rPr>
          <w:rFonts w:ascii="Times New Roman" w:hAnsi="Times New Roman"/>
          <w:sz w:val="24"/>
        </w:rPr>
      </w:pPr>
    </w:p>
    <w:p w:rsidR="00A24086" w:rsidRPr="003D466B" w:rsidRDefault="00A24086" w:rsidP="00A24086">
      <w:pPr>
        <w:pStyle w:val="ListParagraph"/>
        <w:numPr>
          <w:ilvl w:val="0"/>
          <w:numId w:val="37"/>
        </w:numPr>
        <w:jc w:val="both"/>
        <w:rPr>
          <w:rFonts w:ascii="Times New Roman" w:hAnsi="Times New Roman"/>
          <w:sz w:val="24"/>
        </w:rPr>
      </w:pPr>
      <w:r w:rsidRPr="003D466B">
        <w:rPr>
          <w:rFonts w:ascii="Times New Roman" w:hAnsi="Times New Roman"/>
          <w:sz w:val="24"/>
        </w:rPr>
        <w:t xml:space="preserve">Should the bid be approved, it will allow us to enhance and transform the interface between the public, </w:t>
      </w:r>
      <w:r>
        <w:rPr>
          <w:rFonts w:ascii="Times New Roman" w:hAnsi="Times New Roman"/>
          <w:sz w:val="24"/>
        </w:rPr>
        <w:t>Health Care Professionals</w:t>
      </w:r>
      <w:r w:rsidRPr="003D466B">
        <w:rPr>
          <w:rFonts w:ascii="Times New Roman" w:hAnsi="Times New Roman"/>
          <w:sz w:val="24"/>
        </w:rPr>
        <w:t xml:space="preserve"> and the service, whilst also delivering improvements to quality and transforming service delivery across all 5 steps </w:t>
      </w:r>
      <w:r>
        <w:rPr>
          <w:rFonts w:ascii="Times New Roman" w:hAnsi="Times New Roman"/>
          <w:sz w:val="24"/>
        </w:rPr>
        <w:t>of the NEPTS pathway</w:t>
      </w:r>
      <w:r w:rsidRPr="003D466B">
        <w:rPr>
          <w:rFonts w:ascii="Times New Roman" w:hAnsi="Times New Roman"/>
          <w:sz w:val="24"/>
        </w:rPr>
        <w:t>.</w:t>
      </w:r>
    </w:p>
    <w:p w:rsidR="00A24086" w:rsidRPr="00FA75E8" w:rsidRDefault="00A24086" w:rsidP="00A24086">
      <w:pPr>
        <w:jc w:val="both"/>
        <w:rPr>
          <w:rFonts w:ascii="Times New Roman" w:hAnsi="Times New Roman"/>
          <w:sz w:val="24"/>
        </w:rPr>
      </w:pPr>
    </w:p>
    <w:p w:rsidR="00A24086" w:rsidRPr="00FA75E8" w:rsidRDefault="00A24086" w:rsidP="00A24086">
      <w:pPr>
        <w:jc w:val="both"/>
        <w:rPr>
          <w:rFonts w:ascii="Times New Roman" w:hAnsi="Times New Roman"/>
          <w:sz w:val="24"/>
        </w:rPr>
      </w:pPr>
    </w:p>
    <w:p w:rsidR="00A24086" w:rsidRPr="003D466B" w:rsidRDefault="00A24086" w:rsidP="00A24086">
      <w:pPr>
        <w:jc w:val="both"/>
        <w:rPr>
          <w:rFonts w:ascii="Times New Roman" w:hAnsi="Times New Roman"/>
          <w:b/>
          <w:sz w:val="24"/>
        </w:rPr>
      </w:pPr>
      <w:r w:rsidRPr="003D466B">
        <w:rPr>
          <w:rFonts w:ascii="Times New Roman" w:hAnsi="Times New Roman"/>
          <w:b/>
          <w:sz w:val="24"/>
        </w:rPr>
        <w:t>Expected Benefits and Outcomes</w:t>
      </w:r>
    </w:p>
    <w:p w:rsidR="00A24086" w:rsidRPr="00FA75E8" w:rsidRDefault="00A24086" w:rsidP="00A24086">
      <w:pPr>
        <w:jc w:val="both"/>
        <w:rPr>
          <w:rFonts w:ascii="Times New Roman" w:hAnsi="Times New Roman"/>
          <w:sz w:val="24"/>
        </w:rPr>
      </w:pPr>
      <w:r w:rsidRPr="00FA75E8">
        <w:rPr>
          <w:rFonts w:ascii="Times New Roman" w:hAnsi="Times New Roman"/>
          <w:sz w:val="24"/>
        </w:rPr>
        <w:t> </w:t>
      </w:r>
    </w:p>
    <w:p w:rsidR="00A24086" w:rsidRPr="003D466B" w:rsidRDefault="00A24086" w:rsidP="00A24086">
      <w:pPr>
        <w:pStyle w:val="ListParagraph"/>
        <w:numPr>
          <w:ilvl w:val="0"/>
          <w:numId w:val="37"/>
        </w:numPr>
        <w:jc w:val="both"/>
        <w:rPr>
          <w:rFonts w:ascii="Times New Roman" w:hAnsi="Times New Roman"/>
          <w:sz w:val="24"/>
        </w:rPr>
      </w:pPr>
      <w:r>
        <w:rPr>
          <w:rFonts w:ascii="Times New Roman" w:hAnsi="Times New Roman"/>
          <w:sz w:val="24"/>
        </w:rPr>
        <w:t>The panel indicated that they would want to be assured of the benefits and outcomes for this scheme, both from a qualitative and quantitative perspective. The following paragraphs therefore attempt to describe more succinctly the purpose of the service solution against each of the NEPTS steps.</w:t>
      </w:r>
    </w:p>
    <w:p w:rsidR="00A24086" w:rsidRDefault="00A24086" w:rsidP="00A24086">
      <w:pPr>
        <w:jc w:val="both"/>
        <w:rPr>
          <w:rFonts w:ascii="Times New Roman" w:hAnsi="Times New Roman"/>
          <w:sz w:val="24"/>
        </w:rPr>
      </w:pPr>
    </w:p>
    <w:p w:rsidR="00A24086" w:rsidRPr="003D466B" w:rsidRDefault="00A24086" w:rsidP="00A24086">
      <w:pPr>
        <w:ind w:left="360"/>
        <w:jc w:val="both"/>
        <w:rPr>
          <w:rFonts w:ascii="Times New Roman" w:hAnsi="Times New Roman"/>
          <w:b/>
          <w:sz w:val="24"/>
        </w:rPr>
      </w:pPr>
      <w:r w:rsidRPr="003D466B">
        <w:rPr>
          <w:rFonts w:ascii="Times New Roman" w:hAnsi="Times New Roman"/>
          <w:b/>
          <w:sz w:val="24"/>
        </w:rPr>
        <w:t xml:space="preserve">Step 1 </w:t>
      </w:r>
    </w:p>
    <w:p w:rsidR="00A24086" w:rsidRPr="00FA75E8" w:rsidRDefault="00A24086" w:rsidP="00A24086">
      <w:pPr>
        <w:jc w:val="both"/>
        <w:rPr>
          <w:rFonts w:ascii="Times New Roman" w:hAnsi="Times New Roman"/>
          <w:sz w:val="24"/>
        </w:rPr>
      </w:pPr>
      <w:r w:rsidRPr="00FA75E8">
        <w:rPr>
          <w:rFonts w:ascii="Times New Roman" w:hAnsi="Times New Roman"/>
          <w:sz w:val="24"/>
        </w:rPr>
        <w:t> </w:t>
      </w:r>
    </w:p>
    <w:p w:rsidR="00A24086" w:rsidRPr="003D466B" w:rsidRDefault="00A24086" w:rsidP="00A24086">
      <w:pPr>
        <w:pStyle w:val="ListParagraph"/>
        <w:numPr>
          <w:ilvl w:val="0"/>
          <w:numId w:val="37"/>
        </w:numPr>
        <w:jc w:val="both"/>
        <w:rPr>
          <w:rFonts w:ascii="Times New Roman" w:hAnsi="Times New Roman"/>
          <w:sz w:val="24"/>
        </w:rPr>
      </w:pPr>
      <w:r w:rsidRPr="003D466B">
        <w:rPr>
          <w:rFonts w:ascii="Times New Roman" w:hAnsi="Times New Roman"/>
          <w:sz w:val="24"/>
        </w:rPr>
        <w:t>There is very little consistency across Wales, either from Health Boards or WAST</w:t>
      </w:r>
      <w:r>
        <w:rPr>
          <w:rFonts w:ascii="Times New Roman" w:hAnsi="Times New Roman"/>
          <w:sz w:val="24"/>
        </w:rPr>
        <w:t>,</w:t>
      </w:r>
      <w:r w:rsidRPr="003D466B">
        <w:rPr>
          <w:rFonts w:ascii="Times New Roman" w:hAnsi="Times New Roman"/>
          <w:sz w:val="24"/>
        </w:rPr>
        <w:t xml:space="preserve"> in how NEPTS is promoted or accessed. This has led to a patchwork quilt of provision across Wales where different access routes are promoted from a clinic level upwards and patients are uninformed and confused about what NEPTS is, who it is for and how it is accessed. This is demonstrated by a </w:t>
      </w:r>
      <w:r w:rsidRPr="003D466B">
        <w:rPr>
          <w:rFonts w:ascii="Times New Roman" w:hAnsi="Times New Roman"/>
          <w:sz w:val="24"/>
        </w:rPr>
        <w:lastRenderedPageBreak/>
        <w:t>study undertaken of one Health Board</w:t>
      </w:r>
      <w:r>
        <w:rPr>
          <w:rFonts w:ascii="Times New Roman" w:hAnsi="Times New Roman"/>
          <w:sz w:val="24"/>
        </w:rPr>
        <w:t>’</w:t>
      </w:r>
      <w:r w:rsidRPr="003D466B">
        <w:rPr>
          <w:rFonts w:ascii="Times New Roman" w:hAnsi="Times New Roman"/>
          <w:sz w:val="24"/>
        </w:rPr>
        <w:t xml:space="preserve">s appointment confirmation letters, where over 40 different versions were identified with wide variation on the guidance provided for NEPTS provision and the methods of accessing the service. </w:t>
      </w:r>
    </w:p>
    <w:p w:rsidR="00A24086" w:rsidRPr="00FA75E8" w:rsidRDefault="00A24086" w:rsidP="00A24086">
      <w:pPr>
        <w:jc w:val="both"/>
        <w:rPr>
          <w:rFonts w:ascii="Times New Roman" w:hAnsi="Times New Roman"/>
          <w:sz w:val="24"/>
        </w:rPr>
      </w:pPr>
      <w:r w:rsidRPr="00FA75E8">
        <w:rPr>
          <w:rFonts w:ascii="Times New Roman" w:hAnsi="Times New Roman"/>
          <w:sz w:val="24"/>
        </w:rPr>
        <w:t> </w:t>
      </w:r>
    </w:p>
    <w:p w:rsidR="00A24086" w:rsidRPr="003D466B" w:rsidRDefault="00A24086" w:rsidP="00A24086">
      <w:pPr>
        <w:pStyle w:val="ListParagraph"/>
        <w:numPr>
          <w:ilvl w:val="0"/>
          <w:numId w:val="37"/>
        </w:numPr>
        <w:jc w:val="both"/>
        <w:rPr>
          <w:rFonts w:ascii="Times New Roman" w:hAnsi="Times New Roman"/>
          <w:sz w:val="24"/>
        </w:rPr>
      </w:pPr>
      <w:r w:rsidRPr="003D466B">
        <w:rPr>
          <w:rFonts w:ascii="Times New Roman" w:hAnsi="Times New Roman"/>
          <w:sz w:val="24"/>
        </w:rPr>
        <w:t>The variability and inadequacies of this aspect of provision was also identified and highlighted by the CHC Cymru report, Non-emergency transport: The picture across Wales, which stated</w:t>
      </w:r>
      <w:r w:rsidRPr="003D466B">
        <w:rPr>
          <w:rFonts w:ascii="Times New Roman" w:hAnsi="Times New Roman"/>
          <w:i/>
          <w:iCs/>
          <w:sz w:val="24"/>
        </w:rPr>
        <w:t>, “Any framework must be well communicated to front line staff and patients and ensure equitable and safe provision across Wales.”</w:t>
      </w:r>
    </w:p>
    <w:p w:rsidR="00A24086" w:rsidRPr="00FA75E8" w:rsidRDefault="00A24086" w:rsidP="00A24086">
      <w:pPr>
        <w:jc w:val="both"/>
        <w:rPr>
          <w:rFonts w:ascii="Times New Roman" w:hAnsi="Times New Roman"/>
          <w:sz w:val="24"/>
        </w:rPr>
      </w:pPr>
      <w:r w:rsidRPr="00FA75E8">
        <w:rPr>
          <w:rFonts w:ascii="Times New Roman" w:hAnsi="Times New Roman"/>
          <w:i/>
          <w:iCs/>
          <w:sz w:val="24"/>
        </w:rPr>
        <w:t> </w:t>
      </w:r>
    </w:p>
    <w:p w:rsidR="00A24086" w:rsidRPr="003D466B" w:rsidRDefault="00A24086" w:rsidP="00A24086">
      <w:pPr>
        <w:pStyle w:val="ListParagraph"/>
        <w:numPr>
          <w:ilvl w:val="0"/>
          <w:numId w:val="37"/>
        </w:numPr>
        <w:jc w:val="both"/>
        <w:rPr>
          <w:rFonts w:ascii="Times New Roman" w:hAnsi="Times New Roman"/>
          <w:sz w:val="24"/>
        </w:rPr>
      </w:pPr>
      <w:r w:rsidRPr="003D466B">
        <w:rPr>
          <w:rFonts w:ascii="Times New Roman" w:hAnsi="Times New Roman"/>
          <w:sz w:val="24"/>
        </w:rPr>
        <w:t xml:space="preserve">The proposal will establish a focus on step 1 of the NEPTS 5-step model that currently does not exist. The proposal will identify the key messages that patients need to know to allow them to make informed decisions about NEPTS and how they can access healthcare provision. The proposal will introduce NEPTS </w:t>
      </w:r>
      <w:r>
        <w:rPr>
          <w:rFonts w:ascii="Times New Roman" w:hAnsi="Times New Roman"/>
          <w:sz w:val="24"/>
        </w:rPr>
        <w:t>‘</w:t>
      </w:r>
      <w:r w:rsidRPr="003D466B">
        <w:rPr>
          <w:rFonts w:ascii="Times New Roman" w:hAnsi="Times New Roman"/>
          <w:sz w:val="24"/>
        </w:rPr>
        <w:t>help me choose</w:t>
      </w:r>
      <w:r>
        <w:rPr>
          <w:rFonts w:ascii="Times New Roman" w:hAnsi="Times New Roman"/>
          <w:sz w:val="24"/>
        </w:rPr>
        <w:t>’</w:t>
      </w:r>
      <w:r w:rsidRPr="003D466B">
        <w:rPr>
          <w:rFonts w:ascii="Times New Roman" w:hAnsi="Times New Roman"/>
          <w:sz w:val="24"/>
        </w:rPr>
        <w:t xml:space="preserve"> messaging that will help meet the current unmet needs of patients and deliver a system that is clear, well publicised and reflects actual service provision.</w:t>
      </w:r>
    </w:p>
    <w:p w:rsidR="00A24086" w:rsidRPr="00FA75E8" w:rsidRDefault="00A24086" w:rsidP="00A24086">
      <w:pPr>
        <w:jc w:val="both"/>
        <w:rPr>
          <w:rFonts w:ascii="Times New Roman" w:hAnsi="Times New Roman"/>
          <w:sz w:val="24"/>
        </w:rPr>
      </w:pPr>
      <w:r w:rsidRPr="00FA75E8">
        <w:rPr>
          <w:rFonts w:ascii="Times New Roman" w:hAnsi="Times New Roman"/>
          <w:sz w:val="24"/>
        </w:rPr>
        <w:t> </w:t>
      </w:r>
    </w:p>
    <w:p w:rsidR="00A24086" w:rsidRPr="003D466B" w:rsidRDefault="00A24086" w:rsidP="00A24086">
      <w:pPr>
        <w:pStyle w:val="ListParagraph"/>
        <w:numPr>
          <w:ilvl w:val="0"/>
          <w:numId w:val="37"/>
        </w:numPr>
        <w:jc w:val="both"/>
        <w:rPr>
          <w:rFonts w:ascii="Times New Roman" w:hAnsi="Times New Roman"/>
          <w:sz w:val="24"/>
        </w:rPr>
      </w:pPr>
      <w:r w:rsidRPr="003D466B">
        <w:rPr>
          <w:rFonts w:ascii="Times New Roman" w:hAnsi="Times New Roman"/>
          <w:sz w:val="24"/>
        </w:rPr>
        <w:t xml:space="preserve">As the signposting of non-eligible patients increases and the alternative options for provision grow, the list of local alternative provision will need to be kept live and reflect actual provision available to ensure a good patient experience. The proposal will provide the required </w:t>
      </w:r>
      <w:r>
        <w:rPr>
          <w:rFonts w:ascii="Times New Roman" w:hAnsi="Times New Roman"/>
          <w:sz w:val="24"/>
        </w:rPr>
        <w:t xml:space="preserve">staffing </w:t>
      </w:r>
      <w:r w:rsidRPr="003D466B">
        <w:rPr>
          <w:rFonts w:ascii="Times New Roman" w:hAnsi="Times New Roman"/>
          <w:sz w:val="24"/>
        </w:rPr>
        <w:t>capacity to ensure this happens.</w:t>
      </w:r>
    </w:p>
    <w:p w:rsidR="00A24086" w:rsidRPr="00FA75E8" w:rsidRDefault="00A24086" w:rsidP="00A24086">
      <w:pPr>
        <w:jc w:val="both"/>
        <w:rPr>
          <w:rFonts w:ascii="Times New Roman" w:hAnsi="Times New Roman"/>
          <w:sz w:val="24"/>
        </w:rPr>
      </w:pPr>
      <w:r w:rsidRPr="00FA75E8">
        <w:rPr>
          <w:rFonts w:ascii="Times New Roman" w:hAnsi="Times New Roman"/>
          <w:sz w:val="24"/>
        </w:rPr>
        <w:t> </w:t>
      </w:r>
    </w:p>
    <w:p w:rsidR="00A24086" w:rsidRPr="003D466B" w:rsidRDefault="00A24086" w:rsidP="00A24086">
      <w:pPr>
        <w:pStyle w:val="ListParagraph"/>
        <w:numPr>
          <w:ilvl w:val="0"/>
          <w:numId w:val="37"/>
        </w:numPr>
        <w:jc w:val="both"/>
        <w:rPr>
          <w:rFonts w:ascii="Times New Roman" w:hAnsi="Times New Roman"/>
          <w:sz w:val="24"/>
        </w:rPr>
      </w:pPr>
      <w:r w:rsidRPr="003D466B">
        <w:rPr>
          <w:rFonts w:ascii="Times New Roman" w:hAnsi="Times New Roman"/>
          <w:sz w:val="24"/>
        </w:rPr>
        <w:t>The NEPTS business case and CASC commissioning intentions both require a reduction in the conveyance of non-eligible patients. This shift away from the current situation of almost universal provi</w:t>
      </w:r>
      <w:r>
        <w:rPr>
          <w:rFonts w:ascii="Times New Roman" w:hAnsi="Times New Roman"/>
          <w:sz w:val="24"/>
        </w:rPr>
        <w:t>sion for non-eligible patients</w:t>
      </w:r>
      <w:r w:rsidRPr="003D466B">
        <w:rPr>
          <w:rFonts w:ascii="Times New Roman" w:hAnsi="Times New Roman"/>
          <w:sz w:val="24"/>
        </w:rPr>
        <w:t xml:space="preserve"> will make it more important than ever that clear guidance and advice is given to patients and HCP’s on eligibility and the alternatives to NEPTS provision.  This proposal will allow us to do this without having to divert resources away from other areas of service delivery and risk reducing patient care.</w:t>
      </w:r>
    </w:p>
    <w:p w:rsidR="00A24086" w:rsidRPr="00FA75E8" w:rsidRDefault="00A24086" w:rsidP="00A24086">
      <w:pPr>
        <w:jc w:val="both"/>
        <w:rPr>
          <w:rFonts w:ascii="Times New Roman" w:hAnsi="Times New Roman"/>
          <w:sz w:val="24"/>
        </w:rPr>
      </w:pPr>
      <w:r w:rsidRPr="00FA75E8">
        <w:rPr>
          <w:rFonts w:ascii="Times New Roman" w:hAnsi="Times New Roman"/>
          <w:sz w:val="24"/>
        </w:rPr>
        <w:t> </w:t>
      </w:r>
    </w:p>
    <w:p w:rsidR="00A24086" w:rsidRPr="003D466B" w:rsidRDefault="00A24086" w:rsidP="00A24086">
      <w:pPr>
        <w:ind w:left="360"/>
        <w:jc w:val="both"/>
        <w:rPr>
          <w:rFonts w:ascii="Times New Roman" w:hAnsi="Times New Roman"/>
          <w:b/>
          <w:sz w:val="24"/>
        </w:rPr>
      </w:pPr>
      <w:r w:rsidRPr="003D466B">
        <w:rPr>
          <w:rFonts w:ascii="Times New Roman" w:hAnsi="Times New Roman"/>
          <w:b/>
          <w:sz w:val="24"/>
        </w:rPr>
        <w:t>Step 2</w:t>
      </w:r>
    </w:p>
    <w:p w:rsidR="00A24086" w:rsidRPr="00FA75E8" w:rsidRDefault="00A24086" w:rsidP="00A24086">
      <w:pPr>
        <w:jc w:val="both"/>
        <w:rPr>
          <w:rFonts w:ascii="Times New Roman" w:hAnsi="Times New Roman"/>
          <w:sz w:val="24"/>
        </w:rPr>
      </w:pPr>
      <w:r w:rsidRPr="00FA75E8">
        <w:rPr>
          <w:rFonts w:ascii="Times New Roman" w:hAnsi="Times New Roman"/>
          <w:sz w:val="24"/>
        </w:rPr>
        <w:t> </w:t>
      </w:r>
    </w:p>
    <w:p w:rsidR="00A24086" w:rsidRPr="003D466B" w:rsidRDefault="00A24086" w:rsidP="00A24086">
      <w:pPr>
        <w:pStyle w:val="ListParagraph"/>
        <w:numPr>
          <w:ilvl w:val="0"/>
          <w:numId w:val="37"/>
        </w:numPr>
        <w:jc w:val="both"/>
        <w:rPr>
          <w:rFonts w:ascii="Times New Roman" w:hAnsi="Times New Roman"/>
          <w:sz w:val="24"/>
        </w:rPr>
      </w:pPr>
      <w:r w:rsidRPr="003D466B">
        <w:rPr>
          <w:rFonts w:ascii="Times New Roman" w:hAnsi="Times New Roman"/>
          <w:sz w:val="24"/>
        </w:rPr>
        <w:t xml:space="preserve">The current process required to make bookings for NEPTS journeys also varies across Wales with bookings being made on line, by telephone, in person and by fax. There are also 2 separate Health Board operated centres in Powys &amp; Ty Elai.  </w:t>
      </w:r>
    </w:p>
    <w:p w:rsidR="00A24086" w:rsidRPr="00FA75E8" w:rsidRDefault="00A24086" w:rsidP="00A24086">
      <w:pPr>
        <w:jc w:val="both"/>
        <w:rPr>
          <w:rFonts w:ascii="Times New Roman" w:hAnsi="Times New Roman"/>
          <w:sz w:val="24"/>
        </w:rPr>
      </w:pPr>
      <w:r w:rsidRPr="00FA75E8">
        <w:rPr>
          <w:rFonts w:ascii="Times New Roman" w:hAnsi="Times New Roman"/>
          <w:sz w:val="24"/>
        </w:rPr>
        <w:t> </w:t>
      </w:r>
    </w:p>
    <w:p w:rsidR="00A24086" w:rsidRPr="003D466B" w:rsidRDefault="00A24086" w:rsidP="00A24086">
      <w:pPr>
        <w:pStyle w:val="ListParagraph"/>
        <w:numPr>
          <w:ilvl w:val="0"/>
          <w:numId w:val="37"/>
        </w:numPr>
        <w:jc w:val="both"/>
        <w:rPr>
          <w:rFonts w:ascii="Times New Roman" w:hAnsi="Times New Roman"/>
          <w:sz w:val="24"/>
        </w:rPr>
      </w:pPr>
      <w:r w:rsidRPr="003D466B">
        <w:rPr>
          <w:rFonts w:ascii="Times New Roman" w:hAnsi="Times New Roman"/>
          <w:sz w:val="24"/>
        </w:rPr>
        <w:t xml:space="preserve">When a patient contacts NEPTS </w:t>
      </w:r>
      <w:r>
        <w:rPr>
          <w:rFonts w:ascii="Times New Roman" w:hAnsi="Times New Roman"/>
          <w:sz w:val="24"/>
        </w:rPr>
        <w:t xml:space="preserve">to </w:t>
      </w:r>
      <w:r w:rsidRPr="003D466B">
        <w:rPr>
          <w:rFonts w:ascii="Times New Roman" w:hAnsi="Times New Roman"/>
          <w:sz w:val="24"/>
        </w:rPr>
        <w:t>make a booking for transport they are subjected to several sets of questions (Patient Needs Assessment – PNA)</w:t>
      </w:r>
      <w:r>
        <w:rPr>
          <w:rFonts w:ascii="Times New Roman" w:hAnsi="Times New Roman"/>
          <w:sz w:val="24"/>
        </w:rPr>
        <w:t xml:space="preserve"> </w:t>
      </w:r>
      <w:r w:rsidRPr="003D466B">
        <w:rPr>
          <w:rFonts w:ascii="Times New Roman" w:hAnsi="Times New Roman"/>
          <w:sz w:val="24"/>
        </w:rPr>
        <w:t>to establish:</w:t>
      </w:r>
    </w:p>
    <w:p w:rsidR="00A24086" w:rsidRPr="00FA75E8" w:rsidRDefault="00A24086" w:rsidP="00A24086">
      <w:pPr>
        <w:jc w:val="both"/>
        <w:rPr>
          <w:rFonts w:ascii="Times New Roman" w:hAnsi="Times New Roman"/>
          <w:sz w:val="24"/>
        </w:rPr>
      </w:pPr>
      <w:r w:rsidRPr="00FA75E8">
        <w:rPr>
          <w:rFonts w:ascii="Times New Roman" w:hAnsi="Times New Roman"/>
          <w:sz w:val="24"/>
        </w:rPr>
        <w:t> </w:t>
      </w:r>
    </w:p>
    <w:p w:rsidR="00A24086" w:rsidRPr="003D466B" w:rsidRDefault="00A24086" w:rsidP="00A24086">
      <w:pPr>
        <w:pStyle w:val="ListParagraph"/>
        <w:numPr>
          <w:ilvl w:val="0"/>
          <w:numId w:val="38"/>
        </w:numPr>
        <w:jc w:val="both"/>
        <w:rPr>
          <w:rFonts w:ascii="Times New Roman" w:hAnsi="Times New Roman"/>
          <w:sz w:val="24"/>
        </w:rPr>
      </w:pPr>
      <w:r w:rsidRPr="003D466B">
        <w:rPr>
          <w:rFonts w:ascii="Times New Roman" w:hAnsi="Times New Roman"/>
          <w:sz w:val="24"/>
        </w:rPr>
        <w:t>Are they a HCP? If so, there is an assumption that the HCP has undertaken the assessment for eligibility and the patient is automatically determined as being medically eligible.</w:t>
      </w:r>
    </w:p>
    <w:p w:rsidR="00A24086" w:rsidRPr="003D466B" w:rsidRDefault="00A24086" w:rsidP="00A24086">
      <w:pPr>
        <w:pStyle w:val="ListParagraph"/>
        <w:numPr>
          <w:ilvl w:val="0"/>
          <w:numId w:val="38"/>
        </w:numPr>
        <w:jc w:val="both"/>
        <w:rPr>
          <w:rFonts w:ascii="Times New Roman" w:hAnsi="Times New Roman"/>
          <w:sz w:val="24"/>
        </w:rPr>
      </w:pPr>
      <w:r w:rsidRPr="003D466B">
        <w:rPr>
          <w:rFonts w:ascii="Times New Roman" w:hAnsi="Times New Roman"/>
          <w:sz w:val="24"/>
        </w:rPr>
        <w:t xml:space="preserve">Are they medically eligible – if yes, booking accepted. If no, booking could be accepted or passed to alternative providers. </w:t>
      </w:r>
    </w:p>
    <w:p w:rsidR="00A24086" w:rsidRPr="003D466B" w:rsidRDefault="00A24086" w:rsidP="00A24086">
      <w:pPr>
        <w:jc w:val="both"/>
        <w:rPr>
          <w:rFonts w:ascii="Times New Roman" w:hAnsi="Times New Roman"/>
          <w:sz w:val="24"/>
        </w:rPr>
      </w:pPr>
      <w:r w:rsidRPr="003D466B">
        <w:rPr>
          <w:rFonts w:ascii="Times New Roman" w:hAnsi="Times New Roman"/>
          <w:sz w:val="24"/>
        </w:rPr>
        <w:t> </w:t>
      </w:r>
    </w:p>
    <w:p w:rsidR="00A24086" w:rsidRPr="003D466B" w:rsidRDefault="00A24086" w:rsidP="00A24086">
      <w:pPr>
        <w:pStyle w:val="ListParagraph"/>
        <w:numPr>
          <w:ilvl w:val="0"/>
          <w:numId w:val="37"/>
        </w:numPr>
        <w:jc w:val="both"/>
        <w:rPr>
          <w:rFonts w:ascii="Times New Roman" w:hAnsi="Times New Roman"/>
          <w:sz w:val="24"/>
        </w:rPr>
      </w:pPr>
      <w:r w:rsidRPr="003D466B">
        <w:rPr>
          <w:rFonts w:ascii="Times New Roman" w:hAnsi="Times New Roman"/>
          <w:sz w:val="24"/>
        </w:rPr>
        <w:t xml:space="preserve">For all non-eligible patients, the WHC advises that the provider only has to “consider” the request for transport, but does not define what this consideration should take account of. </w:t>
      </w:r>
    </w:p>
    <w:p w:rsidR="00A24086" w:rsidRPr="00FA75E8" w:rsidRDefault="00A24086" w:rsidP="00A24086">
      <w:pPr>
        <w:jc w:val="both"/>
        <w:rPr>
          <w:rFonts w:ascii="Times New Roman" w:hAnsi="Times New Roman"/>
          <w:sz w:val="24"/>
        </w:rPr>
      </w:pPr>
      <w:r w:rsidRPr="00FA75E8">
        <w:rPr>
          <w:rFonts w:ascii="Times New Roman" w:hAnsi="Times New Roman"/>
          <w:sz w:val="24"/>
        </w:rPr>
        <w:t> </w:t>
      </w:r>
    </w:p>
    <w:p w:rsidR="00A24086" w:rsidRPr="003D466B" w:rsidRDefault="00A24086" w:rsidP="00A24086">
      <w:pPr>
        <w:pStyle w:val="ListParagraph"/>
        <w:numPr>
          <w:ilvl w:val="0"/>
          <w:numId w:val="37"/>
        </w:numPr>
        <w:jc w:val="both"/>
        <w:rPr>
          <w:rFonts w:ascii="Times New Roman" w:hAnsi="Times New Roman"/>
          <w:sz w:val="24"/>
        </w:rPr>
      </w:pPr>
      <w:r w:rsidRPr="003D466B">
        <w:rPr>
          <w:rFonts w:ascii="Times New Roman" w:hAnsi="Times New Roman"/>
          <w:sz w:val="24"/>
        </w:rPr>
        <w:t xml:space="preserve">The proposal will allow for the PNA to be reviewed to ensure it </w:t>
      </w:r>
      <w:r>
        <w:rPr>
          <w:rFonts w:ascii="Times New Roman" w:hAnsi="Times New Roman"/>
          <w:sz w:val="24"/>
        </w:rPr>
        <w:t xml:space="preserve">correctly </w:t>
      </w:r>
      <w:r w:rsidRPr="003D466B">
        <w:rPr>
          <w:rFonts w:ascii="Times New Roman" w:hAnsi="Times New Roman"/>
          <w:sz w:val="24"/>
        </w:rPr>
        <w:t xml:space="preserve">identifies medically eligible patients and also supports those without a medical need for transport to identify and secure alternatives. The proposal will define what </w:t>
      </w:r>
      <w:r>
        <w:rPr>
          <w:rFonts w:ascii="Times New Roman" w:hAnsi="Times New Roman"/>
          <w:sz w:val="24"/>
        </w:rPr>
        <w:t>‘</w:t>
      </w:r>
      <w:r w:rsidRPr="003D466B">
        <w:rPr>
          <w:rFonts w:ascii="Times New Roman" w:hAnsi="Times New Roman"/>
          <w:sz w:val="24"/>
        </w:rPr>
        <w:t>consideration</w:t>
      </w:r>
      <w:r>
        <w:rPr>
          <w:rFonts w:ascii="Times New Roman" w:hAnsi="Times New Roman"/>
          <w:sz w:val="24"/>
        </w:rPr>
        <w:t>’</w:t>
      </w:r>
      <w:r w:rsidRPr="003D466B">
        <w:rPr>
          <w:rFonts w:ascii="Times New Roman" w:hAnsi="Times New Roman"/>
          <w:sz w:val="24"/>
        </w:rPr>
        <w:t xml:space="preserve"> means and establish a framework to establish a conversation with patients to identify what non-medical needs for transport exist and match these to the most suitable available alternative provision.</w:t>
      </w:r>
    </w:p>
    <w:p w:rsidR="00A24086" w:rsidRPr="00FA75E8" w:rsidRDefault="00A24086" w:rsidP="00A24086">
      <w:pPr>
        <w:jc w:val="both"/>
        <w:rPr>
          <w:rFonts w:ascii="Times New Roman" w:hAnsi="Times New Roman"/>
          <w:sz w:val="24"/>
        </w:rPr>
      </w:pPr>
      <w:r w:rsidRPr="00FA75E8">
        <w:rPr>
          <w:rFonts w:ascii="Times New Roman" w:hAnsi="Times New Roman"/>
          <w:sz w:val="24"/>
        </w:rPr>
        <w:t> </w:t>
      </w:r>
    </w:p>
    <w:p w:rsidR="00A24086" w:rsidRPr="003D466B" w:rsidRDefault="00A24086" w:rsidP="00A24086">
      <w:pPr>
        <w:pStyle w:val="ListParagraph"/>
        <w:numPr>
          <w:ilvl w:val="0"/>
          <w:numId w:val="37"/>
        </w:numPr>
        <w:jc w:val="both"/>
        <w:rPr>
          <w:rFonts w:ascii="Times New Roman" w:hAnsi="Times New Roman"/>
          <w:sz w:val="24"/>
        </w:rPr>
      </w:pPr>
      <w:r w:rsidRPr="003D466B">
        <w:rPr>
          <w:rFonts w:ascii="Times New Roman" w:hAnsi="Times New Roman"/>
          <w:sz w:val="24"/>
        </w:rPr>
        <w:lastRenderedPageBreak/>
        <w:t>The proposal also allows the service to Quality Assure booking requests and ensure that the operators and the process are most effectively meeting patients</w:t>
      </w:r>
      <w:r>
        <w:rPr>
          <w:rFonts w:ascii="Times New Roman" w:hAnsi="Times New Roman"/>
          <w:sz w:val="24"/>
        </w:rPr>
        <w:t>’</w:t>
      </w:r>
      <w:r w:rsidRPr="003D466B">
        <w:rPr>
          <w:rFonts w:ascii="Times New Roman" w:hAnsi="Times New Roman"/>
          <w:sz w:val="24"/>
        </w:rPr>
        <w:t xml:space="preserve"> transport needs. This audit will also allow the service to identify areas of unmet need and to link with the Help Me Choose lead and the Alternative Provider team to develop/access appropriate solutions within the community and build these additional services into future call scripts. </w:t>
      </w:r>
    </w:p>
    <w:p w:rsidR="00A24086" w:rsidRPr="00FA75E8" w:rsidRDefault="00A24086" w:rsidP="00A24086">
      <w:pPr>
        <w:jc w:val="both"/>
        <w:rPr>
          <w:rFonts w:ascii="Times New Roman" w:hAnsi="Times New Roman"/>
          <w:sz w:val="24"/>
        </w:rPr>
      </w:pPr>
      <w:r w:rsidRPr="00FA75E8">
        <w:rPr>
          <w:rFonts w:ascii="Times New Roman" w:hAnsi="Times New Roman"/>
          <w:sz w:val="24"/>
        </w:rPr>
        <w:t> </w:t>
      </w:r>
    </w:p>
    <w:p w:rsidR="00A24086" w:rsidRPr="003D466B" w:rsidRDefault="00A24086" w:rsidP="00A24086">
      <w:pPr>
        <w:ind w:left="360"/>
        <w:jc w:val="both"/>
        <w:rPr>
          <w:rFonts w:ascii="Times New Roman" w:hAnsi="Times New Roman"/>
          <w:b/>
          <w:sz w:val="24"/>
        </w:rPr>
      </w:pPr>
      <w:r w:rsidRPr="003D466B">
        <w:rPr>
          <w:rFonts w:ascii="Times New Roman" w:hAnsi="Times New Roman"/>
          <w:b/>
          <w:sz w:val="24"/>
        </w:rPr>
        <w:t xml:space="preserve">Step 3 </w:t>
      </w:r>
    </w:p>
    <w:p w:rsidR="00A24086" w:rsidRPr="00FA75E8" w:rsidRDefault="00A24086" w:rsidP="00A24086">
      <w:pPr>
        <w:jc w:val="both"/>
        <w:rPr>
          <w:rFonts w:ascii="Times New Roman" w:hAnsi="Times New Roman"/>
          <w:sz w:val="24"/>
        </w:rPr>
      </w:pPr>
      <w:r w:rsidRPr="00FA75E8">
        <w:rPr>
          <w:rFonts w:ascii="Times New Roman" w:hAnsi="Times New Roman"/>
          <w:sz w:val="24"/>
        </w:rPr>
        <w:t> </w:t>
      </w:r>
    </w:p>
    <w:p w:rsidR="00A24086" w:rsidRPr="003D466B" w:rsidRDefault="00A24086" w:rsidP="00A24086">
      <w:pPr>
        <w:pStyle w:val="ListParagraph"/>
        <w:numPr>
          <w:ilvl w:val="0"/>
          <w:numId w:val="37"/>
        </w:numPr>
        <w:jc w:val="both"/>
        <w:rPr>
          <w:rFonts w:ascii="Times New Roman" w:hAnsi="Times New Roman"/>
          <w:sz w:val="24"/>
        </w:rPr>
      </w:pPr>
      <w:r w:rsidRPr="003D466B">
        <w:rPr>
          <w:rFonts w:ascii="Times New Roman" w:hAnsi="Times New Roman"/>
          <w:sz w:val="24"/>
        </w:rPr>
        <w:t>NEPTS journeys are currently planned the day prior to travel and the resource availability is based on historical activity. However, NEPTS demand is highly variable with significant differences in volume, acuity and location of journeys every day. The current system timeframes do not allow enough time to adjust resource availability to ensure optimal service provision. This can result in either not enough or too much resource being available or the wrong type/location of resource being in the plan.</w:t>
      </w:r>
    </w:p>
    <w:p w:rsidR="00A24086" w:rsidRPr="00FA75E8" w:rsidRDefault="00A24086" w:rsidP="00A24086">
      <w:pPr>
        <w:jc w:val="both"/>
        <w:rPr>
          <w:rFonts w:ascii="Times New Roman" w:hAnsi="Times New Roman"/>
          <w:sz w:val="24"/>
        </w:rPr>
      </w:pPr>
      <w:r w:rsidRPr="00FA75E8">
        <w:rPr>
          <w:rFonts w:ascii="Times New Roman" w:hAnsi="Times New Roman"/>
          <w:sz w:val="24"/>
        </w:rPr>
        <w:t> </w:t>
      </w:r>
    </w:p>
    <w:p w:rsidR="00A24086" w:rsidRPr="003D466B" w:rsidRDefault="00A24086" w:rsidP="00A24086">
      <w:pPr>
        <w:pStyle w:val="ListParagraph"/>
        <w:numPr>
          <w:ilvl w:val="0"/>
          <w:numId w:val="37"/>
        </w:numPr>
        <w:jc w:val="both"/>
        <w:rPr>
          <w:rFonts w:ascii="Times New Roman" w:hAnsi="Times New Roman"/>
          <w:sz w:val="24"/>
        </w:rPr>
      </w:pPr>
      <w:r w:rsidRPr="003D466B">
        <w:rPr>
          <w:rFonts w:ascii="Times New Roman" w:hAnsi="Times New Roman"/>
          <w:sz w:val="24"/>
        </w:rPr>
        <w:t>As most NEPTS journeys are planned journeys, it should be possible to predict demand and to adjust resource availability/profile to ensure it is more closely aligned with actual demand.</w:t>
      </w:r>
    </w:p>
    <w:p w:rsidR="00A24086" w:rsidRPr="00FA75E8" w:rsidRDefault="00A24086" w:rsidP="00A24086">
      <w:pPr>
        <w:jc w:val="both"/>
        <w:rPr>
          <w:rFonts w:ascii="Times New Roman" w:hAnsi="Times New Roman"/>
          <w:sz w:val="24"/>
        </w:rPr>
      </w:pPr>
      <w:r w:rsidRPr="00FA75E8">
        <w:rPr>
          <w:rFonts w:ascii="Times New Roman" w:hAnsi="Times New Roman"/>
          <w:sz w:val="24"/>
        </w:rPr>
        <w:t> </w:t>
      </w:r>
    </w:p>
    <w:p w:rsidR="00A24086" w:rsidRPr="003D466B" w:rsidRDefault="00A24086" w:rsidP="00A24086">
      <w:pPr>
        <w:pStyle w:val="ListParagraph"/>
        <w:numPr>
          <w:ilvl w:val="0"/>
          <w:numId w:val="37"/>
        </w:numPr>
        <w:jc w:val="both"/>
        <w:rPr>
          <w:rFonts w:ascii="Times New Roman" w:hAnsi="Times New Roman"/>
          <w:sz w:val="24"/>
        </w:rPr>
      </w:pPr>
      <w:r w:rsidRPr="003D466B">
        <w:rPr>
          <w:rFonts w:ascii="Times New Roman" w:hAnsi="Times New Roman"/>
          <w:sz w:val="24"/>
        </w:rPr>
        <w:t xml:space="preserve">The proposal allows for the development of a daily analysis of actual demand and historical demand to identify shortfalls or surplus of resource in a more timely manner that allows the service to respond appropriately. </w:t>
      </w:r>
    </w:p>
    <w:p w:rsidR="00A24086" w:rsidRPr="00FA75E8" w:rsidRDefault="00A24086" w:rsidP="00A24086">
      <w:pPr>
        <w:jc w:val="both"/>
        <w:rPr>
          <w:rFonts w:ascii="Times New Roman" w:hAnsi="Times New Roman"/>
          <w:sz w:val="24"/>
        </w:rPr>
      </w:pPr>
      <w:r w:rsidRPr="00FA75E8">
        <w:rPr>
          <w:rFonts w:ascii="Times New Roman" w:hAnsi="Times New Roman"/>
          <w:sz w:val="24"/>
        </w:rPr>
        <w:t> </w:t>
      </w:r>
    </w:p>
    <w:p w:rsidR="00A24086" w:rsidRPr="003D466B" w:rsidRDefault="00A24086" w:rsidP="00A24086">
      <w:pPr>
        <w:pStyle w:val="ListParagraph"/>
        <w:numPr>
          <w:ilvl w:val="0"/>
          <w:numId w:val="37"/>
        </w:numPr>
        <w:jc w:val="both"/>
        <w:rPr>
          <w:rFonts w:ascii="Times New Roman" w:hAnsi="Times New Roman"/>
          <w:sz w:val="24"/>
        </w:rPr>
      </w:pPr>
      <w:r w:rsidRPr="003D466B">
        <w:rPr>
          <w:rFonts w:ascii="Times New Roman" w:hAnsi="Times New Roman"/>
          <w:sz w:val="24"/>
        </w:rPr>
        <w:t xml:space="preserve">This analysis, combined with the work of the Alternative Provision team, will ensure that our utilisation of additional resources is minimised and that the most cost effective appropriate solution is procured. </w:t>
      </w:r>
    </w:p>
    <w:p w:rsidR="00A24086" w:rsidRPr="00FA75E8" w:rsidRDefault="00A24086" w:rsidP="00A24086">
      <w:pPr>
        <w:jc w:val="both"/>
        <w:rPr>
          <w:rFonts w:ascii="Times New Roman" w:hAnsi="Times New Roman"/>
          <w:sz w:val="24"/>
        </w:rPr>
      </w:pPr>
      <w:r w:rsidRPr="00FA75E8">
        <w:rPr>
          <w:rFonts w:ascii="Times New Roman" w:hAnsi="Times New Roman"/>
          <w:sz w:val="24"/>
        </w:rPr>
        <w:t> </w:t>
      </w:r>
    </w:p>
    <w:p w:rsidR="00A24086" w:rsidRPr="003D466B" w:rsidRDefault="00A24086" w:rsidP="00A24086">
      <w:pPr>
        <w:ind w:left="360"/>
        <w:jc w:val="both"/>
        <w:rPr>
          <w:rFonts w:ascii="Times New Roman" w:hAnsi="Times New Roman"/>
          <w:b/>
          <w:sz w:val="24"/>
        </w:rPr>
      </w:pPr>
      <w:r w:rsidRPr="003D466B">
        <w:rPr>
          <w:rFonts w:ascii="Times New Roman" w:hAnsi="Times New Roman"/>
          <w:b/>
          <w:sz w:val="24"/>
        </w:rPr>
        <w:t>Step 4 &amp; 5</w:t>
      </w:r>
    </w:p>
    <w:p w:rsidR="00A24086" w:rsidRPr="00FA75E8" w:rsidRDefault="00A24086" w:rsidP="00A24086">
      <w:pPr>
        <w:jc w:val="both"/>
        <w:rPr>
          <w:rFonts w:ascii="Times New Roman" w:hAnsi="Times New Roman"/>
          <w:sz w:val="24"/>
        </w:rPr>
      </w:pPr>
      <w:r w:rsidRPr="00FA75E8">
        <w:rPr>
          <w:rFonts w:ascii="Times New Roman" w:hAnsi="Times New Roman"/>
          <w:sz w:val="24"/>
        </w:rPr>
        <w:t> </w:t>
      </w:r>
    </w:p>
    <w:p w:rsidR="00A24086" w:rsidRPr="003D466B" w:rsidRDefault="00A24086" w:rsidP="00A24086">
      <w:pPr>
        <w:pStyle w:val="ListParagraph"/>
        <w:numPr>
          <w:ilvl w:val="0"/>
          <w:numId w:val="37"/>
        </w:numPr>
        <w:jc w:val="both"/>
        <w:rPr>
          <w:rFonts w:ascii="Times New Roman" w:hAnsi="Times New Roman"/>
          <w:sz w:val="24"/>
        </w:rPr>
      </w:pPr>
      <w:r w:rsidRPr="003D466B">
        <w:rPr>
          <w:rFonts w:ascii="Times New Roman" w:hAnsi="Times New Roman"/>
          <w:sz w:val="24"/>
        </w:rPr>
        <w:t xml:space="preserve">All of the above steps will contribute to an overall </w:t>
      </w:r>
      <w:r>
        <w:rPr>
          <w:rFonts w:ascii="Times New Roman" w:hAnsi="Times New Roman"/>
          <w:sz w:val="24"/>
        </w:rPr>
        <w:t>improvement,</w:t>
      </w:r>
      <w:r w:rsidRPr="003D466B">
        <w:rPr>
          <w:rFonts w:ascii="Times New Roman" w:hAnsi="Times New Roman"/>
          <w:sz w:val="24"/>
        </w:rPr>
        <w:t xml:space="preserve"> where demand into the service is managed appropriately, where the quality of bookings will increase and therefore patient needs are captured more consistently and accurately. This</w:t>
      </w:r>
      <w:r>
        <w:rPr>
          <w:rFonts w:ascii="Times New Roman" w:hAnsi="Times New Roman"/>
          <w:sz w:val="24"/>
        </w:rPr>
        <w:t>,</w:t>
      </w:r>
      <w:r w:rsidRPr="003D466B">
        <w:rPr>
          <w:rFonts w:ascii="Times New Roman" w:hAnsi="Times New Roman"/>
          <w:sz w:val="24"/>
        </w:rPr>
        <w:t xml:space="preserve"> combined with increased awareness of NEPTS demand and appropriate resourcing</w:t>
      </w:r>
      <w:r>
        <w:rPr>
          <w:rFonts w:ascii="Times New Roman" w:hAnsi="Times New Roman"/>
          <w:sz w:val="24"/>
        </w:rPr>
        <w:t>,</w:t>
      </w:r>
      <w:r w:rsidRPr="003D466B">
        <w:rPr>
          <w:rFonts w:ascii="Times New Roman" w:hAnsi="Times New Roman"/>
          <w:sz w:val="24"/>
        </w:rPr>
        <w:t xml:space="preserve"> will increase the likelihood of the appropriate resource being available to meet the patients’ needs. Right transport, right patient, right time. </w:t>
      </w:r>
    </w:p>
    <w:p w:rsidR="00A24086" w:rsidRPr="00FA75E8" w:rsidRDefault="00A24086" w:rsidP="00A24086">
      <w:pPr>
        <w:jc w:val="both"/>
        <w:rPr>
          <w:rFonts w:ascii="Times New Roman" w:hAnsi="Times New Roman"/>
          <w:sz w:val="24"/>
        </w:rPr>
      </w:pPr>
      <w:r w:rsidRPr="00FA75E8">
        <w:rPr>
          <w:rFonts w:ascii="Times New Roman" w:hAnsi="Times New Roman"/>
          <w:sz w:val="24"/>
        </w:rPr>
        <w:t> </w:t>
      </w:r>
    </w:p>
    <w:p w:rsidR="00A24086" w:rsidRPr="003D466B" w:rsidRDefault="00A24086" w:rsidP="00A24086">
      <w:pPr>
        <w:pStyle w:val="ListParagraph"/>
        <w:numPr>
          <w:ilvl w:val="0"/>
          <w:numId w:val="37"/>
        </w:numPr>
        <w:jc w:val="both"/>
        <w:rPr>
          <w:rFonts w:ascii="Times New Roman" w:hAnsi="Times New Roman"/>
          <w:sz w:val="24"/>
        </w:rPr>
      </w:pPr>
      <w:r w:rsidRPr="003D466B">
        <w:rPr>
          <w:rFonts w:ascii="Times New Roman" w:hAnsi="Times New Roman"/>
          <w:sz w:val="24"/>
        </w:rPr>
        <w:t>Our proposal will also deliver the following specific performance improvements</w:t>
      </w:r>
      <w:r>
        <w:rPr>
          <w:rFonts w:ascii="Times New Roman" w:hAnsi="Times New Roman"/>
          <w:sz w:val="24"/>
        </w:rPr>
        <w:t xml:space="preserve">, as well as contributing to performance improvements across many of the NEPTS indicators. It should be noted at this stage that further discussions will need to take place through the DAG with partners to confirm and agree these planned improvements and they may therefore be subject to some change as the detailed service implementation planning commences. </w:t>
      </w:r>
    </w:p>
    <w:p w:rsidR="00A24086" w:rsidRPr="00FA75E8" w:rsidRDefault="00A24086" w:rsidP="00A24086">
      <w:pPr>
        <w:tabs>
          <w:tab w:val="left" w:pos="3923"/>
        </w:tabs>
        <w:jc w:val="both"/>
        <w:rPr>
          <w:rFonts w:ascii="Times New Roman" w:hAnsi="Times New Roman"/>
          <w:sz w:val="24"/>
        </w:rPr>
      </w:pPr>
      <w:r w:rsidRPr="00FA75E8">
        <w:rPr>
          <w:rFonts w:ascii="Times New Roman" w:hAnsi="Times New Roman"/>
          <w:sz w:val="24"/>
        </w:rPr>
        <w:t> </w:t>
      </w:r>
      <w:r>
        <w:rPr>
          <w:rFonts w:ascii="Times New Roman" w:hAnsi="Times New Roman"/>
          <w:sz w:val="24"/>
        </w:rPr>
        <w:tab/>
      </w:r>
    </w:p>
    <w:p w:rsidR="00A24086" w:rsidRPr="003D466B" w:rsidRDefault="00A24086" w:rsidP="00A24086">
      <w:pPr>
        <w:ind w:left="720"/>
        <w:jc w:val="both"/>
        <w:rPr>
          <w:rFonts w:ascii="Times New Roman" w:hAnsi="Times New Roman"/>
          <w:b/>
          <w:sz w:val="24"/>
        </w:rPr>
      </w:pPr>
      <w:r w:rsidRPr="003D466B">
        <w:rPr>
          <w:rFonts w:ascii="Times New Roman" w:hAnsi="Times New Roman"/>
          <w:b/>
          <w:sz w:val="24"/>
        </w:rPr>
        <w:t xml:space="preserve">Step 1 </w:t>
      </w:r>
    </w:p>
    <w:p w:rsidR="00A24086" w:rsidRPr="00FA75E8" w:rsidRDefault="00A24086" w:rsidP="00A24086">
      <w:pPr>
        <w:jc w:val="both"/>
        <w:rPr>
          <w:rFonts w:ascii="Times New Roman" w:hAnsi="Times New Roman"/>
          <w:sz w:val="24"/>
        </w:rPr>
      </w:pPr>
      <w:r w:rsidRPr="00FA75E8">
        <w:rPr>
          <w:rFonts w:ascii="Times New Roman" w:hAnsi="Times New Roman"/>
          <w:sz w:val="24"/>
        </w:rPr>
        <w:t> </w:t>
      </w:r>
    </w:p>
    <w:p w:rsidR="00A24086" w:rsidRPr="003D466B" w:rsidRDefault="00A24086" w:rsidP="00A24086">
      <w:pPr>
        <w:pStyle w:val="ListParagraph"/>
        <w:numPr>
          <w:ilvl w:val="0"/>
          <w:numId w:val="35"/>
        </w:numPr>
        <w:jc w:val="both"/>
        <w:rPr>
          <w:rFonts w:ascii="Times New Roman" w:hAnsi="Times New Roman"/>
          <w:sz w:val="24"/>
        </w:rPr>
      </w:pPr>
      <w:r w:rsidRPr="003D466B">
        <w:rPr>
          <w:rFonts w:ascii="Times New Roman" w:hAnsi="Times New Roman"/>
          <w:sz w:val="24"/>
        </w:rPr>
        <w:t>a 20% increase month on month for the first 12 months in the number of patients signposted to alternative providers</w:t>
      </w:r>
    </w:p>
    <w:p w:rsidR="00A24086" w:rsidRPr="00FA75E8" w:rsidRDefault="00A24086" w:rsidP="00A24086">
      <w:pPr>
        <w:jc w:val="both"/>
        <w:rPr>
          <w:rFonts w:ascii="Times New Roman" w:hAnsi="Times New Roman"/>
          <w:sz w:val="24"/>
        </w:rPr>
      </w:pPr>
      <w:r w:rsidRPr="00FA75E8">
        <w:rPr>
          <w:rFonts w:ascii="Times New Roman" w:hAnsi="Times New Roman"/>
          <w:sz w:val="24"/>
        </w:rPr>
        <w:t> </w:t>
      </w:r>
    </w:p>
    <w:p w:rsidR="00A24086" w:rsidRPr="003D466B" w:rsidRDefault="00A24086" w:rsidP="00A24086">
      <w:pPr>
        <w:ind w:left="720"/>
        <w:jc w:val="both"/>
        <w:rPr>
          <w:rFonts w:ascii="Times New Roman" w:hAnsi="Times New Roman"/>
          <w:b/>
          <w:sz w:val="24"/>
        </w:rPr>
      </w:pPr>
      <w:r w:rsidRPr="003D466B">
        <w:rPr>
          <w:rFonts w:ascii="Times New Roman" w:hAnsi="Times New Roman"/>
          <w:b/>
          <w:sz w:val="24"/>
        </w:rPr>
        <w:t xml:space="preserve">Step 2 </w:t>
      </w:r>
    </w:p>
    <w:p w:rsidR="00A24086" w:rsidRPr="00FA75E8" w:rsidRDefault="00A24086" w:rsidP="00A24086">
      <w:pPr>
        <w:jc w:val="both"/>
        <w:rPr>
          <w:rFonts w:ascii="Times New Roman" w:hAnsi="Times New Roman"/>
          <w:sz w:val="24"/>
        </w:rPr>
      </w:pPr>
      <w:r w:rsidRPr="00FA75E8">
        <w:rPr>
          <w:rFonts w:ascii="Times New Roman" w:hAnsi="Times New Roman"/>
          <w:sz w:val="24"/>
        </w:rPr>
        <w:t> </w:t>
      </w:r>
    </w:p>
    <w:p w:rsidR="00A24086" w:rsidRPr="003D466B" w:rsidRDefault="00A24086" w:rsidP="00A24086">
      <w:pPr>
        <w:pStyle w:val="ListParagraph"/>
        <w:numPr>
          <w:ilvl w:val="0"/>
          <w:numId w:val="35"/>
        </w:numPr>
        <w:jc w:val="both"/>
        <w:rPr>
          <w:rFonts w:ascii="Times New Roman" w:hAnsi="Times New Roman"/>
          <w:sz w:val="24"/>
        </w:rPr>
      </w:pPr>
      <w:r w:rsidRPr="003D466B">
        <w:rPr>
          <w:rFonts w:ascii="Times New Roman" w:hAnsi="Times New Roman"/>
          <w:sz w:val="24"/>
        </w:rPr>
        <w:t>a 50% reduction on 2018-19 levels on the level of abandoned calls</w:t>
      </w:r>
    </w:p>
    <w:p w:rsidR="00A24086" w:rsidRPr="003D466B" w:rsidRDefault="00A24086" w:rsidP="00A24086">
      <w:pPr>
        <w:pStyle w:val="ListParagraph"/>
        <w:numPr>
          <w:ilvl w:val="0"/>
          <w:numId w:val="35"/>
        </w:numPr>
        <w:jc w:val="both"/>
        <w:rPr>
          <w:rFonts w:ascii="Times New Roman" w:hAnsi="Times New Roman"/>
          <w:sz w:val="24"/>
        </w:rPr>
      </w:pPr>
      <w:r w:rsidRPr="003D466B">
        <w:rPr>
          <w:rFonts w:ascii="Times New Roman" w:hAnsi="Times New Roman"/>
          <w:sz w:val="24"/>
        </w:rPr>
        <w:t>a 100% reduction on 2018-19 levels of bookings taken by fax in year 1</w:t>
      </w:r>
    </w:p>
    <w:p w:rsidR="00A24086" w:rsidRPr="00FA75E8" w:rsidRDefault="00A24086" w:rsidP="00A24086">
      <w:pPr>
        <w:jc w:val="both"/>
        <w:rPr>
          <w:rFonts w:ascii="Times New Roman" w:hAnsi="Times New Roman"/>
          <w:sz w:val="24"/>
        </w:rPr>
      </w:pPr>
      <w:r w:rsidRPr="00FA75E8">
        <w:rPr>
          <w:rFonts w:ascii="Times New Roman" w:hAnsi="Times New Roman"/>
          <w:sz w:val="24"/>
        </w:rPr>
        <w:t> </w:t>
      </w:r>
    </w:p>
    <w:p w:rsidR="00A24086" w:rsidRPr="003D466B" w:rsidRDefault="00A24086" w:rsidP="00A24086">
      <w:pPr>
        <w:ind w:left="360"/>
        <w:jc w:val="both"/>
        <w:rPr>
          <w:rFonts w:ascii="Times New Roman" w:hAnsi="Times New Roman"/>
          <w:b/>
          <w:sz w:val="24"/>
        </w:rPr>
      </w:pPr>
      <w:r w:rsidRPr="003D466B">
        <w:rPr>
          <w:rFonts w:ascii="Times New Roman" w:hAnsi="Times New Roman"/>
          <w:b/>
          <w:sz w:val="24"/>
        </w:rPr>
        <w:t>Step 3</w:t>
      </w:r>
    </w:p>
    <w:p w:rsidR="00A24086" w:rsidRPr="00FA75E8" w:rsidRDefault="00A24086" w:rsidP="00A24086">
      <w:pPr>
        <w:jc w:val="both"/>
        <w:rPr>
          <w:rFonts w:ascii="Times New Roman" w:hAnsi="Times New Roman"/>
          <w:sz w:val="24"/>
        </w:rPr>
      </w:pPr>
      <w:r w:rsidRPr="00FA75E8">
        <w:rPr>
          <w:rFonts w:ascii="Times New Roman" w:hAnsi="Times New Roman"/>
          <w:sz w:val="24"/>
        </w:rPr>
        <w:t> </w:t>
      </w:r>
    </w:p>
    <w:p w:rsidR="00A24086" w:rsidRPr="003D466B" w:rsidRDefault="00A24086" w:rsidP="00A24086">
      <w:pPr>
        <w:pStyle w:val="ListParagraph"/>
        <w:numPr>
          <w:ilvl w:val="0"/>
          <w:numId w:val="36"/>
        </w:numPr>
        <w:jc w:val="both"/>
        <w:rPr>
          <w:rFonts w:ascii="Times New Roman" w:hAnsi="Times New Roman"/>
          <w:sz w:val="24"/>
        </w:rPr>
      </w:pPr>
      <w:r w:rsidRPr="003D466B">
        <w:rPr>
          <w:rFonts w:ascii="Times New Roman" w:hAnsi="Times New Roman"/>
          <w:sz w:val="24"/>
        </w:rPr>
        <w:lastRenderedPageBreak/>
        <w:t>a 20% reduction on 2018-19 levels on bookings received after 12 noon the day before travel</w:t>
      </w:r>
    </w:p>
    <w:p w:rsidR="00A24086" w:rsidRPr="00FA75E8" w:rsidRDefault="00A24086" w:rsidP="00A24086">
      <w:pPr>
        <w:jc w:val="both"/>
        <w:rPr>
          <w:rFonts w:ascii="Times New Roman" w:hAnsi="Times New Roman"/>
          <w:sz w:val="24"/>
        </w:rPr>
      </w:pPr>
      <w:r w:rsidRPr="00FA75E8">
        <w:rPr>
          <w:rFonts w:ascii="Times New Roman" w:hAnsi="Times New Roman"/>
          <w:sz w:val="24"/>
        </w:rPr>
        <w:t> </w:t>
      </w:r>
    </w:p>
    <w:p w:rsidR="00A24086" w:rsidRPr="003D466B" w:rsidRDefault="00A24086" w:rsidP="00A24086">
      <w:pPr>
        <w:jc w:val="both"/>
        <w:rPr>
          <w:rFonts w:ascii="Times New Roman" w:hAnsi="Times New Roman"/>
          <w:b/>
          <w:sz w:val="24"/>
        </w:rPr>
      </w:pPr>
      <w:r w:rsidRPr="003D466B">
        <w:rPr>
          <w:rFonts w:ascii="Times New Roman" w:hAnsi="Times New Roman"/>
          <w:b/>
          <w:sz w:val="24"/>
        </w:rPr>
        <w:t>Will the resources identified be required recurrently? </w:t>
      </w:r>
    </w:p>
    <w:p w:rsidR="00A24086" w:rsidRPr="00FA75E8" w:rsidRDefault="00A24086" w:rsidP="00A24086">
      <w:pPr>
        <w:jc w:val="both"/>
        <w:rPr>
          <w:rFonts w:ascii="Times New Roman" w:hAnsi="Times New Roman"/>
          <w:sz w:val="24"/>
        </w:rPr>
      </w:pPr>
    </w:p>
    <w:p w:rsidR="00A24086" w:rsidRDefault="00A24086" w:rsidP="00A24086">
      <w:pPr>
        <w:pStyle w:val="ListParagraph"/>
        <w:numPr>
          <w:ilvl w:val="0"/>
          <w:numId w:val="37"/>
        </w:numPr>
        <w:jc w:val="both"/>
        <w:rPr>
          <w:rFonts w:ascii="Times New Roman" w:hAnsi="Times New Roman"/>
          <w:sz w:val="24"/>
        </w:rPr>
      </w:pPr>
      <w:r>
        <w:rPr>
          <w:rFonts w:ascii="Times New Roman" w:hAnsi="Times New Roman"/>
          <w:sz w:val="24"/>
        </w:rPr>
        <w:t xml:space="preserve">The panel requested further clarification as to whether the resources put forward in the bid would be required recurrently or whether an element would be considered as non-recurrent implementation costs. </w:t>
      </w:r>
    </w:p>
    <w:p w:rsidR="00A24086" w:rsidRPr="003D466B" w:rsidRDefault="00A24086" w:rsidP="00A24086">
      <w:pPr>
        <w:jc w:val="both"/>
        <w:rPr>
          <w:rFonts w:ascii="Times New Roman" w:hAnsi="Times New Roman"/>
          <w:sz w:val="24"/>
        </w:rPr>
      </w:pPr>
    </w:p>
    <w:p w:rsidR="00A24086" w:rsidRPr="003D466B" w:rsidRDefault="00A24086" w:rsidP="00A24086">
      <w:pPr>
        <w:pStyle w:val="ListParagraph"/>
        <w:numPr>
          <w:ilvl w:val="0"/>
          <w:numId w:val="37"/>
        </w:numPr>
        <w:jc w:val="both"/>
        <w:rPr>
          <w:rFonts w:ascii="Times New Roman" w:hAnsi="Times New Roman"/>
          <w:sz w:val="24"/>
        </w:rPr>
      </w:pPr>
      <w:r w:rsidRPr="003D466B">
        <w:rPr>
          <w:rFonts w:ascii="Times New Roman" w:hAnsi="Times New Roman"/>
          <w:sz w:val="24"/>
        </w:rPr>
        <w:t xml:space="preserve">The additional resources described in steps 1 &amp; 2 and the Demand Planning Manager would be required for the initial set up of the proposals and would then become a key part of any future service provision. These posts would be required to both manage the service provision and also to ensure that the service remained live and continued to </w:t>
      </w:r>
      <w:r>
        <w:rPr>
          <w:rFonts w:ascii="Times New Roman" w:hAnsi="Times New Roman"/>
          <w:sz w:val="24"/>
        </w:rPr>
        <w:t xml:space="preserve">maximise the </w:t>
      </w:r>
      <w:r w:rsidRPr="003D466B">
        <w:rPr>
          <w:rFonts w:ascii="Times New Roman" w:hAnsi="Times New Roman"/>
          <w:sz w:val="24"/>
        </w:rPr>
        <w:t xml:space="preserve"> impact </w:t>
      </w:r>
      <w:r>
        <w:rPr>
          <w:rFonts w:ascii="Times New Roman" w:hAnsi="Times New Roman"/>
          <w:sz w:val="24"/>
        </w:rPr>
        <w:t>going forward.</w:t>
      </w:r>
      <w:r w:rsidRPr="003D466B">
        <w:rPr>
          <w:rFonts w:ascii="Times New Roman" w:hAnsi="Times New Roman"/>
          <w:sz w:val="24"/>
        </w:rPr>
        <w:t xml:space="preserve"> These posts will also allow for the service to respond to futu</w:t>
      </w:r>
      <w:r>
        <w:rPr>
          <w:rFonts w:ascii="Times New Roman" w:hAnsi="Times New Roman"/>
          <w:sz w:val="24"/>
        </w:rPr>
        <w:t xml:space="preserve">re changes in service provision, </w:t>
      </w:r>
      <w:r w:rsidRPr="003D466B">
        <w:rPr>
          <w:rFonts w:ascii="Times New Roman" w:hAnsi="Times New Roman"/>
          <w:sz w:val="24"/>
        </w:rPr>
        <w:t>so will need to be funded on a recurrent basis.</w:t>
      </w:r>
    </w:p>
    <w:p w:rsidR="00A24086" w:rsidRPr="00FA75E8" w:rsidRDefault="00A24086" w:rsidP="00A24086">
      <w:pPr>
        <w:jc w:val="both"/>
        <w:rPr>
          <w:rFonts w:ascii="Times New Roman" w:hAnsi="Times New Roman"/>
          <w:sz w:val="24"/>
        </w:rPr>
      </w:pPr>
      <w:r w:rsidRPr="00FA75E8">
        <w:rPr>
          <w:rFonts w:ascii="Times New Roman" w:hAnsi="Times New Roman"/>
          <w:sz w:val="24"/>
        </w:rPr>
        <w:t> </w:t>
      </w:r>
    </w:p>
    <w:p w:rsidR="00A24086" w:rsidRPr="003D466B" w:rsidRDefault="00A24086" w:rsidP="00A24086">
      <w:pPr>
        <w:pStyle w:val="ListParagraph"/>
        <w:numPr>
          <w:ilvl w:val="0"/>
          <w:numId w:val="37"/>
        </w:numPr>
        <w:jc w:val="both"/>
        <w:rPr>
          <w:rFonts w:ascii="Times New Roman" w:hAnsi="Times New Roman"/>
          <w:sz w:val="24"/>
        </w:rPr>
      </w:pPr>
      <w:r w:rsidRPr="003D466B">
        <w:rPr>
          <w:rFonts w:ascii="Times New Roman" w:hAnsi="Times New Roman"/>
          <w:sz w:val="24"/>
        </w:rPr>
        <w:t>Although there will always be a need to have high quality analyst support within the service, it is accepted that once the demand analysis and reporting system is established and mature there may not always be a need for the proposed level of analyst support. It is therefore proposed to review the post of NEPTS demand analyst after 12 months to establish if it is still required.</w:t>
      </w:r>
    </w:p>
    <w:p w:rsidR="00A24086" w:rsidRPr="00FA75E8" w:rsidRDefault="00A24086" w:rsidP="00A24086">
      <w:pPr>
        <w:jc w:val="both"/>
        <w:rPr>
          <w:rFonts w:ascii="Times New Roman" w:hAnsi="Times New Roman"/>
          <w:sz w:val="24"/>
        </w:rPr>
      </w:pPr>
      <w:r w:rsidRPr="00FA75E8">
        <w:rPr>
          <w:rFonts w:ascii="Times New Roman" w:hAnsi="Times New Roman"/>
          <w:sz w:val="24"/>
        </w:rPr>
        <w:t>  </w:t>
      </w:r>
    </w:p>
    <w:p w:rsidR="00A24086" w:rsidRPr="00FA75E8" w:rsidRDefault="00A24086" w:rsidP="00A24086">
      <w:pPr>
        <w:jc w:val="both"/>
        <w:rPr>
          <w:rFonts w:ascii="Times New Roman" w:hAnsi="Times New Roman"/>
          <w:sz w:val="24"/>
        </w:rPr>
      </w:pPr>
    </w:p>
    <w:p w:rsidR="00A24086" w:rsidRPr="00FA75E8" w:rsidRDefault="00A24086" w:rsidP="00A24086">
      <w:pPr>
        <w:jc w:val="both"/>
        <w:rPr>
          <w:rFonts w:ascii="Times New Roman" w:hAnsi="Times New Roman"/>
          <w:sz w:val="24"/>
        </w:rPr>
      </w:pPr>
      <w:r w:rsidRPr="00FA75E8">
        <w:rPr>
          <w:rFonts w:ascii="Times New Roman" w:hAnsi="Times New Roman"/>
          <w:sz w:val="24"/>
        </w:rPr>
        <w:t> </w:t>
      </w:r>
    </w:p>
    <w:p w:rsidR="00A24086" w:rsidRPr="00FA75E8" w:rsidRDefault="00A24086" w:rsidP="00A24086">
      <w:pPr>
        <w:jc w:val="both"/>
        <w:rPr>
          <w:rFonts w:ascii="Times New Roman" w:hAnsi="Times New Roman"/>
          <w:sz w:val="24"/>
        </w:rPr>
      </w:pPr>
      <w:r w:rsidRPr="00FA75E8">
        <w:rPr>
          <w:rFonts w:ascii="Times New Roman" w:hAnsi="Times New Roman"/>
          <w:sz w:val="24"/>
        </w:rPr>
        <w:t> </w:t>
      </w:r>
    </w:p>
    <w:p w:rsidR="00A24086" w:rsidRPr="00FA75E8" w:rsidRDefault="00A24086" w:rsidP="00A24086">
      <w:pPr>
        <w:jc w:val="both"/>
        <w:rPr>
          <w:rFonts w:ascii="Times New Roman" w:hAnsi="Times New Roman"/>
          <w:sz w:val="24"/>
        </w:rPr>
      </w:pPr>
      <w:r w:rsidRPr="00FA75E8">
        <w:rPr>
          <w:rFonts w:ascii="Times New Roman" w:hAnsi="Times New Roman"/>
          <w:sz w:val="24"/>
        </w:rPr>
        <w:t> </w:t>
      </w:r>
    </w:p>
    <w:p w:rsidR="00A24086" w:rsidRPr="00F36096" w:rsidRDefault="00A24086" w:rsidP="00A24086">
      <w:pPr>
        <w:jc w:val="both"/>
        <w:rPr>
          <w:rFonts w:ascii="Times New Roman" w:hAnsi="Times New Roman"/>
          <w:b/>
          <w:sz w:val="24"/>
        </w:rPr>
      </w:pPr>
      <w:r w:rsidRPr="00F36096">
        <w:rPr>
          <w:rFonts w:ascii="Times New Roman" w:hAnsi="Times New Roman"/>
          <w:b/>
          <w:sz w:val="24"/>
        </w:rPr>
        <w:t>Mark Harris</w:t>
      </w:r>
    </w:p>
    <w:p w:rsidR="00A24086" w:rsidRPr="00F36096" w:rsidRDefault="00A24086" w:rsidP="00A24086">
      <w:pPr>
        <w:jc w:val="both"/>
        <w:rPr>
          <w:rFonts w:ascii="Times New Roman" w:hAnsi="Times New Roman"/>
          <w:b/>
          <w:sz w:val="24"/>
        </w:rPr>
      </w:pPr>
      <w:r w:rsidRPr="00F36096">
        <w:rPr>
          <w:rFonts w:ascii="Times New Roman" w:hAnsi="Times New Roman"/>
          <w:b/>
          <w:sz w:val="24"/>
        </w:rPr>
        <w:t>Interim Deputy Director for NEPTS</w:t>
      </w:r>
    </w:p>
    <w:p w:rsidR="00A24086" w:rsidRPr="00F36096" w:rsidRDefault="00A24086" w:rsidP="00A24086">
      <w:pPr>
        <w:spacing w:before="100" w:beforeAutospacing="1" w:after="100" w:afterAutospacing="1"/>
        <w:jc w:val="both"/>
        <w:rPr>
          <w:rFonts w:ascii="Times New Roman" w:hAnsi="Times New Roman"/>
          <w:b/>
          <w:sz w:val="24"/>
        </w:rPr>
      </w:pPr>
      <w:r w:rsidRPr="00F36096">
        <w:rPr>
          <w:rFonts w:ascii="Times New Roman" w:hAnsi="Times New Roman"/>
          <w:b/>
          <w:noProof/>
          <w:sz w:val="24"/>
        </w:rPr>
        <mc:AlternateContent>
          <mc:Choice Requires="wps">
            <w:drawing>
              <wp:inline distT="0" distB="0" distL="0" distR="0" wp14:anchorId="69300803" wp14:editId="72B0536C">
                <wp:extent cx="1457325" cy="647700"/>
                <wp:effectExtent l="0" t="0" r="0" b="0"/>
                <wp:docPr id="11" name="Rectangle 11" descr="content://com.samsung.android.email.attachmentprovider/1/54500/RAW"/>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1457325" cy="6477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6FD7801C" id="Rectangle 11" o:spid="_x0000_s1026" alt="content://com.samsung.android.email.attachmentprovider/1/54500/RAW" style="width:114.75pt;height:51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" filled="f" stroked="f">
                <o:lock v:ext="edit" aspectratio="t"/>
                <w10:anchorlock/>
              </v:rect>
            </w:pict>
          </mc:Fallback>
        </mc:AlternateContent>
      </w:r>
    </w:p>
    <w:p w:rsidR="00A24086" w:rsidRDefault="00A24086" w:rsidP="00A24086">
      <w:pPr>
        <w:spacing w:before="100" w:beforeAutospacing="1" w:after="100" w:afterAutospacing="1"/>
        <w:jc w:val="both"/>
        <w:rPr>
          <w:rFonts w:ascii="Times New Roman" w:hAnsi="Times New Roman"/>
          <w:sz w:val="24"/>
        </w:rPr>
      </w:pPr>
      <w:r w:rsidRPr="00FA75E8">
        <w:rPr>
          <w:rFonts w:ascii="Times New Roman" w:hAnsi="Times New Roman"/>
          <w:sz w:val="24"/>
        </w:rPr>
        <w:t> </w:t>
      </w:r>
      <w:bookmarkEnd w:id="0"/>
      <w:bookmarkEnd w:id="1"/>
    </w:p>
    <w:p w:rsidR="00A24086" w:rsidRDefault="00A24086">
      <w:pPr>
        <w:spacing w:after="160" w:line="259" w:lineRule="auto"/>
        <w:rPr>
          <w:rFonts w:ascii="Times New Roman" w:hAnsi="Times New Roman"/>
          <w:sz w:val="24"/>
        </w:rPr>
      </w:pPr>
      <w:r>
        <w:rPr>
          <w:rFonts w:ascii="Times New Roman" w:hAnsi="Times New Roman"/>
          <w:sz w:val="24"/>
        </w:rPr>
        <w:br w:type="page"/>
      </w:r>
    </w:p>
    <w:p w:rsidR="00A24086" w:rsidRPr="007758FC" w:rsidRDefault="00A24086" w:rsidP="00A24086">
      <w:pPr>
        <w:spacing w:after="160" w:line="259" w:lineRule="auto"/>
        <w:rPr>
          <w:rFonts w:ascii="Times New Roman" w:hAnsi="Times New Roman"/>
          <w:b/>
          <w:sz w:val="24"/>
        </w:rPr>
      </w:pPr>
      <w:r>
        <w:rPr>
          <w:rFonts w:ascii="Times New Roman" w:hAnsi="Times New Roman"/>
          <w:b/>
          <w:sz w:val="24"/>
        </w:rPr>
        <w:lastRenderedPageBreak/>
        <w:t>Appendix 5</w:t>
      </w:r>
      <w:r w:rsidRPr="007758FC">
        <w:rPr>
          <w:rFonts w:ascii="Times New Roman" w:hAnsi="Times New Roman"/>
          <w:b/>
          <w:sz w:val="24"/>
        </w:rPr>
        <w:t>: Intelligence Led Joint Response Unit Pilot</w:t>
      </w:r>
    </w:p>
    <w:p w:rsidR="00A24086" w:rsidRPr="00A766AF" w:rsidRDefault="00A24086" w:rsidP="00A24086">
      <w:pPr>
        <w:spacing w:after="160" w:line="259" w:lineRule="auto"/>
        <w:jc w:val="center"/>
        <w:rPr>
          <w:rFonts w:ascii="Times New Roman" w:hAnsi="Times New Roman"/>
          <w:b/>
          <w:sz w:val="24"/>
        </w:rPr>
      </w:pPr>
      <w:r w:rsidRPr="00A766AF">
        <w:rPr>
          <w:rFonts w:ascii="Times New Roman" w:hAnsi="Times New Roman"/>
          <w:b/>
          <w:sz w:val="24"/>
        </w:rPr>
        <w:t>Welsh Ambulance Service NHS Trust</w:t>
      </w:r>
    </w:p>
    <w:p w:rsidR="00A24086" w:rsidRPr="00A766AF" w:rsidRDefault="00A24086" w:rsidP="00A24086">
      <w:pPr>
        <w:spacing w:after="160" w:line="259" w:lineRule="auto"/>
        <w:jc w:val="center"/>
        <w:rPr>
          <w:rFonts w:ascii="Times New Roman" w:hAnsi="Times New Roman"/>
          <w:b/>
          <w:sz w:val="24"/>
        </w:rPr>
      </w:pPr>
      <w:r w:rsidRPr="00A766AF">
        <w:rPr>
          <w:rFonts w:ascii="Times New Roman" w:hAnsi="Times New Roman"/>
          <w:b/>
          <w:sz w:val="24"/>
        </w:rPr>
        <w:t>1% Healthier Wales Fund – Joint Response Unit</w:t>
      </w:r>
    </w:p>
    <w:p w:rsidR="00A24086" w:rsidRPr="00A766AF" w:rsidRDefault="00A24086" w:rsidP="00A24086">
      <w:pPr>
        <w:spacing w:after="160" w:line="259" w:lineRule="auto"/>
        <w:jc w:val="center"/>
        <w:rPr>
          <w:rFonts w:ascii="Times New Roman" w:hAnsi="Times New Roman"/>
          <w:b/>
          <w:sz w:val="24"/>
        </w:rPr>
      </w:pPr>
      <w:r w:rsidRPr="00A766AF">
        <w:rPr>
          <w:rFonts w:ascii="Times New Roman" w:hAnsi="Times New Roman"/>
          <w:b/>
          <w:sz w:val="24"/>
        </w:rPr>
        <w:t>Note to Panel following discussion on 26 July 2019</w:t>
      </w:r>
    </w:p>
    <w:p w:rsidR="00A24086" w:rsidRPr="00A766AF" w:rsidRDefault="00A24086" w:rsidP="00A24086">
      <w:pPr>
        <w:pStyle w:val="ListParagraph"/>
        <w:spacing w:line="276" w:lineRule="auto"/>
        <w:ind w:left="0"/>
        <w:jc w:val="center"/>
        <w:rPr>
          <w:rFonts w:ascii="Times New Roman" w:hAnsi="Times New Roman"/>
          <w:b/>
          <w:sz w:val="24"/>
        </w:rPr>
      </w:pPr>
      <w:r>
        <w:rPr>
          <w:rFonts w:ascii="Times New Roman" w:hAnsi="Times New Roman"/>
          <w:b/>
          <w:sz w:val="24"/>
        </w:rPr>
        <w:t>AMBER PLUS - £46k non recurrent</w:t>
      </w:r>
    </w:p>
    <w:p w:rsidR="00A24086" w:rsidRPr="00A766AF" w:rsidRDefault="00A24086" w:rsidP="00A24086">
      <w:pPr>
        <w:pStyle w:val="ListParagraph"/>
        <w:spacing w:line="276" w:lineRule="auto"/>
        <w:ind w:left="0"/>
        <w:rPr>
          <w:rFonts w:ascii="Times New Roman" w:hAnsi="Times New Roman"/>
          <w:b/>
          <w:sz w:val="24"/>
        </w:rPr>
      </w:pPr>
    </w:p>
    <w:p w:rsidR="00A24086" w:rsidRPr="00A766AF" w:rsidRDefault="00A24086" w:rsidP="00A24086">
      <w:pPr>
        <w:spacing w:after="160" w:line="259" w:lineRule="auto"/>
        <w:rPr>
          <w:rFonts w:ascii="Times New Roman" w:hAnsi="Times New Roman"/>
          <w:b/>
          <w:sz w:val="24"/>
        </w:rPr>
      </w:pPr>
      <w:r w:rsidRPr="00A766AF">
        <w:rPr>
          <w:rFonts w:ascii="Times New Roman" w:hAnsi="Times New Roman"/>
          <w:b/>
          <w:sz w:val="24"/>
        </w:rPr>
        <w:t>Introduction</w:t>
      </w:r>
    </w:p>
    <w:p w:rsidR="00A24086" w:rsidRPr="00A766AF" w:rsidRDefault="00A24086" w:rsidP="00A24086">
      <w:pPr>
        <w:pStyle w:val="ListParagraph"/>
        <w:numPr>
          <w:ilvl w:val="0"/>
          <w:numId w:val="37"/>
        </w:numPr>
        <w:spacing w:after="160" w:line="276" w:lineRule="auto"/>
        <w:contextualSpacing/>
        <w:jc w:val="both"/>
        <w:rPr>
          <w:rFonts w:ascii="Times New Roman" w:hAnsi="Times New Roman"/>
          <w:b/>
          <w:sz w:val="24"/>
        </w:rPr>
      </w:pPr>
      <w:r w:rsidRPr="00A766AF">
        <w:rPr>
          <w:rFonts w:ascii="Times New Roman" w:hAnsi="Times New Roman"/>
          <w:sz w:val="24"/>
        </w:rPr>
        <w:t>This brief note seeks to respond to the panel’s queries in relation to the bid entitled “Intelligence Led Joint Response Unit Pilot”.</w:t>
      </w:r>
      <w:r>
        <w:rPr>
          <w:rFonts w:ascii="Times New Roman" w:hAnsi="Times New Roman"/>
          <w:sz w:val="24"/>
        </w:rPr>
        <w:t xml:space="preserve"> This should be read in conjunction with the EARTH template previously submitted.</w:t>
      </w:r>
    </w:p>
    <w:p w:rsidR="00A24086" w:rsidRPr="00A766AF" w:rsidRDefault="00A24086" w:rsidP="00A24086">
      <w:pPr>
        <w:jc w:val="both"/>
        <w:rPr>
          <w:rFonts w:ascii="Times New Roman" w:eastAsia="Calibri" w:hAnsi="Times New Roman"/>
          <w:b/>
          <w:bCs/>
          <w:noProof/>
          <w:sz w:val="24"/>
        </w:rPr>
      </w:pPr>
      <w:r w:rsidRPr="00A766AF">
        <w:rPr>
          <w:rFonts w:ascii="Times New Roman" w:eastAsia="Calibri" w:hAnsi="Times New Roman"/>
          <w:b/>
          <w:bCs/>
          <w:noProof/>
          <w:sz w:val="24"/>
        </w:rPr>
        <w:t>Background and Context</w:t>
      </w:r>
    </w:p>
    <w:p w:rsidR="00A24086" w:rsidRPr="00A766AF" w:rsidRDefault="00A24086" w:rsidP="00A24086">
      <w:pPr>
        <w:jc w:val="both"/>
        <w:rPr>
          <w:rFonts w:ascii="Times New Roman" w:eastAsia="Calibri" w:hAnsi="Times New Roman"/>
          <w:b/>
          <w:bCs/>
          <w:noProof/>
          <w:sz w:val="24"/>
          <w:u w:val="single"/>
        </w:rPr>
      </w:pPr>
    </w:p>
    <w:p w:rsidR="00A24086" w:rsidRPr="00A766AF" w:rsidRDefault="00A24086" w:rsidP="00A24086">
      <w:pPr>
        <w:pStyle w:val="ListParagraph"/>
        <w:numPr>
          <w:ilvl w:val="0"/>
          <w:numId w:val="37"/>
        </w:numPr>
        <w:jc w:val="both"/>
        <w:rPr>
          <w:rFonts w:ascii="Times New Roman" w:eastAsia="Calibri" w:hAnsi="Times New Roman"/>
          <w:bCs/>
          <w:noProof/>
          <w:sz w:val="24"/>
          <w:lang w:eastAsia="en-GB"/>
        </w:rPr>
      </w:pPr>
      <w:r w:rsidRPr="00A766AF">
        <w:rPr>
          <w:rFonts w:ascii="Times New Roman" w:eastAsia="Calibri" w:hAnsi="Times New Roman"/>
          <w:bCs/>
          <w:noProof/>
          <w:sz w:val="24"/>
          <w:lang w:eastAsia="en-GB"/>
        </w:rPr>
        <w:t>WAST have been operating Joint Response Units (JRU’s) for several years together with the three Southern Wales Police Forces. Following constructive challenges both internally at WAST, from our Senior Clinical Directorate colleagues, and externally, from JESG Chief officers and the Tri-service Demand &amp; Intelligence Hub Team, a decision was made to review the value of the JRU(s) and to test any variation or waste.</w:t>
      </w:r>
    </w:p>
    <w:p w:rsidR="00A24086" w:rsidRPr="00A766AF" w:rsidRDefault="00A24086" w:rsidP="00A24086">
      <w:pPr>
        <w:jc w:val="both"/>
        <w:rPr>
          <w:rFonts w:ascii="Times New Roman" w:eastAsia="Calibri" w:hAnsi="Times New Roman"/>
          <w:bCs/>
          <w:noProof/>
          <w:sz w:val="24"/>
        </w:rPr>
      </w:pPr>
    </w:p>
    <w:p w:rsidR="00A24086" w:rsidRPr="00A766AF" w:rsidRDefault="00A24086" w:rsidP="00A24086">
      <w:pPr>
        <w:pStyle w:val="ListParagraph"/>
        <w:numPr>
          <w:ilvl w:val="0"/>
          <w:numId w:val="37"/>
        </w:numPr>
        <w:jc w:val="both"/>
        <w:rPr>
          <w:rFonts w:ascii="Times New Roman" w:eastAsia="Calibri" w:hAnsi="Times New Roman"/>
          <w:bCs/>
          <w:noProof/>
          <w:sz w:val="24"/>
          <w:lang w:eastAsia="en-GB"/>
        </w:rPr>
      </w:pPr>
      <w:r w:rsidRPr="00A766AF">
        <w:rPr>
          <w:rFonts w:ascii="Times New Roman" w:eastAsia="Calibri" w:hAnsi="Times New Roman"/>
          <w:bCs/>
          <w:noProof/>
          <w:sz w:val="24"/>
          <w:lang w:eastAsia="en-GB"/>
        </w:rPr>
        <w:t xml:space="preserve">The WAST Assistant Director of Operations worked with the Health Informatics Team to look at an Intelligence Led list of criteria, to establish if the remaining three JRU’s were located appropriately, and operated with the right skills in the right places. A clear objective was to test if the JRU’s use of a paramedic was proportionate and necessary as compared with the alternative of working on a conventional RRV. </w:t>
      </w:r>
    </w:p>
    <w:p w:rsidR="00A24086" w:rsidRPr="00A766AF" w:rsidRDefault="00A24086" w:rsidP="00A24086">
      <w:pPr>
        <w:jc w:val="both"/>
        <w:rPr>
          <w:rFonts w:ascii="Times New Roman" w:eastAsia="Calibri" w:hAnsi="Times New Roman"/>
          <w:bCs/>
          <w:noProof/>
          <w:sz w:val="24"/>
        </w:rPr>
      </w:pPr>
    </w:p>
    <w:p w:rsidR="00A24086" w:rsidRPr="00A766AF" w:rsidRDefault="00A24086" w:rsidP="00A24086">
      <w:pPr>
        <w:pStyle w:val="ListParagraph"/>
        <w:numPr>
          <w:ilvl w:val="0"/>
          <w:numId w:val="37"/>
        </w:numPr>
        <w:jc w:val="both"/>
        <w:rPr>
          <w:rFonts w:ascii="Times New Roman" w:eastAsia="Calibri" w:hAnsi="Times New Roman"/>
          <w:bCs/>
          <w:noProof/>
          <w:sz w:val="24"/>
          <w:lang w:eastAsia="en-GB"/>
        </w:rPr>
      </w:pPr>
      <w:r w:rsidRPr="00A766AF">
        <w:rPr>
          <w:rFonts w:ascii="Times New Roman" w:eastAsia="Calibri" w:hAnsi="Times New Roman"/>
          <w:bCs/>
          <w:noProof/>
          <w:sz w:val="24"/>
          <w:lang w:eastAsia="en-GB"/>
        </w:rPr>
        <w:t>It was agreed that the previous self-tasking JRU models would need to be tested against the more auditable and accountable methodology of being tasked by the WAST Clinical Contact Centre in partnership with the Police Public Service Centre. The WAST calls/code sets were agreed as being mutually beneficial to patients and the communities across  South Wales, allowing clear Terms of Reference for the service.</w:t>
      </w:r>
    </w:p>
    <w:p w:rsidR="00A24086" w:rsidRPr="00A766AF" w:rsidRDefault="00A24086" w:rsidP="00A24086">
      <w:pPr>
        <w:jc w:val="both"/>
        <w:rPr>
          <w:rFonts w:ascii="Times New Roman" w:eastAsia="Calibri" w:hAnsi="Times New Roman"/>
          <w:bCs/>
          <w:noProof/>
          <w:sz w:val="24"/>
        </w:rPr>
      </w:pPr>
    </w:p>
    <w:p w:rsidR="00A24086" w:rsidRPr="00A766AF" w:rsidRDefault="00A24086" w:rsidP="00A24086">
      <w:pPr>
        <w:jc w:val="both"/>
        <w:rPr>
          <w:rFonts w:ascii="Times New Roman" w:eastAsia="Calibri" w:hAnsi="Times New Roman"/>
          <w:b/>
          <w:bCs/>
          <w:noProof/>
          <w:sz w:val="24"/>
        </w:rPr>
      </w:pPr>
      <w:r w:rsidRPr="00A766AF">
        <w:rPr>
          <w:rFonts w:ascii="Times New Roman" w:eastAsia="Calibri" w:hAnsi="Times New Roman"/>
          <w:b/>
          <w:bCs/>
          <w:noProof/>
          <w:sz w:val="24"/>
        </w:rPr>
        <w:t>What are the proposed benefits of the service, from a WAST and a police perspective?</w:t>
      </w:r>
    </w:p>
    <w:p w:rsidR="00A24086" w:rsidRPr="00A766AF" w:rsidRDefault="00A24086" w:rsidP="00A24086">
      <w:pPr>
        <w:jc w:val="both"/>
        <w:rPr>
          <w:rFonts w:ascii="Times New Roman" w:eastAsia="Calibri" w:hAnsi="Times New Roman"/>
          <w:bCs/>
          <w:noProof/>
          <w:sz w:val="24"/>
        </w:rPr>
      </w:pPr>
    </w:p>
    <w:p w:rsidR="00A24086" w:rsidRPr="00A766AF" w:rsidRDefault="00A24086" w:rsidP="00A24086">
      <w:pPr>
        <w:pStyle w:val="ListParagraph"/>
        <w:numPr>
          <w:ilvl w:val="0"/>
          <w:numId w:val="37"/>
        </w:numPr>
        <w:jc w:val="both"/>
        <w:rPr>
          <w:rFonts w:ascii="Times New Roman" w:eastAsia="Calibri" w:hAnsi="Times New Roman"/>
          <w:bCs/>
          <w:noProof/>
          <w:sz w:val="24"/>
          <w:lang w:eastAsia="en-GB"/>
        </w:rPr>
      </w:pPr>
      <w:r w:rsidRPr="00A766AF">
        <w:rPr>
          <w:rFonts w:ascii="Times New Roman" w:eastAsia="Calibri" w:hAnsi="Times New Roman"/>
          <w:bCs/>
          <w:noProof/>
          <w:sz w:val="24"/>
          <w:lang w:eastAsia="en-GB"/>
        </w:rPr>
        <w:t>It is proposed that the Call Code sets that the JRUs respond to are Mental Health, RTCs, Deaths and Overdoses and Violent calls. The aim of the pilot will be to establish the benefit of the joint response to these types of calls. The paragraphs below attempt to describe the benefits that are expected.</w:t>
      </w:r>
    </w:p>
    <w:p w:rsidR="00A24086" w:rsidRPr="00A766AF" w:rsidRDefault="00A24086" w:rsidP="00A24086">
      <w:pPr>
        <w:jc w:val="both"/>
        <w:rPr>
          <w:rFonts w:ascii="Times New Roman" w:hAnsi="Times New Roman"/>
          <w:sz w:val="24"/>
          <w:lang w:val="en-US"/>
        </w:rPr>
      </w:pPr>
    </w:p>
    <w:p w:rsidR="00A24086" w:rsidRPr="00A766AF" w:rsidRDefault="00A24086" w:rsidP="00A24086">
      <w:pPr>
        <w:pStyle w:val="ListParagraph"/>
        <w:numPr>
          <w:ilvl w:val="0"/>
          <w:numId w:val="37"/>
        </w:numPr>
        <w:jc w:val="both"/>
        <w:rPr>
          <w:rFonts w:ascii="Times New Roman" w:hAnsi="Times New Roman"/>
          <w:sz w:val="24"/>
          <w:lang w:val="en-US"/>
        </w:rPr>
      </w:pPr>
      <w:r w:rsidRPr="00A766AF">
        <w:rPr>
          <w:rFonts w:ascii="Times New Roman" w:hAnsi="Times New Roman"/>
          <w:sz w:val="24"/>
          <w:lang w:val="en-US"/>
        </w:rPr>
        <w:t xml:space="preserve">Improved attendance at Mental Health Calls: The benefit here is that the right resources are sent </w:t>
      </w:r>
      <w:r>
        <w:rPr>
          <w:rFonts w:ascii="Times New Roman" w:hAnsi="Times New Roman"/>
          <w:sz w:val="24"/>
          <w:lang w:val="en-US"/>
        </w:rPr>
        <w:t>in a timely fashion</w:t>
      </w:r>
      <w:r w:rsidRPr="00A766AF">
        <w:rPr>
          <w:rFonts w:ascii="Times New Roman" w:hAnsi="Times New Roman"/>
          <w:sz w:val="24"/>
          <w:lang w:val="en-US"/>
        </w:rPr>
        <w:t xml:space="preserve"> </w:t>
      </w:r>
      <w:r>
        <w:rPr>
          <w:rFonts w:ascii="Times New Roman" w:hAnsi="Times New Roman"/>
          <w:sz w:val="24"/>
          <w:lang w:val="en-US"/>
        </w:rPr>
        <w:t>together</w:t>
      </w:r>
      <w:r w:rsidRPr="00A766AF">
        <w:rPr>
          <w:rFonts w:ascii="Times New Roman" w:hAnsi="Times New Roman"/>
          <w:sz w:val="24"/>
          <w:lang w:val="en-US"/>
        </w:rPr>
        <w:t>. If there is violence, the police will take primacy. If the patient needs treatment then the paramedic will assess the patient and consider A&amp;E or an alternative pathway. We will measure the number of calls which provide added value from both emergency services</w:t>
      </w:r>
      <w:r>
        <w:rPr>
          <w:rFonts w:ascii="Times New Roman" w:hAnsi="Times New Roman"/>
          <w:sz w:val="24"/>
          <w:lang w:val="en-US"/>
        </w:rPr>
        <w:t xml:space="preserve"> perspective</w:t>
      </w:r>
      <w:r w:rsidRPr="00A766AF">
        <w:rPr>
          <w:rFonts w:ascii="Times New Roman" w:hAnsi="Times New Roman"/>
          <w:sz w:val="24"/>
          <w:lang w:val="en-US"/>
        </w:rPr>
        <w:t>.</w:t>
      </w:r>
    </w:p>
    <w:p w:rsidR="00A24086" w:rsidRPr="00A766AF" w:rsidRDefault="00A24086" w:rsidP="00A24086">
      <w:pPr>
        <w:pStyle w:val="ListParagraph"/>
        <w:jc w:val="both"/>
        <w:rPr>
          <w:rFonts w:ascii="Times New Roman" w:hAnsi="Times New Roman"/>
          <w:sz w:val="24"/>
          <w:lang w:val="en-US"/>
        </w:rPr>
      </w:pPr>
    </w:p>
    <w:p w:rsidR="00A24086" w:rsidRPr="00A766AF" w:rsidRDefault="00A24086" w:rsidP="00A24086">
      <w:pPr>
        <w:pStyle w:val="ListParagraph"/>
        <w:numPr>
          <w:ilvl w:val="0"/>
          <w:numId w:val="37"/>
        </w:numPr>
        <w:jc w:val="both"/>
        <w:rPr>
          <w:rFonts w:ascii="Times New Roman" w:hAnsi="Times New Roman"/>
          <w:sz w:val="24"/>
          <w:lang w:val="en-US"/>
        </w:rPr>
      </w:pPr>
      <w:r w:rsidRPr="00A766AF">
        <w:rPr>
          <w:rFonts w:ascii="Times New Roman" w:hAnsi="Times New Roman"/>
          <w:sz w:val="24"/>
          <w:lang w:val="en-US"/>
        </w:rPr>
        <w:t>Improved attendance at RTCs: We will measure the number of calls which provide added value from both emergency services. The joint response to these calls should allow the paramedic to assess, treat and address patient needs, and allow the police to assess the danger and deal with RTC.</w:t>
      </w:r>
    </w:p>
    <w:p w:rsidR="00A24086" w:rsidRPr="00A766AF" w:rsidRDefault="00A24086" w:rsidP="00A24086">
      <w:pPr>
        <w:pStyle w:val="ListParagraph"/>
        <w:numPr>
          <w:ilvl w:val="0"/>
          <w:numId w:val="37"/>
        </w:numPr>
        <w:jc w:val="both"/>
        <w:rPr>
          <w:rFonts w:ascii="Times New Roman" w:hAnsi="Times New Roman"/>
          <w:sz w:val="24"/>
          <w:lang w:val="en-US"/>
        </w:rPr>
      </w:pPr>
      <w:r w:rsidRPr="00A766AF">
        <w:rPr>
          <w:rFonts w:ascii="Times New Roman" w:hAnsi="Times New Roman"/>
          <w:sz w:val="24"/>
          <w:lang w:val="en-US"/>
        </w:rPr>
        <w:lastRenderedPageBreak/>
        <w:t xml:space="preserve">Improved service provided in the event of a death or overdose: Both police and WAST are called to deaths and overdoses. The benefits here will be in relation to timely joint responses which avoids long delays waiting for one of the emergency services to assist the other. </w:t>
      </w:r>
    </w:p>
    <w:p w:rsidR="00A24086" w:rsidRPr="00A766AF" w:rsidRDefault="00A24086" w:rsidP="00A24086">
      <w:pPr>
        <w:pStyle w:val="ListParagraph"/>
        <w:ind w:left="360"/>
        <w:jc w:val="both"/>
        <w:rPr>
          <w:rFonts w:ascii="Times New Roman" w:hAnsi="Times New Roman"/>
          <w:sz w:val="24"/>
          <w:lang w:val="en-US"/>
        </w:rPr>
      </w:pPr>
    </w:p>
    <w:p w:rsidR="00A24086" w:rsidRPr="00A766AF" w:rsidRDefault="00A24086" w:rsidP="00A24086">
      <w:pPr>
        <w:pStyle w:val="ListParagraph"/>
        <w:numPr>
          <w:ilvl w:val="0"/>
          <w:numId w:val="37"/>
        </w:numPr>
        <w:jc w:val="both"/>
        <w:rPr>
          <w:rFonts w:ascii="Times New Roman" w:hAnsi="Times New Roman"/>
          <w:sz w:val="24"/>
          <w:lang w:val="en-US"/>
        </w:rPr>
      </w:pPr>
      <w:r w:rsidRPr="00A766AF">
        <w:rPr>
          <w:rFonts w:ascii="Times New Roman" w:hAnsi="Times New Roman"/>
          <w:sz w:val="24"/>
          <w:lang w:val="en-US"/>
        </w:rPr>
        <w:t xml:space="preserve">Improved attendance at calls with potential violence: It is anticipated that this will bring significant benefits to both parties. Having the police presence will allow the paramedic to treat the patient and decide on the best course of medical intervention without risk of getting hurt themselves. </w:t>
      </w:r>
    </w:p>
    <w:p w:rsidR="00A24086" w:rsidRPr="00A766AF" w:rsidRDefault="00A24086" w:rsidP="00A24086">
      <w:pPr>
        <w:pStyle w:val="ListParagraph"/>
        <w:jc w:val="both"/>
        <w:rPr>
          <w:rFonts w:ascii="Times New Roman" w:hAnsi="Times New Roman"/>
          <w:sz w:val="24"/>
          <w:lang w:val="en-US"/>
        </w:rPr>
      </w:pPr>
    </w:p>
    <w:p w:rsidR="00A24086" w:rsidRPr="00A766AF" w:rsidRDefault="00A24086" w:rsidP="00A24086">
      <w:pPr>
        <w:pStyle w:val="ListParagraph"/>
        <w:numPr>
          <w:ilvl w:val="0"/>
          <w:numId w:val="37"/>
        </w:numPr>
        <w:jc w:val="both"/>
        <w:rPr>
          <w:rFonts w:ascii="Times New Roman" w:hAnsi="Times New Roman"/>
          <w:sz w:val="24"/>
          <w:lang w:val="en-US"/>
        </w:rPr>
      </w:pPr>
      <w:r w:rsidRPr="00A766AF">
        <w:rPr>
          <w:rFonts w:ascii="Times New Roman" w:hAnsi="Times New Roman"/>
          <w:sz w:val="24"/>
          <w:lang w:val="en-US"/>
        </w:rPr>
        <w:t xml:space="preserve">Reduction in adverse incidents: Adverse incidents are often raised by both WAST and the police where there are delays in attendance to mental health patients. This will reduce the number of adverse incidents raised therefore, at the same time as improving the patients experience and keeping staff safe.  </w:t>
      </w:r>
    </w:p>
    <w:p w:rsidR="00A24086" w:rsidRPr="00A766AF" w:rsidRDefault="00A24086" w:rsidP="00A24086">
      <w:pPr>
        <w:pStyle w:val="ListParagraph"/>
        <w:rPr>
          <w:rFonts w:ascii="Times New Roman" w:hAnsi="Times New Roman"/>
          <w:sz w:val="24"/>
          <w:lang w:val="en-US"/>
        </w:rPr>
      </w:pPr>
    </w:p>
    <w:p w:rsidR="00A24086" w:rsidRPr="00A766AF" w:rsidRDefault="00A24086" w:rsidP="00A24086">
      <w:pPr>
        <w:pStyle w:val="ListParagraph"/>
        <w:numPr>
          <w:ilvl w:val="0"/>
          <w:numId w:val="37"/>
        </w:numPr>
        <w:jc w:val="both"/>
        <w:rPr>
          <w:rFonts w:ascii="Times New Roman" w:eastAsia="Calibri" w:hAnsi="Times New Roman"/>
          <w:bCs/>
          <w:noProof/>
          <w:sz w:val="24"/>
          <w:lang w:eastAsia="en-GB"/>
        </w:rPr>
      </w:pPr>
      <w:r w:rsidRPr="00A766AF">
        <w:rPr>
          <w:rFonts w:ascii="Times New Roman" w:eastAsia="Calibri" w:hAnsi="Times New Roman"/>
          <w:bCs/>
          <w:noProof/>
          <w:sz w:val="24"/>
          <w:lang w:eastAsia="en-GB"/>
        </w:rPr>
        <w:t xml:space="preserve">As the three proposed </w:t>
      </w:r>
      <w:r>
        <w:rPr>
          <w:rFonts w:ascii="Times New Roman" w:eastAsia="Calibri" w:hAnsi="Times New Roman"/>
          <w:bCs/>
          <w:noProof/>
          <w:sz w:val="24"/>
          <w:lang w:eastAsia="en-GB"/>
        </w:rPr>
        <w:t>pilot sites</w:t>
      </w:r>
      <w:r w:rsidRPr="00A766AF">
        <w:rPr>
          <w:rFonts w:ascii="Times New Roman" w:eastAsia="Calibri" w:hAnsi="Times New Roman"/>
          <w:bCs/>
          <w:noProof/>
          <w:sz w:val="24"/>
          <w:lang w:eastAsia="en-GB"/>
        </w:rPr>
        <w:t xml:space="preserve"> use a WAST Rapid Respon</w:t>
      </w:r>
      <w:r>
        <w:rPr>
          <w:rFonts w:ascii="Times New Roman" w:eastAsia="Calibri" w:hAnsi="Times New Roman"/>
          <w:bCs/>
          <w:noProof/>
          <w:sz w:val="24"/>
          <w:lang w:eastAsia="en-GB"/>
        </w:rPr>
        <w:t>se Vehicle and respond primaril</w:t>
      </w:r>
      <w:r w:rsidRPr="00A766AF">
        <w:rPr>
          <w:rFonts w:ascii="Times New Roman" w:eastAsia="Calibri" w:hAnsi="Times New Roman"/>
          <w:bCs/>
          <w:noProof/>
          <w:sz w:val="24"/>
          <w:lang w:eastAsia="en-GB"/>
        </w:rPr>
        <w:t>y to WAST calls</w:t>
      </w:r>
      <w:r>
        <w:rPr>
          <w:rFonts w:ascii="Times New Roman" w:eastAsia="Calibri" w:hAnsi="Times New Roman"/>
          <w:bCs/>
          <w:noProof/>
          <w:sz w:val="24"/>
          <w:lang w:eastAsia="en-GB"/>
        </w:rPr>
        <w:t xml:space="preserve">, it is likely that the main benefits will accrue to </w:t>
      </w:r>
      <w:r w:rsidRPr="00A766AF">
        <w:rPr>
          <w:rFonts w:ascii="Times New Roman" w:eastAsia="Calibri" w:hAnsi="Times New Roman"/>
          <w:bCs/>
          <w:noProof/>
          <w:sz w:val="24"/>
          <w:lang w:eastAsia="en-GB"/>
        </w:rPr>
        <w:t xml:space="preserve">WAST. However, the ability for a police officer to support a paramedic </w:t>
      </w:r>
      <w:r>
        <w:rPr>
          <w:rFonts w:ascii="Times New Roman" w:eastAsia="Calibri" w:hAnsi="Times New Roman"/>
          <w:bCs/>
          <w:noProof/>
          <w:sz w:val="24"/>
          <w:lang w:eastAsia="en-GB"/>
        </w:rPr>
        <w:t>is</w:t>
      </w:r>
      <w:r w:rsidRPr="00A766AF">
        <w:rPr>
          <w:rFonts w:ascii="Times New Roman" w:eastAsia="Calibri" w:hAnsi="Times New Roman"/>
          <w:bCs/>
          <w:noProof/>
          <w:sz w:val="24"/>
          <w:lang w:eastAsia="en-GB"/>
        </w:rPr>
        <w:t xml:space="preserve"> seen as a win-win by avoiding the need for the police units to attend themselves and to </w:t>
      </w:r>
      <w:r>
        <w:rPr>
          <w:rFonts w:ascii="Times New Roman" w:eastAsia="Calibri" w:hAnsi="Times New Roman"/>
          <w:bCs/>
          <w:noProof/>
          <w:sz w:val="24"/>
          <w:lang w:eastAsia="en-GB"/>
        </w:rPr>
        <w:t>have to convey patients or</w:t>
      </w:r>
      <w:r w:rsidRPr="00A766AF">
        <w:rPr>
          <w:rFonts w:ascii="Times New Roman" w:eastAsia="Calibri" w:hAnsi="Times New Roman"/>
          <w:bCs/>
          <w:noProof/>
          <w:sz w:val="24"/>
          <w:lang w:eastAsia="en-GB"/>
        </w:rPr>
        <w:t xml:space="preserve"> attempt to deal with Mental health or other vulnerable patients without the requisit</w:t>
      </w:r>
      <w:r>
        <w:rPr>
          <w:rFonts w:ascii="Times New Roman" w:eastAsia="Calibri" w:hAnsi="Times New Roman"/>
          <w:bCs/>
          <w:noProof/>
          <w:sz w:val="24"/>
          <w:lang w:eastAsia="en-GB"/>
        </w:rPr>
        <w:t>e</w:t>
      </w:r>
      <w:r w:rsidRPr="00A766AF">
        <w:rPr>
          <w:rFonts w:ascii="Times New Roman" w:eastAsia="Calibri" w:hAnsi="Times New Roman"/>
          <w:bCs/>
          <w:noProof/>
          <w:sz w:val="24"/>
          <w:lang w:eastAsia="en-GB"/>
        </w:rPr>
        <w:t xml:space="preserve"> skills. </w:t>
      </w:r>
    </w:p>
    <w:p w:rsidR="00A24086" w:rsidRDefault="00A24086" w:rsidP="00A24086">
      <w:pPr>
        <w:jc w:val="both"/>
        <w:rPr>
          <w:rFonts w:ascii="Times New Roman" w:eastAsia="Calibri" w:hAnsi="Times New Roman"/>
          <w:bCs/>
          <w:noProof/>
          <w:sz w:val="24"/>
        </w:rPr>
      </w:pPr>
    </w:p>
    <w:p w:rsidR="00A24086" w:rsidRDefault="00A24086" w:rsidP="00A24086">
      <w:pPr>
        <w:pStyle w:val="ListParagraph"/>
        <w:numPr>
          <w:ilvl w:val="0"/>
          <w:numId w:val="37"/>
        </w:numPr>
        <w:jc w:val="both"/>
        <w:rPr>
          <w:rFonts w:ascii="Times New Roman" w:eastAsia="Calibri" w:hAnsi="Times New Roman"/>
          <w:bCs/>
          <w:noProof/>
          <w:sz w:val="24"/>
          <w:lang w:eastAsia="en-GB"/>
        </w:rPr>
      </w:pPr>
      <w:r w:rsidRPr="006748C0">
        <w:rPr>
          <w:rFonts w:ascii="Times New Roman" w:eastAsia="Calibri" w:hAnsi="Times New Roman"/>
          <w:bCs/>
          <w:noProof/>
          <w:sz w:val="24"/>
          <w:lang w:eastAsia="en-GB"/>
        </w:rPr>
        <w:t xml:space="preserve">In conclusion, </w:t>
      </w:r>
      <w:r>
        <w:rPr>
          <w:rFonts w:ascii="Times New Roman" w:eastAsia="Calibri" w:hAnsi="Times New Roman"/>
          <w:bCs/>
          <w:noProof/>
          <w:sz w:val="24"/>
          <w:lang w:eastAsia="en-GB"/>
        </w:rPr>
        <w:t>whilst</w:t>
      </w:r>
      <w:r w:rsidRPr="006748C0">
        <w:rPr>
          <w:rFonts w:ascii="Times New Roman" w:eastAsia="Calibri" w:hAnsi="Times New Roman"/>
          <w:bCs/>
          <w:noProof/>
          <w:sz w:val="24"/>
          <w:lang w:eastAsia="en-GB"/>
        </w:rPr>
        <w:t xml:space="preserve"> both WAST and SWP/Gwent Police will benefit </w:t>
      </w:r>
      <w:r>
        <w:rPr>
          <w:rFonts w:ascii="Times New Roman" w:eastAsia="Calibri" w:hAnsi="Times New Roman"/>
          <w:bCs/>
          <w:noProof/>
          <w:sz w:val="24"/>
          <w:lang w:eastAsia="en-GB"/>
        </w:rPr>
        <w:t>through</w:t>
      </w:r>
      <w:r w:rsidRPr="006748C0">
        <w:rPr>
          <w:rFonts w:ascii="Times New Roman" w:eastAsia="Calibri" w:hAnsi="Times New Roman"/>
          <w:bCs/>
          <w:noProof/>
          <w:sz w:val="24"/>
          <w:lang w:eastAsia="en-GB"/>
        </w:rPr>
        <w:t xml:space="preserve"> reducing inappropriate attendances, it is clear that the </w:t>
      </w:r>
      <w:r>
        <w:rPr>
          <w:rFonts w:ascii="Times New Roman" w:eastAsia="Calibri" w:hAnsi="Times New Roman"/>
          <w:bCs/>
          <w:noProof/>
          <w:sz w:val="24"/>
          <w:lang w:eastAsia="en-GB"/>
        </w:rPr>
        <w:t>main beneficiaries</w:t>
      </w:r>
      <w:r w:rsidRPr="006748C0">
        <w:rPr>
          <w:rFonts w:ascii="Times New Roman" w:eastAsia="Calibri" w:hAnsi="Times New Roman"/>
          <w:bCs/>
          <w:noProof/>
          <w:sz w:val="24"/>
          <w:lang w:eastAsia="en-GB"/>
        </w:rPr>
        <w:t xml:space="preserve"> will be our patients and the wider communities of South Wales and Gwent. </w:t>
      </w:r>
    </w:p>
    <w:p w:rsidR="00A24086" w:rsidRPr="006748C0" w:rsidRDefault="00A24086" w:rsidP="00A24086">
      <w:pPr>
        <w:pStyle w:val="ListParagraph"/>
        <w:rPr>
          <w:rFonts w:ascii="Times New Roman" w:eastAsia="Calibri" w:hAnsi="Times New Roman"/>
          <w:bCs/>
          <w:noProof/>
          <w:sz w:val="24"/>
          <w:lang w:eastAsia="en-GB"/>
        </w:rPr>
      </w:pPr>
    </w:p>
    <w:p w:rsidR="00A24086" w:rsidRPr="006748C0" w:rsidRDefault="00A24086" w:rsidP="00A24086">
      <w:pPr>
        <w:pStyle w:val="ListParagraph"/>
        <w:ind w:left="360"/>
        <w:jc w:val="both"/>
        <w:rPr>
          <w:rFonts w:ascii="Times New Roman" w:eastAsia="Calibri" w:hAnsi="Times New Roman"/>
          <w:bCs/>
          <w:noProof/>
          <w:sz w:val="24"/>
          <w:lang w:eastAsia="en-GB"/>
        </w:rPr>
      </w:pPr>
    </w:p>
    <w:p w:rsidR="00A24086" w:rsidRPr="00A766AF" w:rsidRDefault="00A24086" w:rsidP="00A24086">
      <w:pPr>
        <w:jc w:val="both"/>
        <w:rPr>
          <w:rFonts w:ascii="Times New Roman" w:eastAsia="Calibri" w:hAnsi="Times New Roman"/>
          <w:b/>
          <w:bCs/>
          <w:noProof/>
          <w:sz w:val="24"/>
        </w:rPr>
      </w:pPr>
      <w:r w:rsidRPr="00A766AF">
        <w:rPr>
          <w:rFonts w:ascii="Times New Roman" w:eastAsia="Calibri" w:hAnsi="Times New Roman"/>
          <w:b/>
          <w:bCs/>
          <w:noProof/>
          <w:sz w:val="24"/>
        </w:rPr>
        <w:t>What will the governance arrangements be for this service and how will decisions be made about long term recurrent funding?</w:t>
      </w:r>
    </w:p>
    <w:p w:rsidR="00A24086" w:rsidRPr="00A766AF" w:rsidRDefault="00A24086" w:rsidP="00A24086">
      <w:pPr>
        <w:jc w:val="both"/>
        <w:rPr>
          <w:rFonts w:ascii="Times New Roman" w:eastAsia="Calibri" w:hAnsi="Times New Roman"/>
          <w:b/>
          <w:bCs/>
          <w:noProof/>
          <w:sz w:val="24"/>
        </w:rPr>
      </w:pPr>
    </w:p>
    <w:p w:rsidR="00A24086" w:rsidRDefault="00A24086" w:rsidP="00A24086">
      <w:pPr>
        <w:pStyle w:val="ListParagraph"/>
        <w:numPr>
          <w:ilvl w:val="0"/>
          <w:numId w:val="37"/>
        </w:numPr>
        <w:jc w:val="both"/>
        <w:rPr>
          <w:rFonts w:ascii="Times New Roman" w:eastAsia="Calibri" w:hAnsi="Times New Roman"/>
          <w:bCs/>
          <w:noProof/>
          <w:sz w:val="24"/>
          <w:lang w:eastAsia="en-GB"/>
        </w:rPr>
      </w:pPr>
      <w:r>
        <w:rPr>
          <w:rFonts w:ascii="Times New Roman" w:eastAsia="Calibri" w:hAnsi="Times New Roman"/>
          <w:bCs/>
          <w:noProof/>
          <w:sz w:val="24"/>
          <w:lang w:eastAsia="en-GB"/>
        </w:rPr>
        <w:t>The Governance r</w:t>
      </w:r>
      <w:r w:rsidRPr="00A766AF">
        <w:rPr>
          <w:rFonts w:ascii="Times New Roman" w:eastAsia="Calibri" w:hAnsi="Times New Roman"/>
          <w:bCs/>
          <w:noProof/>
          <w:sz w:val="24"/>
          <w:lang w:eastAsia="en-GB"/>
        </w:rPr>
        <w:t>oute will be via the leads from the Tri-service Demand &amp; Intelligence Hub reporting into the Chief Officers from JESG Executive. This will involve briefing CFO Hug</w:t>
      </w:r>
      <w:r>
        <w:rPr>
          <w:rFonts w:ascii="Times New Roman" w:eastAsia="Calibri" w:hAnsi="Times New Roman"/>
          <w:bCs/>
          <w:noProof/>
          <w:sz w:val="24"/>
          <w:lang w:eastAsia="en-GB"/>
        </w:rPr>
        <w:t>h Jakeaway SWFR as the ambassad</w:t>
      </w:r>
      <w:r w:rsidRPr="00A766AF">
        <w:rPr>
          <w:rFonts w:ascii="Times New Roman" w:eastAsia="Calibri" w:hAnsi="Times New Roman"/>
          <w:bCs/>
          <w:noProof/>
          <w:sz w:val="24"/>
          <w:lang w:eastAsia="en-GB"/>
        </w:rPr>
        <w:t xml:space="preserve">or of JESG who will agree any additional criteria for measuring success. It was hoped that the leads from the Tri-service Demand &amp; Intelligence Hub could present initial findings to the next JESG in November 2019. However, this will depend on whether the bid is successful, and the project is able to commence as soon as possible, to meet that deadline. Alternatively it would need to be presented at the following JESG in April 2020 which may allow </w:t>
      </w:r>
      <w:r>
        <w:rPr>
          <w:rFonts w:ascii="Times New Roman" w:eastAsia="Calibri" w:hAnsi="Times New Roman"/>
          <w:bCs/>
          <w:noProof/>
          <w:sz w:val="24"/>
          <w:lang w:eastAsia="en-GB"/>
        </w:rPr>
        <w:t xml:space="preserve">for a longer evaluation window and for </w:t>
      </w:r>
      <w:r w:rsidRPr="00A766AF">
        <w:rPr>
          <w:rFonts w:ascii="Times New Roman" w:eastAsia="Calibri" w:hAnsi="Times New Roman"/>
          <w:bCs/>
          <w:noProof/>
          <w:sz w:val="24"/>
          <w:lang w:eastAsia="en-GB"/>
        </w:rPr>
        <w:t xml:space="preserve">the benefits to be </w:t>
      </w:r>
      <w:r>
        <w:rPr>
          <w:rFonts w:ascii="Times New Roman" w:eastAsia="Calibri" w:hAnsi="Times New Roman"/>
          <w:bCs/>
          <w:noProof/>
          <w:sz w:val="24"/>
          <w:lang w:eastAsia="en-GB"/>
        </w:rPr>
        <w:t>delivered</w:t>
      </w:r>
      <w:r w:rsidRPr="00A766AF">
        <w:rPr>
          <w:rFonts w:ascii="Times New Roman" w:eastAsia="Calibri" w:hAnsi="Times New Roman"/>
          <w:bCs/>
          <w:noProof/>
          <w:sz w:val="24"/>
          <w:lang w:eastAsia="en-GB"/>
        </w:rPr>
        <w:t xml:space="preserve"> over the busy winter months. </w:t>
      </w:r>
    </w:p>
    <w:p w:rsidR="00A24086" w:rsidRDefault="00A24086" w:rsidP="00A24086">
      <w:pPr>
        <w:jc w:val="both"/>
        <w:rPr>
          <w:rFonts w:ascii="Times New Roman" w:eastAsia="Calibri" w:hAnsi="Times New Roman"/>
          <w:bCs/>
          <w:noProof/>
          <w:sz w:val="24"/>
        </w:rPr>
      </w:pPr>
    </w:p>
    <w:p w:rsidR="00A24086" w:rsidRPr="00A766AF" w:rsidRDefault="00A24086" w:rsidP="00A24086">
      <w:pPr>
        <w:pStyle w:val="ListParagraph"/>
        <w:numPr>
          <w:ilvl w:val="0"/>
          <w:numId w:val="37"/>
        </w:numPr>
        <w:jc w:val="both"/>
        <w:rPr>
          <w:rFonts w:ascii="Times New Roman" w:eastAsia="Calibri" w:hAnsi="Times New Roman"/>
          <w:bCs/>
          <w:noProof/>
          <w:sz w:val="24"/>
          <w:lang w:eastAsia="en-GB"/>
        </w:rPr>
      </w:pPr>
      <w:r>
        <w:rPr>
          <w:rFonts w:ascii="Times New Roman" w:eastAsia="Calibri" w:hAnsi="Times New Roman"/>
          <w:bCs/>
          <w:noProof/>
          <w:sz w:val="24"/>
          <w:lang w:eastAsia="en-GB"/>
        </w:rPr>
        <w:t>However, whilst it is proposed that the evaluation and review of these pilots would be taken to JESG, it is clear that any funding requirements would need to be agreed by EASC as the WAST commissioner. WAST can confirm that any agreement to these pilots does not constitute an agreement for long term funding.</w:t>
      </w:r>
    </w:p>
    <w:p w:rsidR="00A24086" w:rsidRPr="00A766AF" w:rsidRDefault="00A24086" w:rsidP="00A24086">
      <w:pPr>
        <w:jc w:val="both"/>
        <w:rPr>
          <w:rFonts w:ascii="Times New Roman" w:eastAsia="Calibri" w:hAnsi="Times New Roman"/>
          <w:bCs/>
          <w:noProof/>
          <w:sz w:val="24"/>
        </w:rPr>
      </w:pPr>
    </w:p>
    <w:p w:rsidR="00A24086" w:rsidRPr="006748C0" w:rsidRDefault="00A24086" w:rsidP="00A24086">
      <w:pPr>
        <w:jc w:val="both"/>
        <w:rPr>
          <w:rFonts w:ascii="Times New Roman" w:eastAsia="Calibri" w:hAnsi="Times New Roman"/>
          <w:bCs/>
          <w:noProof/>
          <w:sz w:val="24"/>
        </w:rPr>
      </w:pPr>
    </w:p>
    <w:p w:rsidR="00A24086" w:rsidRPr="00A766AF" w:rsidRDefault="00A24086" w:rsidP="00A24086">
      <w:pPr>
        <w:jc w:val="both"/>
        <w:rPr>
          <w:rFonts w:ascii="Times New Roman" w:eastAsia="Calibri" w:hAnsi="Times New Roman"/>
          <w:bCs/>
          <w:noProof/>
          <w:sz w:val="24"/>
        </w:rPr>
      </w:pPr>
    </w:p>
    <w:p w:rsidR="00A24086" w:rsidRPr="006748C0" w:rsidRDefault="00A24086" w:rsidP="00A24086">
      <w:pPr>
        <w:jc w:val="both"/>
        <w:rPr>
          <w:rFonts w:ascii="Times New Roman" w:eastAsia="Calibri" w:hAnsi="Times New Roman"/>
          <w:b/>
          <w:bCs/>
          <w:noProof/>
          <w:sz w:val="24"/>
        </w:rPr>
      </w:pPr>
      <w:r w:rsidRPr="006748C0">
        <w:rPr>
          <w:rFonts w:ascii="Times New Roman" w:eastAsia="Calibri" w:hAnsi="Times New Roman"/>
          <w:b/>
          <w:bCs/>
          <w:noProof/>
          <w:sz w:val="24"/>
        </w:rPr>
        <w:t xml:space="preserve">Submitted By </w:t>
      </w:r>
    </w:p>
    <w:p w:rsidR="00A24086" w:rsidRPr="006748C0" w:rsidRDefault="00A24086" w:rsidP="00A24086">
      <w:pPr>
        <w:jc w:val="both"/>
        <w:rPr>
          <w:rFonts w:ascii="Times New Roman" w:eastAsia="Calibri" w:hAnsi="Times New Roman"/>
          <w:b/>
          <w:bCs/>
          <w:noProof/>
          <w:sz w:val="24"/>
        </w:rPr>
      </w:pPr>
      <w:r w:rsidRPr="006748C0">
        <w:rPr>
          <w:rFonts w:ascii="Times New Roman" w:eastAsia="Calibri" w:hAnsi="Times New Roman"/>
          <w:b/>
          <w:bCs/>
          <w:noProof/>
          <w:sz w:val="24"/>
        </w:rPr>
        <w:t>Robert Tooby</w:t>
      </w:r>
    </w:p>
    <w:p w:rsidR="00A24086" w:rsidRPr="006748C0" w:rsidRDefault="00A24086" w:rsidP="00A24086">
      <w:pPr>
        <w:jc w:val="both"/>
        <w:rPr>
          <w:rFonts w:ascii="Times New Roman" w:eastAsia="Calibri" w:hAnsi="Times New Roman"/>
          <w:b/>
          <w:bCs/>
          <w:noProof/>
          <w:sz w:val="24"/>
        </w:rPr>
      </w:pPr>
      <w:r w:rsidRPr="006748C0">
        <w:rPr>
          <w:rFonts w:ascii="Times New Roman" w:eastAsia="Calibri" w:hAnsi="Times New Roman"/>
          <w:b/>
          <w:bCs/>
          <w:noProof/>
          <w:sz w:val="24"/>
        </w:rPr>
        <w:t xml:space="preserve">Assistant Director of Operations </w:t>
      </w:r>
    </w:p>
    <w:p w:rsidR="00A24086" w:rsidRPr="006748C0" w:rsidRDefault="00A24086" w:rsidP="00A24086">
      <w:pPr>
        <w:jc w:val="both"/>
        <w:rPr>
          <w:rFonts w:ascii="Times New Roman" w:eastAsia="Calibri" w:hAnsi="Times New Roman"/>
          <w:b/>
          <w:bCs/>
          <w:noProof/>
          <w:sz w:val="24"/>
        </w:rPr>
      </w:pPr>
      <w:r w:rsidRPr="006748C0">
        <w:rPr>
          <w:rFonts w:ascii="Times New Roman" w:eastAsia="Calibri" w:hAnsi="Times New Roman"/>
          <w:b/>
          <w:bCs/>
          <w:noProof/>
          <w:sz w:val="24"/>
        </w:rPr>
        <w:t xml:space="preserve">(WAST Lead for the Tri-Service Demand &amp; Intelligence Hub)  </w:t>
      </w:r>
    </w:p>
    <w:p w:rsidR="00A24086" w:rsidRPr="00A766AF" w:rsidRDefault="00A24086" w:rsidP="00A24086">
      <w:pPr>
        <w:rPr>
          <w:rFonts w:ascii="Times New Roman" w:eastAsia="Calibri" w:hAnsi="Times New Roman"/>
          <w:bCs/>
          <w:noProof/>
          <w:sz w:val="24"/>
        </w:rPr>
      </w:pPr>
      <w:r w:rsidRPr="00A766AF">
        <w:rPr>
          <w:rFonts w:ascii="Times New Roman" w:eastAsia="Calibri" w:hAnsi="Times New Roman"/>
          <w:bCs/>
          <w:noProof/>
          <w:sz w:val="24"/>
        </w:rPr>
        <w:t xml:space="preserve"> </w:t>
      </w:r>
    </w:p>
    <w:p w:rsidR="00A24086" w:rsidRDefault="00A24086">
      <w:pPr>
        <w:spacing w:after="160" w:line="259" w:lineRule="auto"/>
        <w:rPr>
          <w:rFonts w:ascii="Times New Roman" w:hAnsi="Times New Roman"/>
          <w:sz w:val="24"/>
          <w:lang w:val="en-US"/>
        </w:rPr>
      </w:pPr>
      <w:r>
        <w:rPr>
          <w:rFonts w:ascii="Times New Roman" w:hAnsi="Times New Roman"/>
          <w:sz w:val="24"/>
          <w:lang w:val="en-US"/>
        </w:rPr>
        <w:br w:type="page"/>
      </w:r>
    </w:p>
    <w:p w:rsidR="001762F8" w:rsidRPr="001762F8" w:rsidRDefault="001762F8" w:rsidP="001762F8">
      <w:pPr>
        <w:spacing w:before="100" w:beforeAutospacing="1" w:after="100" w:afterAutospacing="1"/>
        <w:jc w:val="both"/>
        <w:rPr>
          <w:rFonts w:ascii="Times New Roman" w:hAnsi="Times New Roman"/>
          <w:b/>
          <w:sz w:val="24"/>
        </w:rPr>
      </w:pPr>
      <w:r w:rsidRPr="001762F8">
        <w:rPr>
          <w:rFonts w:ascii="Times New Roman" w:hAnsi="Times New Roman"/>
          <w:b/>
          <w:sz w:val="24"/>
        </w:rPr>
        <w:lastRenderedPageBreak/>
        <w:t>Appendix 6: Shifting left on mental health and crisis care – building a more responsive workforce and a more efficient response</w:t>
      </w:r>
    </w:p>
    <w:p w:rsidR="001762F8" w:rsidRPr="001762F8" w:rsidRDefault="001762F8" w:rsidP="001762F8">
      <w:pPr>
        <w:spacing w:before="100" w:beforeAutospacing="1" w:after="100" w:afterAutospacing="1"/>
        <w:jc w:val="center"/>
        <w:rPr>
          <w:rFonts w:ascii="Times New Roman" w:hAnsi="Times New Roman"/>
          <w:b/>
          <w:sz w:val="24"/>
        </w:rPr>
      </w:pPr>
      <w:r w:rsidRPr="001762F8">
        <w:rPr>
          <w:rFonts w:ascii="Times New Roman" w:hAnsi="Times New Roman"/>
          <w:b/>
          <w:sz w:val="24"/>
        </w:rPr>
        <w:t>Welsh Ambulance Service NHS Trust</w:t>
      </w:r>
    </w:p>
    <w:p w:rsidR="001762F8" w:rsidRPr="001762F8" w:rsidRDefault="001762F8" w:rsidP="001762F8">
      <w:pPr>
        <w:spacing w:before="100" w:beforeAutospacing="1" w:after="100" w:afterAutospacing="1"/>
        <w:jc w:val="center"/>
        <w:rPr>
          <w:rFonts w:ascii="Times New Roman" w:hAnsi="Times New Roman"/>
          <w:b/>
          <w:sz w:val="24"/>
        </w:rPr>
      </w:pPr>
      <w:r w:rsidRPr="001762F8">
        <w:rPr>
          <w:rFonts w:ascii="Times New Roman" w:hAnsi="Times New Roman"/>
          <w:b/>
          <w:sz w:val="24"/>
        </w:rPr>
        <w:t>1% Healthier Wales Fund – Mental Health Bid</w:t>
      </w:r>
    </w:p>
    <w:p w:rsidR="001762F8" w:rsidRPr="001762F8" w:rsidRDefault="001762F8" w:rsidP="001762F8">
      <w:pPr>
        <w:spacing w:before="100" w:beforeAutospacing="1" w:after="100" w:afterAutospacing="1"/>
        <w:jc w:val="center"/>
        <w:rPr>
          <w:rFonts w:ascii="Times New Roman" w:hAnsi="Times New Roman"/>
          <w:b/>
          <w:sz w:val="24"/>
        </w:rPr>
      </w:pPr>
      <w:r w:rsidRPr="001762F8">
        <w:rPr>
          <w:rFonts w:ascii="Times New Roman" w:hAnsi="Times New Roman"/>
          <w:b/>
          <w:sz w:val="24"/>
        </w:rPr>
        <w:t>Note to Panel following discussion on 26 July 2019</w:t>
      </w:r>
    </w:p>
    <w:p w:rsidR="001762F8" w:rsidRPr="001762F8" w:rsidRDefault="001762F8" w:rsidP="001762F8">
      <w:pPr>
        <w:spacing w:before="100" w:beforeAutospacing="1" w:after="100" w:afterAutospacing="1"/>
        <w:jc w:val="both"/>
        <w:rPr>
          <w:rFonts w:ascii="Times New Roman" w:hAnsi="Times New Roman"/>
          <w:b/>
          <w:sz w:val="24"/>
        </w:rPr>
      </w:pPr>
      <w:r w:rsidRPr="001762F8">
        <w:rPr>
          <w:rFonts w:ascii="Times New Roman" w:hAnsi="Times New Roman"/>
          <w:b/>
          <w:sz w:val="24"/>
        </w:rPr>
        <w:t>AMBER – FULL YEAR COST £222K</w:t>
      </w:r>
    </w:p>
    <w:p w:rsidR="001762F8" w:rsidRPr="001762F8" w:rsidRDefault="001762F8" w:rsidP="001762F8">
      <w:pPr>
        <w:spacing w:before="100" w:beforeAutospacing="1" w:after="100" w:afterAutospacing="1"/>
        <w:jc w:val="both"/>
        <w:rPr>
          <w:rFonts w:ascii="Times New Roman" w:hAnsi="Times New Roman"/>
          <w:b/>
          <w:sz w:val="24"/>
        </w:rPr>
      </w:pPr>
      <w:r w:rsidRPr="001762F8">
        <w:rPr>
          <w:rFonts w:ascii="Times New Roman" w:hAnsi="Times New Roman"/>
          <w:b/>
          <w:sz w:val="24"/>
        </w:rPr>
        <w:t>Introduction</w:t>
      </w:r>
    </w:p>
    <w:p w:rsidR="001762F8" w:rsidRPr="001762F8" w:rsidRDefault="001762F8" w:rsidP="001762F8">
      <w:pPr>
        <w:numPr>
          <w:ilvl w:val="0"/>
          <w:numId w:val="42"/>
        </w:numPr>
        <w:spacing w:before="100" w:beforeAutospacing="1" w:after="100" w:afterAutospacing="1"/>
        <w:jc w:val="both"/>
        <w:rPr>
          <w:rFonts w:ascii="Times New Roman" w:hAnsi="Times New Roman"/>
          <w:sz w:val="24"/>
        </w:rPr>
      </w:pPr>
      <w:r w:rsidRPr="001762F8">
        <w:rPr>
          <w:rFonts w:ascii="Times New Roman" w:hAnsi="Times New Roman"/>
          <w:sz w:val="24"/>
        </w:rPr>
        <w:t xml:space="preserve">This brief note seeks to respond to the panel’s queries regarding the bid titled “Shifting left on mental health and crisis care – building a more responsive workforce and a more efficient response”. </w:t>
      </w:r>
    </w:p>
    <w:p w:rsidR="001762F8" w:rsidRPr="001762F8" w:rsidRDefault="001762F8" w:rsidP="001762F8">
      <w:pPr>
        <w:spacing w:before="100" w:beforeAutospacing="1" w:after="100" w:afterAutospacing="1"/>
        <w:jc w:val="both"/>
        <w:rPr>
          <w:rFonts w:ascii="Times New Roman" w:hAnsi="Times New Roman"/>
          <w:b/>
          <w:sz w:val="24"/>
        </w:rPr>
      </w:pPr>
      <w:r w:rsidRPr="001762F8">
        <w:rPr>
          <w:rFonts w:ascii="Times New Roman" w:hAnsi="Times New Roman"/>
          <w:b/>
          <w:sz w:val="24"/>
        </w:rPr>
        <w:t>Have other bids been submitted to other funding bodies?</w:t>
      </w:r>
    </w:p>
    <w:p w:rsidR="001762F8" w:rsidRPr="001762F8" w:rsidRDefault="001762F8" w:rsidP="001762F8">
      <w:pPr>
        <w:numPr>
          <w:ilvl w:val="0"/>
          <w:numId w:val="42"/>
        </w:numPr>
        <w:spacing w:before="100" w:beforeAutospacing="1" w:after="100" w:afterAutospacing="1"/>
        <w:jc w:val="both"/>
        <w:rPr>
          <w:rFonts w:ascii="Times New Roman" w:hAnsi="Times New Roman"/>
          <w:sz w:val="24"/>
        </w:rPr>
      </w:pPr>
      <w:r w:rsidRPr="001762F8">
        <w:rPr>
          <w:rFonts w:ascii="Times New Roman" w:hAnsi="Times New Roman"/>
          <w:sz w:val="24"/>
        </w:rPr>
        <w:t>WAST can confirm that no other mental health bids have been submitted to Welsh Government, or indeed to any other funding body in Wales or the wider UK. The 1% Healthier Wales submission is our only live or proposed bid on mental health.</w:t>
      </w:r>
    </w:p>
    <w:p w:rsidR="001762F8" w:rsidRPr="001762F8" w:rsidRDefault="001762F8" w:rsidP="001762F8">
      <w:pPr>
        <w:spacing w:before="100" w:beforeAutospacing="1" w:after="100" w:afterAutospacing="1"/>
        <w:jc w:val="both"/>
        <w:rPr>
          <w:rFonts w:ascii="Times New Roman" w:hAnsi="Times New Roman"/>
          <w:b/>
          <w:sz w:val="24"/>
        </w:rPr>
      </w:pPr>
      <w:r w:rsidRPr="001762F8">
        <w:rPr>
          <w:rFonts w:ascii="Times New Roman" w:hAnsi="Times New Roman"/>
          <w:b/>
          <w:sz w:val="24"/>
        </w:rPr>
        <w:t>Will it be possible to recruit staff to these posts? Could this undermine frontline mental health services?</w:t>
      </w:r>
    </w:p>
    <w:p w:rsidR="001762F8" w:rsidRPr="001762F8" w:rsidRDefault="001762F8" w:rsidP="001762F8">
      <w:pPr>
        <w:numPr>
          <w:ilvl w:val="0"/>
          <w:numId w:val="42"/>
        </w:numPr>
        <w:spacing w:before="100" w:beforeAutospacing="1" w:after="100" w:afterAutospacing="1"/>
        <w:jc w:val="both"/>
        <w:rPr>
          <w:rFonts w:ascii="Times New Roman" w:hAnsi="Times New Roman"/>
          <w:sz w:val="24"/>
        </w:rPr>
      </w:pPr>
      <w:r w:rsidRPr="001762F8">
        <w:rPr>
          <w:rFonts w:ascii="Times New Roman" w:hAnsi="Times New Roman"/>
          <w:sz w:val="24"/>
        </w:rPr>
        <w:t>Practice development roles are relatively common in the UK and these roles are benchmarked against existing roles in the NHS. Our market testing tells us that these posts will be attractive to mental health professionals in Wales and beyond, particularly people who want to grow into clinical teaching or academic positions, and this proposal provides a career structure for them within WAST.</w:t>
      </w:r>
    </w:p>
    <w:p w:rsidR="001762F8" w:rsidRPr="001762F8" w:rsidRDefault="001762F8" w:rsidP="001762F8">
      <w:pPr>
        <w:numPr>
          <w:ilvl w:val="0"/>
          <w:numId w:val="42"/>
        </w:numPr>
        <w:spacing w:before="100" w:beforeAutospacing="1" w:after="100" w:afterAutospacing="1"/>
        <w:jc w:val="both"/>
        <w:rPr>
          <w:rFonts w:ascii="Times New Roman" w:hAnsi="Times New Roman"/>
          <w:sz w:val="24"/>
        </w:rPr>
      </w:pPr>
      <w:r w:rsidRPr="001762F8">
        <w:rPr>
          <w:rFonts w:ascii="Times New Roman" w:hAnsi="Times New Roman"/>
          <w:sz w:val="24"/>
        </w:rPr>
        <w:t>The three Band 7 posts will be situated to support staff and work with partners across three regions in Wales, and as such we will only be looking to recruit one person in each region (North Wales, Central and West Wales, South East Wales). This will have a minor impact workforce planning within Health Board areas.</w:t>
      </w:r>
    </w:p>
    <w:p w:rsidR="001762F8" w:rsidRPr="001762F8" w:rsidRDefault="001762F8" w:rsidP="001762F8">
      <w:pPr>
        <w:numPr>
          <w:ilvl w:val="0"/>
          <w:numId w:val="42"/>
        </w:numPr>
        <w:spacing w:before="100" w:beforeAutospacing="1" w:after="100" w:afterAutospacing="1"/>
        <w:jc w:val="both"/>
        <w:rPr>
          <w:rFonts w:ascii="Times New Roman" w:hAnsi="Times New Roman"/>
          <w:sz w:val="24"/>
        </w:rPr>
      </w:pPr>
      <w:r w:rsidRPr="001762F8">
        <w:rPr>
          <w:rFonts w:ascii="Times New Roman" w:hAnsi="Times New Roman"/>
          <w:sz w:val="24"/>
        </w:rPr>
        <w:t>WAST will also work in partnership with Directors of Nursing to explore joint appointments with Health Boards or other organisations to share skills and extend the reach of practice improvement across the crisis care systems. However this approach may require additional investment from LHBs/others to achieve this approach with regards to travel costs etc.</w:t>
      </w:r>
    </w:p>
    <w:p w:rsidR="001762F8" w:rsidRPr="001762F8" w:rsidRDefault="001762F8" w:rsidP="001762F8">
      <w:pPr>
        <w:spacing w:before="100" w:beforeAutospacing="1" w:after="100" w:afterAutospacing="1"/>
        <w:jc w:val="both"/>
        <w:rPr>
          <w:rFonts w:ascii="Times New Roman" w:hAnsi="Times New Roman"/>
          <w:b/>
          <w:sz w:val="24"/>
        </w:rPr>
      </w:pPr>
      <w:r w:rsidRPr="001762F8">
        <w:rPr>
          <w:rFonts w:ascii="Times New Roman" w:hAnsi="Times New Roman"/>
          <w:b/>
          <w:sz w:val="24"/>
        </w:rPr>
        <w:t>How is WAST ensuring that newly qualified paramedics emerge from university with all of the skills required? Wouldn’t that reduce the need for practice development?</w:t>
      </w:r>
    </w:p>
    <w:p w:rsidR="001762F8" w:rsidRPr="001762F8" w:rsidRDefault="001762F8" w:rsidP="001762F8">
      <w:pPr>
        <w:numPr>
          <w:ilvl w:val="0"/>
          <w:numId w:val="42"/>
        </w:numPr>
        <w:spacing w:before="100" w:beforeAutospacing="1" w:after="100" w:afterAutospacing="1"/>
        <w:jc w:val="both"/>
        <w:rPr>
          <w:rFonts w:ascii="Times New Roman" w:hAnsi="Times New Roman"/>
          <w:sz w:val="24"/>
        </w:rPr>
      </w:pPr>
      <w:r w:rsidRPr="001762F8">
        <w:rPr>
          <w:rFonts w:ascii="Times New Roman" w:hAnsi="Times New Roman"/>
          <w:sz w:val="24"/>
        </w:rPr>
        <w:t xml:space="preserve">WAST is currently working with Swansea University to develop the degree programme for paramedicine, and specifically the mental health content included within it. However, this degree programme will not commence until 2020, and first graduates will only emerge in 2023. The existing diploma programme content is set, and not something Swansea are keen to change given that it will soon be phased out. </w:t>
      </w:r>
    </w:p>
    <w:p w:rsidR="001762F8" w:rsidRPr="001762F8" w:rsidRDefault="001762F8" w:rsidP="001762F8">
      <w:pPr>
        <w:spacing w:before="100" w:beforeAutospacing="1" w:after="100" w:afterAutospacing="1"/>
        <w:jc w:val="both"/>
        <w:rPr>
          <w:rFonts w:ascii="Times New Roman" w:hAnsi="Times New Roman"/>
          <w:sz w:val="24"/>
        </w:rPr>
      </w:pPr>
    </w:p>
    <w:p w:rsidR="001762F8" w:rsidRPr="001762F8" w:rsidRDefault="001762F8" w:rsidP="001762F8">
      <w:pPr>
        <w:numPr>
          <w:ilvl w:val="0"/>
          <w:numId w:val="42"/>
        </w:numPr>
        <w:spacing w:before="100" w:beforeAutospacing="1" w:after="100" w:afterAutospacing="1"/>
        <w:jc w:val="both"/>
        <w:rPr>
          <w:rFonts w:ascii="Times New Roman" w:hAnsi="Times New Roman"/>
          <w:sz w:val="24"/>
        </w:rPr>
      </w:pPr>
      <w:r w:rsidRPr="001762F8">
        <w:rPr>
          <w:rFonts w:ascii="Times New Roman" w:hAnsi="Times New Roman"/>
          <w:sz w:val="24"/>
        </w:rPr>
        <w:lastRenderedPageBreak/>
        <w:t>Furthermore, the degree programme will have little impact on our existing staff. Ongoing learning of the nature described in the bid will be key to helping keep our staff in post across all our services up to date with changes to population needs, new interventions and maintaining good practice, ultimately to provide safe timely and effective evidence based care and to ensure patients are signposted to the right service.</w:t>
      </w:r>
    </w:p>
    <w:p w:rsidR="001762F8" w:rsidRPr="001762F8" w:rsidRDefault="001762F8" w:rsidP="001762F8">
      <w:pPr>
        <w:spacing w:before="100" w:beforeAutospacing="1" w:after="100" w:afterAutospacing="1"/>
        <w:jc w:val="both"/>
        <w:rPr>
          <w:rFonts w:ascii="Times New Roman" w:hAnsi="Times New Roman"/>
          <w:sz w:val="24"/>
        </w:rPr>
      </w:pPr>
    </w:p>
    <w:p w:rsidR="001762F8" w:rsidRPr="001762F8" w:rsidRDefault="001762F8" w:rsidP="001762F8">
      <w:pPr>
        <w:spacing w:before="100" w:beforeAutospacing="1" w:after="100" w:afterAutospacing="1"/>
        <w:jc w:val="both"/>
        <w:rPr>
          <w:rFonts w:ascii="Times New Roman" w:hAnsi="Times New Roman"/>
          <w:b/>
          <w:sz w:val="24"/>
        </w:rPr>
      </w:pPr>
      <w:r w:rsidRPr="001762F8">
        <w:rPr>
          <w:rFonts w:ascii="Times New Roman" w:hAnsi="Times New Roman"/>
          <w:b/>
          <w:sz w:val="24"/>
        </w:rPr>
        <w:t>Is this proposal additional to what WAST has been doing already?</w:t>
      </w:r>
    </w:p>
    <w:p w:rsidR="001762F8" w:rsidRPr="001762F8" w:rsidRDefault="001762F8" w:rsidP="001762F8">
      <w:pPr>
        <w:numPr>
          <w:ilvl w:val="0"/>
          <w:numId w:val="42"/>
        </w:numPr>
        <w:spacing w:before="100" w:beforeAutospacing="1" w:after="100" w:afterAutospacing="1"/>
        <w:jc w:val="both"/>
        <w:rPr>
          <w:rFonts w:ascii="Times New Roman" w:hAnsi="Times New Roman"/>
          <w:sz w:val="24"/>
        </w:rPr>
      </w:pPr>
      <w:r w:rsidRPr="001762F8">
        <w:rPr>
          <w:rFonts w:ascii="Times New Roman" w:hAnsi="Times New Roman"/>
          <w:sz w:val="24"/>
        </w:rPr>
        <w:t>The proposal is significantly different and additional to our current offer, or what we are currently funded for. The paper attached below sets out our delivery plan for 2019-20 that is set within our current resource allocation. The longer term strategy is not articulated in a document, and therefore the delivery plan provides the best information on the work that is currently on-going.</w:t>
      </w:r>
    </w:p>
    <w:p w:rsidR="001762F8" w:rsidRPr="001762F8" w:rsidRDefault="001762F8" w:rsidP="001762F8">
      <w:pPr>
        <w:numPr>
          <w:ilvl w:val="0"/>
          <w:numId w:val="42"/>
        </w:numPr>
        <w:spacing w:before="100" w:beforeAutospacing="1" w:after="100" w:afterAutospacing="1"/>
        <w:jc w:val="both"/>
        <w:rPr>
          <w:rFonts w:ascii="Times New Roman" w:hAnsi="Times New Roman"/>
          <w:sz w:val="24"/>
        </w:rPr>
      </w:pPr>
      <w:r w:rsidRPr="001762F8">
        <w:rPr>
          <w:rFonts w:ascii="Times New Roman" w:hAnsi="Times New Roman"/>
          <w:sz w:val="24"/>
        </w:rPr>
        <w:t xml:space="preserve">This plan for 2019-20 has been agreed with commissioners and Welsh Government. Our three year mental health improvement plan is embedded within that document. The plan for this year reflects a substantial amount of work that is underway in readiness for the outcomes from the mental health and crisis care access review. </w:t>
      </w:r>
    </w:p>
    <w:p w:rsidR="001762F8" w:rsidRPr="001762F8" w:rsidRDefault="001762F8" w:rsidP="001762F8">
      <w:pPr>
        <w:numPr>
          <w:ilvl w:val="0"/>
          <w:numId w:val="42"/>
        </w:numPr>
        <w:spacing w:before="100" w:beforeAutospacing="1" w:after="100" w:afterAutospacing="1"/>
        <w:jc w:val="both"/>
        <w:rPr>
          <w:rFonts w:ascii="Times New Roman" w:hAnsi="Times New Roman"/>
          <w:sz w:val="24"/>
        </w:rPr>
      </w:pPr>
      <w:r w:rsidRPr="001762F8">
        <w:rPr>
          <w:rFonts w:ascii="Times New Roman" w:hAnsi="Times New Roman"/>
          <w:sz w:val="24"/>
        </w:rPr>
        <w:t xml:space="preserve">WAST is already providing education to our staff around mental health, including e-learning and single day training on suicide intervention. However, whilst we know this is beneficial, the evidence suggests that this model is expensive to buy-in. Furthermore, we know that releasing staff to participate in training is costly and difficult, particularly over winter. This currently represents a minimum offer. </w:t>
      </w:r>
    </w:p>
    <w:p w:rsidR="001762F8" w:rsidRPr="001762F8" w:rsidRDefault="001762F8" w:rsidP="001762F8">
      <w:pPr>
        <w:numPr>
          <w:ilvl w:val="0"/>
          <w:numId w:val="42"/>
        </w:numPr>
        <w:spacing w:before="100" w:beforeAutospacing="1" w:after="100" w:afterAutospacing="1"/>
        <w:jc w:val="both"/>
        <w:rPr>
          <w:rFonts w:ascii="Times New Roman" w:hAnsi="Times New Roman"/>
          <w:sz w:val="24"/>
        </w:rPr>
      </w:pPr>
      <w:r w:rsidRPr="001762F8">
        <w:rPr>
          <w:rFonts w:ascii="Times New Roman" w:hAnsi="Times New Roman"/>
          <w:sz w:val="24"/>
        </w:rPr>
        <w:t>This proposal for the practice educators seeks to support learning as people work. Rather than release people for training away from their workplace, practice develop facilitators will work alongside an individual or a small group in their role to support applying new interventions in real practice circumstances, to grow confidence and competence, to reflect and embed skills in the context that they will be used in, and to ensure that the skills are used. An example of application in practice:</w:t>
      </w:r>
    </w:p>
    <w:p w:rsidR="001762F8" w:rsidRPr="001762F8" w:rsidRDefault="001762F8" w:rsidP="001762F8">
      <w:pPr>
        <w:numPr>
          <w:ilvl w:val="0"/>
          <w:numId w:val="43"/>
        </w:numPr>
        <w:spacing w:before="100" w:beforeAutospacing="1" w:after="100" w:afterAutospacing="1"/>
        <w:jc w:val="both"/>
        <w:rPr>
          <w:rFonts w:ascii="Times New Roman" w:hAnsi="Times New Roman"/>
          <w:sz w:val="24"/>
        </w:rPr>
      </w:pPr>
      <w:r w:rsidRPr="001762F8">
        <w:rPr>
          <w:rFonts w:ascii="Times New Roman" w:hAnsi="Times New Roman"/>
          <w:sz w:val="24"/>
        </w:rPr>
        <w:t>Have a short introduction to the intervention being learned</w:t>
      </w:r>
    </w:p>
    <w:p w:rsidR="001762F8" w:rsidRPr="001762F8" w:rsidRDefault="001762F8" w:rsidP="001762F8">
      <w:pPr>
        <w:numPr>
          <w:ilvl w:val="0"/>
          <w:numId w:val="43"/>
        </w:numPr>
        <w:spacing w:before="100" w:beforeAutospacing="1" w:after="100" w:afterAutospacing="1"/>
        <w:jc w:val="both"/>
        <w:rPr>
          <w:rFonts w:ascii="Times New Roman" w:hAnsi="Times New Roman"/>
          <w:sz w:val="24"/>
        </w:rPr>
      </w:pPr>
      <w:r w:rsidRPr="001762F8">
        <w:rPr>
          <w:rFonts w:ascii="Times New Roman" w:hAnsi="Times New Roman"/>
          <w:sz w:val="24"/>
        </w:rPr>
        <w:t>‘Hear and treat’ or ‘see and treat’ patients together</w:t>
      </w:r>
    </w:p>
    <w:p w:rsidR="001762F8" w:rsidRPr="001762F8" w:rsidRDefault="001762F8" w:rsidP="001762F8">
      <w:pPr>
        <w:numPr>
          <w:ilvl w:val="0"/>
          <w:numId w:val="43"/>
        </w:numPr>
        <w:spacing w:before="100" w:beforeAutospacing="1" w:after="100" w:afterAutospacing="1"/>
        <w:jc w:val="both"/>
        <w:rPr>
          <w:rFonts w:ascii="Times New Roman" w:hAnsi="Times New Roman"/>
          <w:sz w:val="24"/>
        </w:rPr>
      </w:pPr>
      <w:r w:rsidRPr="001762F8">
        <w:rPr>
          <w:rFonts w:ascii="Times New Roman" w:hAnsi="Times New Roman"/>
          <w:sz w:val="24"/>
        </w:rPr>
        <w:t>Try out the intervention in the real world</w:t>
      </w:r>
    </w:p>
    <w:p w:rsidR="001762F8" w:rsidRPr="001762F8" w:rsidRDefault="001762F8" w:rsidP="001762F8">
      <w:pPr>
        <w:numPr>
          <w:ilvl w:val="0"/>
          <w:numId w:val="43"/>
        </w:numPr>
        <w:spacing w:before="100" w:beforeAutospacing="1" w:after="100" w:afterAutospacing="1"/>
        <w:jc w:val="both"/>
        <w:rPr>
          <w:rFonts w:ascii="Times New Roman" w:hAnsi="Times New Roman"/>
          <w:sz w:val="24"/>
        </w:rPr>
      </w:pPr>
      <w:r w:rsidRPr="001762F8">
        <w:rPr>
          <w:rFonts w:ascii="Times New Roman" w:hAnsi="Times New Roman"/>
          <w:sz w:val="24"/>
        </w:rPr>
        <w:t>Reflect on how things went</w:t>
      </w:r>
    </w:p>
    <w:p w:rsidR="001762F8" w:rsidRPr="001762F8" w:rsidRDefault="001762F8" w:rsidP="001762F8">
      <w:pPr>
        <w:numPr>
          <w:ilvl w:val="0"/>
          <w:numId w:val="43"/>
        </w:numPr>
        <w:spacing w:before="100" w:beforeAutospacing="1" w:after="100" w:afterAutospacing="1"/>
        <w:jc w:val="both"/>
        <w:rPr>
          <w:rFonts w:ascii="Times New Roman" w:hAnsi="Times New Roman"/>
          <w:sz w:val="24"/>
        </w:rPr>
      </w:pPr>
      <w:r w:rsidRPr="001762F8">
        <w:rPr>
          <w:rFonts w:ascii="Times New Roman" w:hAnsi="Times New Roman"/>
          <w:sz w:val="24"/>
        </w:rPr>
        <w:t>Try the skill again, until confidence and competence is achieved</w:t>
      </w:r>
    </w:p>
    <w:p w:rsidR="001762F8" w:rsidRPr="001762F8" w:rsidRDefault="001762F8" w:rsidP="001762F8">
      <w:pPr>
        <w:numPr>
          <w:ilvl w:val="0"/>
          <w:numId w:val="42"/>
        </w:numPr>
        <w:spacing w:before="100" w:beforeAutospacing="1" w:after="100" w:afterAutospacing="1"/>
        <w:jc w:val="both"/>
        <w:rPr>
          <w:rFonts w:ascii="Times New Roman" w:hAnsi="Times New Roman"/>
          <w:sz w:val="24"/>
        </w:rPr>
      </w:pPr>
      <w:r w:rsidRPr="001762F8">
        <w:rPr>
          <w:rFonts w:ascii="Times New Roman" w:hAnsi="Times New Roman"/>
          <w:sz w:val="24"/>
        </w:rPr>
        <w:t xml:space="preserve">Practice development facilitators will all work to the same model of practice, ensuring that there is consistency to what is being delivered and how it is being taught. They will collect substantial amounts of data on practice change, and on outcomes for the public. This model is sustainable, achieve better skills within the workforce and improve outcomes for the public. </w:t>
      </w:r>
    </w:p>
    <w:p w:rsidR="001762F8" w:rsidRPr="001762F8" w:rsidRDefault="001762F8" w:rsidP="001762F8">
      <w:pPr>
        <w:spacing w:before="100" w:beforeAutospacing="1" w:after="100" w:afterAutospacing="1"/>
        <w:jc w:val="both"/>
        <w:rPr>
          <w:rFonts w:ascii="Times New Roman" w:hAnsi="Times New Roman"/>
          <w:b/>
          <w:sz w:val="24"/>
        </w:rPr>
      </w:pPr>
      <w:r w:rsidRPr="001762F8">
        <w:rPr>
          <w:rFonts w:ascii="Times New Roman" w:hAnsi="Times New Roman"/>
          <w:b/>
          <w:sz w:val="24"/>
        </w:rPr>
        <w:t xml:space="preserve">Summary </w:t>
      </w:r>
    </w:p>
    <w:p w:rsidR="001762F8" w:rsidRPr="001762F8" w:rsidRDefault="001762F8" w:rsidP="001762F8">
      <w:pPr>
        <w:numPr>
          <w:ilvl w:val="0"/>
          <w:numId w:val="42"/>
        </w:numPr>
        <w:spacing w:before="100" w:beforeAutospacing="1" w:after="100" w:afterAutospacing="1"/>
        <w:jc w:val="both"/>
        <w:rPr>
          <w:rFonts w:ascii="Times New Roman" w:hAnsi="Times New Roman"/>
          <w:sz w:val="24"/>
        </w:rPr>
      </w:pPr>
      <w:r w:rsidRPr="001762F8">
        <w:rPr>
          <w:rFonts w:ascii="Times New Roman" w:hAnsi="Times New Roman"/>
          <w:sz w:val="24"/>
        </w:rPr>
        <w:t xml:space="preserve">We feel that this proposed offers a sustainable approach that will embed better crisis care practice in WAST without hollowing out existing mental health services. It will improve outcomes for people, provide better data for commissioners and a better learning experience for our staff. </w:t>
      </w:r>
    </w:p>
    <w:p w:rsidR="001762F8" w:rsidRPr="00836C61" w:rsidRDefault="001762F8" w:rsidP="00836C61">
      <w:pPr>
        <w:numPr>
          <w:ilvl w:val="0"/>
          <w:numId w:val="42"/>
        </w:numPr>
        <w:spacing w:before="100" w:beforeAutospacing="1" w:after="100" w:afterAutospacing="1"/>
        <w:jc w:val="both"/>
        <w:rPr>
          <w:rFonts w:ascii="Times New Roman" w:hAnsi="Times New Roman"/>
          <w:sz w:val="24"/>
        </w:rPr>
      </w:pPr>
      <w:r w:rsidRPr="001762F8">
        <w:rPr>
          <w:rFonts w:ascii="Times New Roman" w:hAnsi="Times New Roman"/>
          <w:sz w:val="24"/>
        </w:rPr>
        <w:t>We hope that this note clarifies key points for the panel. However we would welcome any further questions to assist the panel.</w:t>
      </w:r>
    </w:p>
    <w:p w:rsidR="001762F8" w:rsidRDefault="001762F8" w:rsidP="001762F8">
      <w:pPr>
        <w:spacing w:after="160" w:line="259" w:lineRule="auto"/>
        <w:rPr>
          <w:rFonts w:ascii="Times New Roman" w:hAnsi="Times New Roman"/>
          <w:b/>
          <w:sz w:val="24"/>
        </w:rPr>
      </w:pPr>
    </w:p>
    <w:p w:rsidR="009413D4" w:rsidRDefault="009413D4" w:rsidP="001762F8">
      <w:pPr>
        <w:spacing w:after="160" w:line="259" w:lineRule="auto"/>
        <w:rPr>
          <w:rFonts w:ascii="Times New Roman" w:hAnsi="Times New Roman"/>
          <w:b/>
          <w:sz w:val="24"/>
        </w:rPr>
      </w:pPr>
    </w:p>
    <w:p w:rsidR="001762F8" w:rsidRDefault="001762F8" w:rsidP="001762F8">
      <w:pPr>
        <w:spacing w:after="160" w:line="259" w:lineRule="auto"/>
        <w:rPr>
          <w:rFonts w:ascii="Times New Roman" w:hAnsi="Times New Roman"/>
          <w:b/>
          <w:sz w:val="24"/>
        </w:rPr>
      </w:pPr>
      <w:r>
        <w:rPr>
          <w:rFonts w:ascii="Times New Roman" w:hAnsi="Times New Roman"/>
          <w:b/>
          <w:sz w:val="24"/>
        </w:rPr>
        <w:lastRenderedPageBreak/>
        <w:t xml:space="preserve">Appendix 7: </w:t>
      </w:r>
      <w:r w:rsidRPr="005A4D76">
        <w:rPr>
          <w:rFonts w:ascii="Times New Roman" w:hAnsi="Times New Roman"/>
          <w:b/>
          <w:sz w:val="24"/>
        </w:rPr>
        <w:t>Volunteer Strategy</w:t>
      </w:r>
    </w:p>
    <w:p w:rsidR="001762F8" w:rsidRPr="00D60394" w:rsidRDefault="001762F8" w:rsidP="001762F8">
      <w:pPr>
        <w:spacing w:after="160" w:line="259" w:lineRule="auto"/>
        <w:jc w:val="center"/>
        <w:rPr>
          <w:rFonts w:ascii="Times New Roman" w:hAnsi="Times New Roman"/>
          <w:b/>
          <w:sz w:val="24"/>
        </w:rPr>
      </w:pPr>
      <w:r w:rsidRPr="00D60394">
        <w:rPr>
          <w:rFonts w:ascii="Times New Roman" w:hAnsi="Times New Roman"/>
          <w:b/>
          <w:sz w:val="24"/>
        </w:rPr>
        <w:t>Welsh Ambulance Service NHS Trust</w:t>
      </w:r>
    </w:p>
    <w:p w:rsidR="001762F8" w:rsidRPr="00D60394" w:rsidRDefault="001762F8" w:rsidP="001762F8">
      <w:pPr>
        <w:spacing w:after="160" w:line="259" w:lineRule="auto"/>
        <w:jc w:val="center"/>
        <w:rPr>
          <w:rFonts w:ascii="Times New Roman" w:hAnsi="Times New Roman"/>
          <w:b/>
          <w:sz w:val="24"/>
        </w:rPr>
      </w:pPr>
      <w:r w:rsidRPr="00D60394">
        <w:rPr>
          <w:rFonts w:ascii="Times New Roman" w:hAnsi="Times New Roman"/>
          <w:b/>
          <w:sz w:val="24"/>
        </w:rPr>
        <w:t xml:space="preserve">1% Healthier Wales Fund – </w:t>
      </w:r>
      <w:r>
        <w:rPr>
          <w:rFonts w:ascii="Times New Roman" w:hAnsi="Times New Roman"/>
          <w:b/>
          <w:sz w:val="24"/>
        </w:rPr>
        <w:t>Volunteer Strategy</w:t>
      </w:r>
    </w:p>
    <w:p w:rsidR="001762F8" w:rsidRDefault="001762F8" w:rsidP="001762F8">
      <w:pPr>
        <w:spacing w:after="160" w:line="259" w:lineRule="auto"/>
        <w:jc w:val="center"/>
        <w:rPr>
          <w:rFonts w:ascii="Times New Roman" w:hAnsi="Times New Roman"/>
          <w:b/>
          <w:sz w:val="24"/>
        </w:rPr>
      </w:pPr>
      <w:r w:rsidRPr="00D60394">
        <w:rPr>
          <w:rFonts w:ascii="Times New Roman" w:hAnsi="Times New Roman"/>
          <w:b/>
          <w:sz w:val="24"/>
        </w:rPr>
        <w:t>Note to Panel following discussion on 26 July 2019</w:t>
      </w:r>
    </w:p>
    <w:p w:rsidR="001762F8" w:rsidRPr="00D60394" w:rsidRDefault="001762F8" w:rsidP="001762F8">
      <w:pPr>
        <w:spacing w:after="160" w:line="259" w:lineRule="auto"/>
        <w:jc w:val="center"/>
        <w:rPr>
          <w:rFonts w:ascii="Times New Roman" w:hAnsi="Times New Roman"/>
          <w:b/>
        </w:rPr>
      </w:pPr>
      <w:r>
        <w:rPr>
          <w:rFonts w:ascii="Times New Roman" w:hAnsi="Times New Roman"/>
          <w:b/>
          <w:sz w:val="24"/>
        </w:rPr>
        <w:t>AMBER – REVISED FULL YEAR COST OF C£59K</w:t>
      </w:r>
    </w:p>
    <w:p w:rsidR="001762F8" w:rsidRPr="00D60394" w:rsidRDefault="001762F8" w:rsidP="001762F8">
      <w:pPr>
        <w:pStyle w:val="ListParagraph"/>
        <w:spacing w:line="276" w:lineRule="auto"/>
        <w:ind w:left="0"/>
        <w:rPr>
          <w:rFonts w:ascii="Times New Roman" w:hAnsi="Times New Roman"/>
          <w:b/>
        </w:rPr>
      </w:pPr>
    </w:p>
    <w:p w:rsidR="001762F8" w:rsidRPr="00D60394" w:rsidRDefault="001762F8" w:rsidP="001762F8">
      <w:pPr>
        <w:spacing w:after="160" w:line="259" w:lineRule="auto"/>
        <w:rPr>
          <w:rFonts w:ascii="Times New Roman" w:hAnsi="Times New Roman"/>
          <w:b/>
          <w:sz w:val="24"/>
        </w:rPr>
      </w:pPr>
      <w:r w:rsidRPr="00D60394">
        <w:rPr>
          <w:rFonts w:ascii="Times New Roman" w:hAnsi="Times New Roman"/>
          <w:b/>
          <w:sz w:val="24"/>
        </w:rPr>
        <w:t>Introduction</w:t>
      </w:r>
    </w:p>
    <w:p w:rsidR="001762F8" w:rsidRPr="00106660" w:rsidRDefault="001762F8" w:rsidP="001762F8">
      <w:pPr>
        <w:pStyle w:val="ListParagraph"/>
        <w:numPr>
          <w:ilvl w:val="0"/>
          <w:numId w:val="44"/>
        </w:numPr>
        <w:spacing w:after="160" w:line="276" w:lineRule="auto"/>
        <w:contextualSpacing/>
        <w:jc w:val="both"/>
        <w:rPr>
          <w:rFonts w:ascii="Times New Roman" w:hAnsi="Times New Roman"/>
          <w:sz w:val="24"/>
        </w:rPr>
      </w:pPr>
      <w:r w:rsidRPr="00106660">
        <w:rPr>
          <w:rFonts w:ascii="Times New Roman" w:hAnsi="Times New Roman"/>
          <w:sz w:val="24"/>
        </w:rPr>
        <w:t>This brief note seeks to respond to the panel’s queries in relation to the bid entitled “Volunteer Strategy</w:t>
      </w:r>
      <w:r>
        <w:rPr>
          <w:rFonts w:ascii="Times New Roman" w:hAnsi="Times New Roman"/>
          <w:sz w:val="24"/>
        </w:rPr>
        <w:t>” a</w:t>
      </w:r>
      <w:r w:rsidRPr="00106660">
        <w:rPr>
          <w:rFonts w:ascii="Times New Roman" w:hAnsi="Times New Roman"/>
          <w:sz w:val="24"/>
        </w:rPr>
        <w:t xml:space="preserve">nd </w:t>
      </w:r>
      <w:r w:rsidRPr="0000221B">
        <w:rPr>
          <w:rFonts w:ascii="Times New Roman" w:hAnsi="Times New Roman"/>
          <w:b/>
          <w:sz w:val="24"/>
        </w:rPr>
        <w:t>refines the resources requested</w:t>
      </w:r>
      <w:r w:rsidRPr="00106660">
        <w:rPr>
          <w:rFonts w:ascii="Times New Roman" w:hAnsi="Times New Roman"/>
          <w:b/>
          <w:sz w:val="24"/>
        </w:rPr>
        <w:t xml:space="preserve"> </w:t>
      </w:r>
      <w:r w:rsidRPr="00106660">
        <w:rPr>
          <w:rFonts w:ascii="Times New Roman" w:hAnsi="Times New Roman"/>
          <w:sz w:val="24"/>
        </w:rPr>
        <w:t xml:space="preserve">accordingly. </w:t>
      </w:r>
    </w:p>
    <w:p w:rsidR="001762F8" w:rsidRDefault="001762F8" w:rsidP="001762F8">
      <w:pPr>
        <w:pStyle w:val="ListParagraph"/>
        <w:spacing w:line="276" w:lineRule="auto"/>
        <w:ind w:left="0"/>
        <w:rPr>
          <w:rFonts w:ascii="Times New Roman" w:hAnsi="Times New Roman"/>
          <w:b/>
          <w:sz w:val="24"/>
        </w:rPr>
      </w:pPr>
    </w:p>
    <w:p w:rsidR="001762F8" w:rsidRPr="001E261D" w:rsidRDefault="001762F8" w:rsidP="001762F8">
      <w:pPr>
        <w:rPr>
          <w:rFonts w:ascii="Times New Roman" w:hAnsi="Times New Roman"/>
          <w:b/>
          <w:sz w:val="24"/>
        </w:rPr>
      </w:pPr>
      <w:r w:rsidRPr="001E261D">
        <w:rPr>
          <w:rFonts w:ascii="Times New Roman" w:hAnsi="Times New Roman"/>
          <w:b/>
          <w:sz w:val="24"/>
        </w:rPr>
        <w:t>Background and Context</w:t>
      </w:r>
    </w:p>
    <w:p w:rsidR="001762F8" w:rsidRPr="00106660" w:rsidRDefault="001762F8" w:rsidP="001762F8">
      <w:pPr>
        <w:rPr>
          <w:rFonts w:ascii="Times New Roman" w:hAnsi="Times New Roman"/>
          <w:sz w:val="24"/>
        </w:rPr>
      </w:pPr>
    </w:p>
    <w:p w:rsidR="001762F8" w:rsidRDefault="001762F8" w:rsidP="001762F8">
      <w:pPr>
        <w:pStyle w:val="ListParagraph"/>
        <w:numPr>
          <w:ilvl w:val="0"/>
          <w:numId w:val="44"/>
        </w:numPr>
        <w:jc w:val="both"/>
        <w:rPr>
          <w:rFonts w:ascii="Times New Roman" w:hAnsi="Times New Roman"/>
          <w:iCs/>
          <w:color w:val="323E4F"/>
          <w:sz w:val="24"/>
        </w:rPr>
      </w:pPr>
      <w:r w:rsidRPr="00106660">
        <w:rPr>
          <w:rFonts w:ascii="Times New Roman" w:hAnsi="Times New Roman"/>
          <w:iCs/>
          <w:color w:val="323E4F"/>
          <w:sz w:val="24"/>
        </w:rPr>
        <w:t>Our inaugural three year Volunteer Strategy</w:t>
      </w:r>
      <w:r>
        <w:rPr>
          <w:rFonts w:ascii="Times New Roman" w:hAnsi="Times New Roman"/>
          <w:iCs/>
          <w:color w:val="323E4F"/>
          <w:sz w:val="24"/>
        </w:rPr>
        <w:t xml:space="preserve"> will</w:t>
      </w:r>
      <w:r w:rsidRPr="00106660">
        <w:rPr>
          <w:rFonts w:ascii="Times New Roman" w:hAnsi="Times New Roman"/>
          <w:iCs/>
          <w:color w:val="323E4F"/>
          <w:sz w:val="24"/>
        </w:rPr>
        <w:t xml:space="preserve"> articulate our ambition and form an integral part of our three year People and Culture Strategy, which aims to enable people to be their best. The strategy will also make an important contribution to the implementation of the Wellbeing of Future Generations (Wales) Act 2015 and Welsh Governments ‘A Healthier Wales’ vision.</w:t>
      </w:r>
      <w:r>
        <w:rPr>
          <w:rFonts w:ascii="Times New Roman" w:hAnsi="Times New Roman"/>
          <w:iCs/>
          <w:color w:val="323E4F"/>
          <w:sz w:val="24"/>
        </w:rPr>
        <w:t xml:space="preserve"> It is currently anticipated that the Strategy will be considered at the September Trust Board meeting.</w:t>
      </w:r>
    </w:p>
    <w:p w:rsidR="001762F8" w:rsidRPr="001E261D" w:rsidRDefault="001762F8" w:rsidP="001762F8">
      <w:pPr>
        <w:ind w:left="360"/>
        <w:jc w:val="both"/>
        <w:rPr>
          <w:rFonts w:ascii="Times New Roman" w:hAnsi="Times New Roman"/>
          <w:iCs/>
          <w:color w:val="323E4F"/>
          <w:sz w:val="24"/>
        </w:rPr>
      </w:pPr>
    </w:p>
    <w:p w:rsidR="001762F8" w:rsidRPr="001E261D" w:rsidRDefault="001762F8" w:rsidP="001762F8">
      <w:pPr>
        <w:spacing w:line="276" w:lineRule="auto"/>
        <w:rPr>
          <w:rFonts w:ascii="Times New Roman" w:hAnsi="Times New Roman"/>
          <w:b/>
          <w:sz w:val="24"/>
        </w:rPr>
      </w:pPr>
      <w:r w:rsidRPr="001E261D">
        <w:rPr>
          <w:rFonts w:ascii="Times New Roman" w:hAnsi="Times New Roman"/>
          <w:b/>
          <w:sz w:val="24"/>
        </w:rPr>
        <w:t>What additionality is delivered as a result of this bid?</w:t>
      </w:r>
    </w:p>
    <w:p w:rsidR="001762F8" w:rsidRPr="00106660" w:rsidRDefault="001762F8" w:rsidP="001762F8">
      <w:pPr>
        <w:jc w:val="both"/>
        <w:rPr>
          <w:rFonts w:ascii="Times New Roman" w:hAnsi="Times New Roman"/>
          <w:iCs/>
          <w:color w:val="323E4F"/>
          <w:sz w:val="24"/>
        </w:rPr>
      </w:pPr>
    </w:p>
    <w:p w:rsidR="001762F8" w:rsidRDefault="001762F8" w:rsidP="001762F8">
      <w:pPr>
        <w:pStyle w:val="ListParagraph"/>
        <w:numPr>
          <w:ilvl w:val="0"/>
          <w:numId w:val="44"/>
        </w:numPr>
        <w:jc w:val="both"/>
        <w:rPr>
          <w:rFonts w:ascii="Times New Roman" w:hAnsi="Times New Roman"/>
          <w:iCs/>
          <w:sz w:val="24"/>
        </w:rPr>
      </w:pPr>
      <w:r>
        <w:rPr>
          <w:rFonts w:ascii="Times New Roman" w:hAnsi="Times New Roman"/>
          <w:iCs/>
          <w:sz w:val="24"/>
        </w:rPr>
        <w:t>At the evaluation panel meeting, the panel expressed the view that a large part of the bid related to work that was ‘business as usual’, given that we have supported volunteering within the Trust for many years. As such, a number of elements of the bid were not supported.</w:t>
      </w:r>
    </w:p>
    <w:p w:rsidR="001762F8" w:rsidRPr="001E261D" w:rsidRDefault="001762F8" w:rsidP="001762F8">
      <w:pPr>
        <w:ind w:left="360"/>
        <w:jc w:val="both"/>
        <w:rPr>
          <w:rFonts w:ascii="Times New Roman" w:hAnsi="Times New Roman"/>
          <w:iCs/>
          <w:sz w:val="24"/>
        </w:rPr>
      </w:pPr>
    </w:p>
    <w:p w:rsidR="001762F8" w:rsidRDefault="001762F8" w:rsidP="001762F8">
      <w:pPr>
        <w:pStyle w:val="ListParagraph"/>
        <w:numPr>
          <w:ilvl w:val="0"/>
          <w:numId w:val="44"/>
        </w:numPr>
        <w:jc w:val="both"/>
        <w:rPr>
          <w:rFonts w:ascii="Times New Roman" w:hAnsi="Times New Roman"/>
          <w:iCs/>
          <w:sz w:val="24"/>
        </w:rPr>
      </w:pPr>
      <w:r>
        <w:rPr>
          <w:rFonts w:ascii="Times New Roman" w:hAnsi="Times New Roman"/>
          <w:iCs/>
          <w:sz w:val="24"/>
        </w:rPr>
        <w:t>The panel indicated that it would be supportive however of a reduced bid, where this demonstrated additionality.</w:t>
      </w:r>
    </w:p>
    <w:p w:rsidR="001762F8" w:rsidRPr="00F41D42" w:rsidRDefault="001762F8" w:rsidP="001762F8">
      <w:pPr>
        <w:pStyle w:val="ListParagraph"/>
        <w:rPr>
          <w:rFonts w:ascii="Times New Roman" w:hAnsi="Times New Roman"/>
          <w:iCs/>
          <w:sz w:val="24"/>
        </w:rPr>
      </w:pPr>
    </w:p>
    <w:p w:rsidR="001762F8" w:rsidRDefault="001762F8" w:rsidP="001762F8">
      <w:pPr>
        <w:pStyle w:val="ListParagraph"/>
        <w:numPr>
          <w:ilvl w:val="0"/>
          <w:numId w:val="44"/>
        </w:numPr>
        <w:jc w:val="both"/>
        <w:rPr>
          <w:rFonts w:ascii="Times New Roman" w:hAnsi="Times New Roman"/>
          <w:iCs/>
          <w:sz w:val="24"/>
        </w:rPr>
      </w:pPr>
      <w:r w:rsidRPr="001E261D">
        <w:rPr>
          <w:rFonts w:ascii="Times New Roman" w:hAnsi="Times New Roman"/>
          <w:iCs/>
          <w:sz w:val="24"/>
        </w:rPr>
        <w:t xml:space="preserve">Our vision is to create an organisation that embraces volunteering as a means of uniting the Trust with our communities and enabling the public to give something back. Working with our Patient Engagement, Community Involvement team  our focus will be to increase the diversity of our volunteers so that we embrace cultural diversity, engage with young people and those that are most marginalised within our communities and face segregation due to language barriers, isolation and loneliness, mental health conditions and religious beliefs. </w:t>
      </w:r>
      <w:r>
        <w:rPr>
          <w:rFonts w:ascii="Times New Roman" w:hAnsi="Times New Roman"/>
          <w:iCs/>
          <w:sz w:val="24"/>
        </w:rPr>
        <w:t>This will be one area of additionality.</w:t>
      </w:r>
    </w:p>
    <w:p w:rsidR="001762F8" w:rsidRPr="00F41D42" w:rsidRDefault="001762F8" w:rsidP="001762F8">
      <w:pPr>
        <w:pStyle w:val="ListParagraph"/>
        <w:rPr>
          <w:rFonts w:ascii="Times New Roman" w:hAnsi="Times New Roman"/>
          <w:iCs/>
          <w:sz w:val="24"/>
        </w:rPr>
      </w:pPr>
    </w:p>
    <w:p w:rsidR="001762F8" w:rsidRPr="001E261D" w:rsidRDefault="001762F8" w:rsidP="001762F8">
      <w:pPr>
        <w:pStyle w:val="ListParagraph"/>
        <w:numPr>
          <w:ilvl w:val="0"/>
          <w:numId w:val="44"/>
        </w:numPr>
        <w:jc w:val="both"/>
        <w:rPr>
          <w:rFonts w:ascii="Times New Roman" w:hAnsi="Times New Roman"/>
          <w:iCs/>
          <w:sz w:val="24"/>
        </w:rPr>
      </w:pPr>
      <w:r>
        <w:rPr>
          <w:rFonts w:ascii="Times New Roman" w:hAnsi="Times New Roman"/>
          <w:iCs/>
          <w:sz w:val="24"/>
        </w:rPr>
        <w:t xml:space="preserve">The strategy will also look more widely at the greater contribution that volunteers can make to enhancing all parts of the organisation and services, not just as Community First Responders or as volunteer car drivers. </w:t>
      </w:r>
    </w:p>
    <w:p w:rsidR="001762F8" w:rsidRPr="00106660" w:rsidRDefault="001762F8" w:rsidP="001762F8">
      <w:pPr>
        <w:jc w:val="both"/>
        <w:rPr>
          <w:rFonts w:ascii="Times New Roman" w:hAnsi="Times New Roman"/>
          <w:iCs/>
          <w:color w:val="323E4F"/>
          <w:sz w:val="24"/>
        </w:rPr>
      </w:pPr>
    </w:p>
    <w:p w:rsidR="001762F8" w:rsidRDefault="001762F8" w:rsidP="001762F8">
      <w:pPr>
        <w:pStyle w:val="ListParagraph"/>
        <w:numPr>
          <w:ilvl w:val="0"/>
          <w:numId w:val="44"/>
        </w:numPr>
        <w:jc w:val="both"/>
        <w:rPr>
          <w:rFonts w:ascii="Times New Roman" w:hAnsi="Times New Roman"/>
          <w:iCs/>
          <w:color w:val="323E4F"/>
          <w:sz w:val="24"/>
        </w:rPr>
      </w:pPr>
      <w:r>
        <w:rPr>
          <w:rFonts w:ascii="Times New Roman" w:hAnsi="Times New Roman"/>
          <w:iCs/>
          <w:color w:val="323E4F"/>
          <w:sz w:val="24"/>
        </w:rPr>
        <w:t>T</w:t>
      </w:r>
      <w:r w:rsidRPr="001E261D">
        <w:rPr>
          <w:rFonts w:ascii="Times New Roman" w:hAnsi="Times New Roman"/>
          <w:iCs/>
          <w:color w:val="323E4F"/>
          <w:sz w:val="24"/>
        </w:rPr>
        <w:t xml:space="preserve">he </w:t>
      </w:r>
      <w:r>
        <w:rPr>
          <w:rFonts w:ascii="Times New Roman" w:hAnsi="Times New Roman"/>
          <w:iCs/>
          <w:color w:val="323E4F"/>
          <w:sz w:val="24"/>
        </w:rPr>
        <w:t xml:space="preserve">proposed </w:t>
      </w:r>
      <w:r w:rsidRPr="001E261D">
        <w:rPr>
          <w:rFonts w:ascii="Times New Roman" w:hAnsi="Times New Roman"/>
          <w:iCs/>
          <w:color w:val="323E4F"/>
          <w:sz w:val="24"/>
        </w:rPr>
        <w:t xml:space="preserve">Senior Volunteer Manager role </w:t>
      </w:r>
      <w:r>
        <w:rPr>
          <w:rFonts w:ascii="Times New Roman" w:hAnsi="Times New Roman"/>
          <w:iCs/>
          <w:color w:val="323E4F"/>
          <w:sz w:val="24"/>
        </w:rPr>
        <w:t>is seen as</w:t>
      </w:r>
      <w:r w:rsidRPr="001E261D">
        <w:rPr>
          <w:rFonts w:ascii="Times New Roman" w:hAnsi="Times New Roman"/>
          <w:iCs/>
          <w:color w:val="323E4F"/>
          <w:sz w:val="24"/>
        </w:rPr>
        <w:t xml:space="preserve"> integral, offering leadership and direction to ensure we deliver our ambitions set out in our strategy. There will also be considerable focus on ensuring that all our current and future volunteer opportunities and in particular community first responders are effectively recruited, developed and deployed to support WAST in achieving target response times and improving the experience and service we offer our patients and service users across Wales. </w:t>
      </w:r>
    </w:p>
    <w:p w:rsidR="001762F8" w:rsidRPr="003F0B8C" w:rsidRDefault="001762F8" w:rsidP="001762F8">
      <w:pPr>
        <w:pStyle w:val="ListParagraph"/>
        <w:rPr>
          <w:rFonts w:ascii="Times New Roman" w:hAnsi="Times New Roman"/>
          <w:iCs/>
          <w:color w:val="323E4F"/>
          <w:sz w:val="24"/>
        </w:rPr>
      </w:pPr>
    </w:p>
    <w:p w:rsidR="001762F8" w:rsidRDefault="001762F8" w:rsidP="001762F8">
      <w:pPr>
        <w:pStyle w:val="ListParagraph"/>
        <w:numPr>
          <w:ilvl w:val="0"/>
          <w:numId w:val="44"/>
        </w:numPr>
        <w:jc w:val="both"/>
        <w:rPr>
          <w:rFonts w:ascii="Times New Roman" w:hAnsi="Times New Roman"/>
          <w:iCs/>
          <w:color w:val="323E4F"/>
          <w:sz w:val="24"/>
        </w:rPr>
      </w:pPr>
      <w:r>
        <w:rPr>
          <w:rFonts w:ascii="Times New Roman" w:hAnsi="Times New Roman"/>
          <w:iCs/>
          <w:color w:val="323E4F"/>
          <w:sz w:val="24"/>
        </w:rPr>
        <w:lastRenderedPageBreak/>
        <w:t>We are therefore proposing that we put forward a revised bid for the Senior Volunteer Manager. The annual cost for this post would be £59k, with an in year cost of £20k for a candidate starting in December 2019.</w:t>
      </w:r>
      <w:r w:rsidRPr="001E261D">
        <w:rPr>
          <w:rFonts w:ascii="Times New Roman" w:hAnsi="Times New Roman"/>
          <w:iCs/>
          <w:color w:val="323E4F"/>
          <w:sz w:val="24"/>
        </w:rPr>
        <w:t xml:space="preserve"> </w:t>
      </w:r>
    </w:p>
    <w:p w:rsidR="001762F8" w:rsidRPr="003F0B8C" w:rsidRDefault="001762F8" w:rsidP="001762F8">
      <w:pPr>
        <w:pStyle w:val="ListParagraph"/>
        <w:rPr>
          <w:rFonts w:ascii="Times New Roman" w:hAnsi="Times New Roman"/>
          <w:iCs/>
          <w:color w:val="323E4F"/>
          <w:sz w:val="24"/>
        </w:rPr>
      </w:pPr>
    </w:p>
    <w:p w:rsidR="001762F8" w:rsidRPr="001E261D" w:rsidRDefault="001762F8" w:rsidP="001762F8">
      <w:pPr>
        <w:pStyle w:val="ListParagraph"/>
        <w:numPr>
          <w:ilvl w:val="0"/>
          <w:numId w:val="44"/>
        </w:numPr>
        <w:jc w:val="both"/>
        <w:rPr>
          <w:rFonts w:ascii="Times New Roman" w:hAnsi="Times New Roman"/>
          <w:iCs/>
          <w:color w:val="323E4F"/>
          <w:sz w:val="24"/>
        </w:rPr>
      </w:pPr>
      <w:r>
        <w:rPr>
          <w:rFonts w:ascii="Times New Roman" w:hAnsi="Times New Roman"/>
          <w:iCs/>
          <w:color w:val="323E4F"/>
          <w:sz w:val="24"/>
        </w:rPr>
        <w:t>The revised offer should still be read in the context of the full information in the EARTH template, which sets out the benefits of the implementation of the Volunteer Strategy.</w:t>
      </w:r>
    </w:p>
    <w:p w:rsidR="001762F8" w:rsidRPr="00106660" w:rsidRDefault="001762F8" w:rsidP="001762F8">
      <w:pPr>
        <w:rPr>
          <w:rFonts w:ascii="Times New Roman" w:hAnsi="Times New Roman"/>
          <w:sz w:val="24"/>
        </w:rPr>
      </w:pPr>
      <w:r w:rsidRPr="00106660">
        <w:rPr>
          <w:rFonts w:ascii="Times New Roman" w:hAnsi="Times New Roman"/>
          <w:sz w:val="24"/>
        </w:rPr>
        <w:t xml:space="preserve">                    </w:t>
      </w:r>
    </w:p>
    <w:p w:rsidR="001762F8" w:rsidRPr="001F78C2" w:rsidRDefault="001762F8" w:rsidP="001762F8">
      <w:pPr>
        <w:pStyle w:val="ListParagraph"/>
        <w:spacing w:line="276" w:lineRule="auto"/>
        <w:ind w:left="0"/>
        <w:rPr>
          <w:rFonts w:ascii="Times New Roman" w:hAnsi="Times New Roman"/>
          <w:sz w:val="24"/>
        </w:rPr>
      </w:pPr>
    </w:p>
    <w:p w:rsidR="00BA6AAA" w:rsidRPr="00264712" w:rsidRDefault="00BA6AAA" w:rsidP="003473BC">
      <w:pPr>
        <w:ind w:left="-567"/>
        <w:rPr>
          <w:rFonts w:ascii="Verdana" w:hAnsi="Verdana" w:cs="Arial"/>
          <w:b/>
          <w:sz w:val="24"/>
        </w:rPr>
      </w:pPr>
      <w:bookmarkStart w:id="2" w:name="_GoBack"/>
      <w:bookmarkEnd w:id="2"/>
    </w:p>
    <w:sectPr w:rsidR="00BA6AAA" w:rsidRPr="00264712" w:rsidSect="00BA6AAA">
      <w:pgSz w:w="11907" w:h="16839" w:code="9"/>
      <w:pgMar w:top="902" w:right="924" w:bottom="1440" w:left="1259" w:header="284" w:footer="284" w:gutter="0"/>
      <w:cols w:space="708"/>
      <w:titlePg/>
      <w:docGrid w:linePitch="381"/>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902199" w:rsidRDefault="00902199" w:rsidP="008441E9">
      <w:r>
        <w:separator/>
      </w:r>
    </w:p>
  </w:endnote>
  <w:endnote w:type="continuationSeparator" w:id="0">
    <w:p w:rsidR="00902199" w:rsidRDefault="00902199" w:rsidP="008441E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10006FF" w:usb1="4000205B" w:usb2="00000010" w:usb3="00000000" w:csb0="0000019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0" w:type="auto"/>
      <w:jc w:val="center"/>
      <w:tblBorders>
        <w:top w:val="single" w:sz="4" w:space="0" w:color="auto"/>
      </w:tblBorders>
      <w:tblLook w:val="04A0" w:firstRow="1" w:lastRow="0" w:firstColumn="1" w:lastColumn="0" w:noHBand="0" w:noVBand="1"/>
    </w:tblPr>
    <w:tblGrid>
      <w:gridCol w:w="3936"/>
      <w:gridCol w:w="1842"/>
      <w:gridCol w:w="3544"/>
    </w:tblGrid>
    <w:tr w:rsidR="00902199" w:rsidRPr="00B12689" w:rsidTr="009B319A">
      <w:trPr>
        <w:jc w:val="center"/>
      </w:trPr>
      <w:tc>
        <w:tcPr>
          <w:tcW w:w="3936" w:type="dxa"/>
        </w:tcPr>
        <w:p w:rsidR="00902199" w:rsidRPr="0016783C" w:rsidRDefault="00902199" w:rsidP="00954820">
          <w:pPr>
            <w:ind w:right="1134"/>
            <w:jc w:val="both"/>
            <w:rPr>
              <w:rFonts w:ascii="Verdana" w:hAnsi="Verdana" w:cs="Arial"/>
              <w:b/>
              <w:sz w:val="18"/>
              <w:szCs w:val="18"/>
            </w:rPr>
          </w:pPr>
          <w:r w:rsidRPr="0016783C">
            <w:rPr>
              <w:rFonts w:ascii="Verdana" w:hAnsi="Verdana" w:cs="Arial"/>
              <w:b/>
              <w:sz w:val="18"/>
              <w:szCs w:val="18"/>
            </w:rPr>
            <w:t>EASC 1% A Healthier Wales Commissioning Allocation 2019/20</w:t>
          </w:r>
        </w:p>
      </w:tc>
      <w:tc>
        <w:tcPr>
          <w:tcW w:w="1842" w:type="dxa"/>
        </w:tcPr>
        <w:p w:rsidR="00902199" w:rsidRPr="00B12689" w:rsidRDefault="00902199" w:rsidP="00954820">
          <w:pPr>
            <w:pStyle w:val="Footer"/>
            <w:tabs>
              <w:tab w:val="right" w:pos="9000"/>
            </w:tabs>
            <w:jc w:val="center"/>
            <w:rPr>
              <w:rFonts w:ascii="Verdana" w:hAnsi="Verdana" w:cs="Arial"/>
            </w:rPr>
          </w:pPr>
          <w:r w:rsidRPr="00B12689">
            <w:rPr>
              <w:rFonts w:ascii="Verdana" w:hAnsi="Verdana" w:cs="Arial"/>
              <w:b/>
              <w:sz w:val="18"/>
              <w:szCs w:val="18"/>
            </w:rPr>
            <w:t xml:space="preserve">Page </w:t>
          </w:r>
          <w:r w:rsidRPr="00B12689">
            <w:rPr>
              <w:rFonts w:ascii="Verdana" w:hAnsi="Verdana" w:cs="Arial"/>
              <w:b/>
              <w:sz w:val="18"/>
              <w:szCs w:val="18"/>
            </w:rPr>
            <w:fldChar w:fldCharType="begin"/>
          </w:r>
          <w:r w:rsidRPr="00B12689">
            <w:rPr>
              <w:rFonts w:ascii="Verdana" w:hAnsi="Verdana" w:cs="Arial"/>
              <w:b/>
              <w:sz w:val="18"/>
              <w:szCs w:val="18"/>
            </w:rPr>
            <w:instrText xml:space="preserve"> PAGE </w:instrText>
          </w:r>
          <w:r w:rsidRPr="00B12689">
            <w:rPr>
              <w:rFonts w:ascii="Verdana" w:hAnsi="Verdana" w:cs="Arial"/>
              <w:b/>
              <w:sz w:val="18"/>
              <w:szCs w:val="18"/>
            </w:rPr>
            <w:fldChar w:fldCharType="separate"/>
          </w:r>
          <w:r w:rsidR="009413D4">
            <w:rPr>
              <w:rFonts w:ascii="Verdana" w:hAnsi="Verdana" w:cs="Arial"/>
              <w:b/>
              <w:noProof/>
              <w:sz w:val="18"/>
              <w:szCs w:val="18"/>
            </w:rPr>
            <w:t>13</w:t>
          </w:r>
          <w:r w:rsidRPr="00B12689">
            <w:rPr>
              <w:rFonts w:ascii="Verdana" w:hAnsi="Verdana" w:cs="Arial"/>
              <w:b/>
              <w:sz w:val="18"/>
              <w:szCs w:val="18"/>
            </w:rPr>
            <w:fldChar w:fldCharType="end"/>
          </w:r>
          <w:r w:rsidRPr="00B12689">
            <w:rPr>
              <w:rFonts w:ascii="Verdana" w:hAnsi="Verdana" w:cs="Arial"/>
              <w:b/>
              <w:sz w:val="18"/>
              <w:szCs w:val="18"/>
            </w:rPr>
            <w:t xml:space="preserve"> of </w:t>
          </w:r>
          <w:r w:rsidRPr="00B12689">
            <w:rPr>
              <w:rFonts w:ascii="Verdana" w:hAnsi="Verdana" w:cs="Arial"/>
              <w:b/>
              <w:sz w:val="18"/>
              <w:szCs w:val="18"/>
            </w:rPr>
            <w:fldChar w:fldCharType="begin"/>
          </w:r>
          <w:r w:rsidRPr="00B12689">
            <w:rPr>
              <w:rFonts w:ascii="Verdana" w:hAnsi="Verdana" w:cs="Arial"/>
              <w:b/>
              <w:sz w:val="18"/>
              <w:szCs w:val="18"/>
            </w:rPr>
            <w:instrText xml:space="preserve"> NUMPAGES </w:instrText>
          </w:r>
          <w:r w:rsidRPr="00B12689">
            <w:rPr>
              <w:rFonts w:ascii="Verdana" w:hAnsi="Verdana" w:cs="Arial"/>
              <w:b/>
              <w:sz w:val="18"/>
              <w:szCs w:val="18"/>
            </w:rPr>
            <w:fldChar w:fldCharType="separate"/>
          </w:r>
          <w:r w:rsidR="009413D4">
            <w:rPr>
              <w:rFonts w:ascii="Verdana" w:hAnsi="Verdana" w:cs="Arial"/>
              <w:b/>
              <w:noProof/>
              <w:sz w:val="18"/>
              <w:szCs w:val="18"/>
            </w:rPr>
            <w:t>26</w:t>
          </w:r>
          <w:r w:rsidRPr="00B12689">
            <w:rPr>
              <w:rFonts w:ascii="Verdana" w:hAnsi="Verdana" w:cs="Arial"/>
              <w:b/>
              <w:sz w:val="18"/>
              <w:szCs w:val="18"/>
            </w:rPr>
            <w:fldChar w:fldCharType="end"/>
          </w:r>
        </w:p>
      </w:tc>
      <w:tc>
        <w:tcPr>
          <w:tcW w:w="3544" w:type="dxa"/>
        </w:tcPr>
        <w:p w:rsidR="00902199" w:rsidRPr="006356C8" w:rsidRDefault="00902199" w:rsidP="00954820">
          <w:pPr>
            <w:pStyle w:val="Footer"/>
            <w:tabs>
              <w:tab w:val="right" w:pos="9000"/>
            </w:tabs>
            <w:jc w:val="right"/>
            <w:rPr>
              <w:rFonts w:ascii="Verdana" w:hAnsi="Verdana" w:cs="Arial"/>
              <w:b/>
              <w:sz w:val="18"/>
              <w:szCs w:val="18"/>
            </w:rPr>
          </w:pPr>
          <w:r w:rsidRPr="006356C8">
            <w:rPr>
              <w:rFonts w:ascii="Verdana" w:hAnsi="Verdana" w:cs="Arial"/>
              <w:b/>
              <w:sz w:val="18"/>
              <w:szCs w:val="18"/>
            </w:rPr>
            <w:t xml:space="preserve">Emergency Ambulance Services Committee  Meeting </w:t>
          </w:r>
        </w:p>
        <w:p w:rsidR="00902199" w:rsidRPr="00B12689" w:rsidRDefault="00902199" w:rsidP="00954820">
          <w:pPr>
            <w:pStyle w:val="Footer"/>
            <w:tabs>
              <w:tab w:val="right" w:pos="9000"/>
            </w:tabs>
            <w:jc w:val="right"/>
            <w:rPr>
              <w:rFonts w:ascii="Verdana" w:hAnsi="Verdana" w:cs="Arial"/>
            </w:rPr>
          </w:pPr>
          <w:r>
            <w:rPr>
              <w:rFonts w:ascii="Verdana" w:hAnsi="Verdana" w:cs="Arial"/>
              <w:b/>
              <w:sz w:val="18"/>
              <w:szCs w:val="18"/>
            </w:rPr>
            <w:t>10 Sept</w:t>
          </w:r>
          <w:r w:rsidR="009413D4">
            <w:rPr>
              <w:rFonts w:ascii="Verdana" w:hAnsi="Verdana" w:cs="Arial"/>
              <w:b/>
              <w:sz w:val="18"/>
              <w:szCs w:val="18"/>
            </w:rPr>
            <w:t>ember</w:t>
          </w:r>
          <w:r>
            <w:rPr>
              <w:rFonts w:ascii="Verdana" w:hAnsi="Verdana" w:cs="Arial"/>
              <w:b/>
              <w:sz w:val="18"/>
              <w:szCs w:val="18"/>
            </w:rPr>
            <w:t xml:space="preserve"> 2019</w:t>
          </w:r>
        </w:p>
      </w:tc>
    </w:tr>
  </w:tbl>
  <w:p w:rsidR="00902199" w:rsidRDefault="00902199">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0" w:type="auto"/>
      <w:tblBorders>
        <w:top w:val="single" w:sz="4" w:space="0" w:color="auto"/>
      </w:tblBorders>
      <w:tblLook w:val="04A0" w:firstRow="1" w:lastRow="0" w:firstColumn="1" w:lastColumn="0" w:noHBand="0" w:noVBand="1"/>
    </w:tblPr>
    <w:tblGrid>
      <w:gridCol w:w="3936"/>
      <w:gridCol w:w="1842"/>
      <w:gridCol w:w="3544"/>
    </w:tblGrid>
    <w:tr w:rsidR="00902199" w:rsidRPr="00B12689" w:rsidTr="009B319A">
      <w:tc>
        <w:tcPr>
          <w:tcW w:w="3936" w:type="dxa"/>
        </w:tcPr>
        <w:p w:rsidR="00902199" w:rsidRPr="006356C8" w:rsidRDefault="00902199" w:rsidP="009B319A">
          <w:pPr>
            <w:pStyle w:val="Footer"/>
            <w:tabs>
              <w:tab w:val="right" w:pos="9000"/>
            </w:tabs>
            <w:rPr>
              <w:rFonts w:ascii="Verdana" w:hAnsi="Verdana" w:cs="Arial"/>
              <w:sz w:val="18"/>
              <w:szCs w:val="18"/>
            </w:rPr>
          </w:pPr>
          <w:r w:rsidRPr="0016783C">
            <w:rPr>
              <w:rFonts w:ascii="Verdana" w:hAnsi="Verdana" w:cs="Arial"/>
              <w:b/>
              <w:sz w:val="18"/>
              <w:szCs w:val="18"/>
            </w:rPr>
            <w:t xml:space="preserve">EASC 1% </w:t>
          </w:r>
          <w:r>
            <w:rPr>
              <w:rFonts w:ascii="Verdana" w:hAnsi="Verdana" w:cs="Arial"/>
              <w:b/>
              <w:sz w:val="18"/>
              <w:szCs w:val="18"/>
            </w:rPr>
            <w:t>‘</w:t>
          </w:r>
          <w:r w:rsidRPr="0016783C">
            <w:rPr>
              <w:rFonts w:ascii="Verdana" w:hAnsi="Verdana" w:cs="Arial"/>
              <w:b/>
              <w:sz w:val="18"/>
              <w:szCs w:val="18"/>
            </w:rPr>
            <w:t>A Healthier Wales</w:t>
          </w:r>
          <w:r>
            <w:rPr>
              <w:rFonts w:ascii="Verdana" w:hAnsi="Verdana" w:cs="Arial"/>
              <w:b/>
              <w:sz w:val="18"/>
              <w:szCs w:val="18"/>
            </w:rPr>
            <w:t>’</w:t>
          </w:r>
          <w:r w:rsidRPr="0016783C">
            <w:rPr>
              <w:rFonts w:ascii="Verdana" w:hAnsi="Verdana" w:cs="Arial"/>
              <w:b/>
              <w:sz w:val="18"/>
              <w:szCs w:val="18"/>
            </w:rPr>
            <w:t xml:space="preserve"> Commissioning Allocation 2019/20</w:t>
          </w:r>
        </w:p>
      </w:tc>
      <w:tc>
        <w:tcPr>
          <w:tcW w:w="1842" w:type="dxa"/>
        </w:tcPr>
        <w:p w:rsidR="00902199" w:rsidRPr="00B12689" w:rsidRDefault="00902199" w:rsidP="009B319A">
          <w:pPr>
            <w:pStyle w:val="Footer"/>
            <w:tabs>
              <w:tab w:val="right" w:pos="9000"/>
            </w:tabs>
            <w:jc w:val="center"/>
            <w:rPr>
              <w:rFonts w:ascii="Verdana" w:hAnsi="Verdana" w:cs="Arial"/>
            </w:rPr>
          </w:pPr>
          <w:r w:rsidRPr="00B12689">
            <w:rPr>
              <w:rFonts w:ascii="Verdana" w:hAnsi="Verdana" w:cs="Arial"/>
              <w:b/>
              <w:sz w:val="18"/>
              <w:szCs w:val="18"/>
            </w:rPr>
            <w:t xml:space="preserve">Page </w:t>
          </w:r>
          <w:r w:rsidRPr="00B12689">
            <w:rPr>
              <w:rFonts w:ascii="Verdana" w:hAnsi="Verdana" w:cs="Arial"/>
              <w:b/>
              <w:sz w:val="18"/>
              <w:szCs w:val="18"/>
            </w:rPr>
            <w:fldChar w:fldCharType="begin"/>
          </w:r>
          <w:r w:rsidRPr="00B12689">
            <w:rPr>
              <w:rFonts w:ascii="Verdana" w:hAnsi="Verdana" w:cs="Arial"/>
              <w:b/>
              <w:sz w:val="18"/>
              <w:szCs w:val="18"/>
            </w:rPr>
            <w:instrText xml:space="preserve"> PAGE </w:instrText>
          </w:r>
          <w:r w:rsidRPr="00B12689">
            <w:rPr>
              <w:rFonts w:ascii="Verdana" w:hAnsi="Verdana" w:cs="Arial"/>
              <w:b/>
              <w:sz w:val="18"/>
              <w:szCs w:val="18"/>
            </w:rPr>
            <w:fldChar w:fldCharType="separate"/>
          </w:r>
          <w:r w:rsidR="009413D4">
            <w:rPr>
              <w:rFonts w:ascii="Verdana" w:hAnsi="Verdana" w:cs="Arial"/>
              <w:b/>
              <w:noProof/>
              <w:sz w:val="18"/>
              <w:szCs w:val="18"/>
            </w:rPr>
            <w:t>10</w:t>
          </w:r>
          <w:r w:rsidRPr="00B12689">
            <w:rPr>
              <w:rFonts w:ascii="Verdana" w:hAnsi="Verdana" w:cs="Arial"/>
              <w:b/>
              <w:sz w:val="18"/>
              <w:szCs w:val="18"/>
            </w:rPr>
            <w:fldChar w:fldCharType="end"/>
          </w:r>
          <w:r w:rsidRPr="00B12689">
            <w:rPr>
              <w:rFonts w:ascii="Verdana" w:hAnsi="Verdana" w:cs="Arial"/>
              <w:b/>
              <w:sz w:val="18"/>
              <w:szCs w:val="18"/>
            </w:rPr>
            <w:t xml:space="preserve"> of </w:t>
          </w:r>
          <w:r w:rsidRPr="00B12689">
            <w:rPr>
              <w:rFonts w:ascii="Verdana" w:hAnsi="Verdana" w:cs="Arial"/>
              <w:b/>
              <w:sz w:val="18"/>
              <w:szCs w:val="18"/>
            </w:rPr>
            <w:fldChar w:fldCharType="begin"/>
          </w:r>
          <w:r w:rsidRPr="00B12689">
            <w:rPr>
              <w:rFonts w:ascii="Verdana" w:hAnsi="Verdana" w:cs="Arial"/>
              <w:b/>
              <w:sz w:val="18"/>
              <w:szCs w:val="18"/>
            </w:rPr>
            <w:instrText xml:space="preserve"> NUMPAGES </w:instrText>
          </w:r>
          <w:r w:rsidRPr="00B12689">
            <w:rPr>
              <w:rFonts w:ascii="Verdana" w:hAnsi="Verdana" w:cs="Arial"/>
              <w:b/>
              <w:sz w:val="18"/>
              <w:szCs w:val="18"/>
            </w:rPr>
            <w:fldChar w:fldCharType="separate"/>
          </w:r>
          <w:r w:rsidR="009413D4">
            <w:rPr>
              <w:rFonts w:ascii="Verdana" w:hAnsi="Verdana" w:cs="Arial"/>
              <w:b/>
              <w:noProof/>
              <w:sz w:val="18"/>
              <w:szCs w:val="18"/>
            </w:rPr>
            <w:t>26</w:t>
          </w:r>
          <w:r w:rsidRPr="00B12689">
            <w:rPr>
              <w:rFonts w:ascii="Verdana" w:hAnsi="Verdana" w:cs="Arial"/>
              <w:b/>
              <w:sz w:val="18"/>
              <w:szCs w:val="18"/>
            </w:rPr>
            <w:fldChar w:fldCharType="end"/>
          </w:r>
        </w:p>
      </w:tc>
      <w:tc>
        <w:tcPr>
          <w:tcW w:w="3544" w:type="dxa"/>
        </w:tcPr>
        <w:p w:rsidR="00902199" w:rsidRPr="006356C8" w:rsidRDefault="00902199" w:rsidP="009B319A">
          <w:pPr>
            <w:pStyle w:val="Footer"/>
            <w:tabs>
              <w:tab w:val="right" w:pos="9000"/>
            </w:tabs>
            <w:jc w:val="right"/>
            <w:rPr>
              <w:rFonts w:ascii="Verdana" w:hAnsi="Verdana" w:cs="Arial"/>
              <w:b/>
              <w:sz w:val="18"/>
              <w:szCs w:val="18"/>
            </w:rPr>
          </w:pPr>
          <w:r w:rsidRPr="006356C8">
            <w:rPr>
              <w:rFonts w:ascii="Verdana" w:hAnsi="Verdana" w:cs="Arial"/>
              <w:b/>
              <w:sz w:val="18"/>
              <w:szCs w:val="18"/>
            </w:rPr>
            <w:t xml:space="preserve">Emergency Ambulance Services Committee  Meeting </w:t>
          </w:r>
        </w:p>
        <w:p w:rsidR="00902199" w:rsidRPr="00B12689" w:rsidRDefault="00902199" w:rsidP="00B35C60">
          <w:pPr>
            <w:pStyle w:val="Footer"/>
            <w:tabs>
              <w:tab w:val="right" w:pos="9000"/>
            </w:tabs>
            <w:jc w:val="right"/>
            <w:rPr>
              <w:rFonts w:ascii="Verdana" w:hAnsi="Verdana" w:cs="Arial"/>
            </w:rPr>
          </w:pPr>
          <w:r>
            <w:rPr>
              <w:rFonts w:ascii="Verdana" w:hAnsi="Verdana" w:cs="Arial"/>
              <w:b/>
              <w:sz w:val="18"/>
              <w:szCs w:val="18"/>
            </w:rPr>
            <w:t>10 September 2019</w:t>
          </w:r>
        </w:p>
      </w:tc>
    </w:tr>
  </w:tbl>
  <w:p w:rsidR="00902199" w:rsidRDefault="00902199">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902199" w:rsidRDefault="00902199" w:rsidP="008441E9">
      <w:r>
        <w:separator/>
      </w:r>
    </w:p>
  </w:footnote>
  <w:footnote w:type="continuationSeparator" w:id="0">
    <w:p w:rsidR="00902199" w:rsidRDefault="00902199" w:rsidP="008441E9">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02199" w:rsidRDefault="00902199">
    <w:pPr>
      <w:pStyle w:val="Header"/>
    </w:pPr>
  </w:p>
  <w:p w:rsidR="00902199" w:rsidRDefault="00902199">
    <w:pPr>
      <w:pStyle w:val="Header"/>
    </w:pPr>
  </w:p>
  <w:p w:rsidR="00902199" w:rsidRDefault="00902199">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4042CE"/>
    <w:multiLevelType w:val="hybridMultilevel"/>
    <w:tmpl w:val="36BC141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CF1373D"/>
    <w:multiLevelType w:val="hybridMultilevel"/>
    <w:tmpl w:val="DC3EAFE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 w15:restartNumberingAfterBreak="0">
    <w:nsid w:val="12CB1A15"/>
    <w:multiLevelType w:val="hybridMultilevel"/>
    <w:tmpl w:val="BD32A5D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6C94D8A"/>
    <w:multiLevelType w:val="hybridMultilevel"/>
    <w:tmpl w:val="F68E399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A1137B5"/>
    <w:multiLevelType w:val="hybridMultilevel"/>
    <w:tmpl w:val="CF2E954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22A8451A"/>
    <w:multiLevelType w:val="hybridMultilevel"/>
    <w:tmpl w:val="6408118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22DB7347"/>
    <w:multiLevelType w:val="hybridMultilevel"/>
    <w:tmpl w:val="8E8869F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26F24CB3"/>
    <w:multiLevelType w:val="hybridMultilevel"/>
    <w:tmpl w:val="E12CE054"/>
    <w:lvl w:ilvl="0" w:tplc="1686940E">
      <w:start w:val="3"/>
      <w:numFmt w:val="decimal"/>
      <w:lvlText w:val="%1."/>
      <w:lvlJc w:val="left"/>
      <w:pPr>
        <w:ind w:left="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2D8A349B"/>
    <w:multiLevelType w:val="hybridMultilevel"/>
    <w:tmpl w:val="E6F04BB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9" w15:restartNumberingAfterBreak="0">
    <w:nsid w:val="323E202A"/>
    <w:multiLevelType w:val="hybridMultilevel"/>
    <w:tmpl w:val="D31EC60C"/>
    <w:lvl w:ilvl="0" w:tplc="73F4C6D8">
      <w:start w:val="1"/>
      <w:numFmt w:val="decimal"/>
      <w:lvlText w:val="%1."/>
      <w:lvlJc w:val="left"/>
      <w:pPr>
        <w:ind w:left="720" w:hanging="360"/>
      </w:pPr>
      <w:rPr>
        <w:rFonts w:ascii="Verdana" w:eastAsiaTheme="minorHAnsi" w:hAnsi="Verdana" w:cstheme="minorHAnsi" w:hint="default"/>
        <w:b/>
      </w:rPr>
    </w:lvl>
    <w:lvl w:ilvl="1" w:tplc="08090001">
      <w:start w:val="1"/>
      <w:numFmt w:val="bullet"/>
      <w:lvlText w:val=""/>
      <w:lvlJc w:val="left"/>
      <w:pPr>
        <w:ind w:left="1440" w:hanging="360"/>
      </w:pPr>
      <w:rPr>
        <w:rFonts w:ascii="Symbol" w:hAnsi="Symbol" w:hint="default"/>
      </w:rPr>
    </w:lvl>
    <w:lvl w:ilvl="2" w:tplc="0809001B">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36690675"/>
    <w:multiLevelType w:val="hybridMultilevel"/>
    <w:tmpl w:val="DECE2BD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1" w15:restartNumberingAfterBreak="0">
    <w:nsid w:val="395C38E3"/>
    <w:multiLevelType w:val="hybridMultilevel"/>
    <w:tmpl w:val="3612D4DC"/>
    <w:lvl w:ilvl="0" w:tplc="CD4A0D48">
      <w:start w:val="1"/>
      <w:numFmt w:val="decimal"/>
      <w:lvlText w:val="%1."/>
      <w:lvlJc w:val="left"/>
      <w:pPr>
        <w:ind w:left="360" w:hanging="360"/>
      </w:pPr>
      <w:rPr>
        <w:b w:val="0"/>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2" w15:restartNumberingAfterBreak="0">
    <w:nsid w:val="3B184124"/>
    <w:multiLevelType w:val="hybridMultilevel"/>
    <w:tmpl w:val="5D7828D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3D216867"/>
    <w:multiLevelType w:val="hybridMultilevel"/>
    <w:tmpl w:val="E39C996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42E335BD"/>
    <w:multiLevelType w:val="hybridMultilevel"/>
    <w:tmpl w:val="A6AC992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43566FEA"/>
    <w:multiLevelType w:val="hybridMultilevel"/>
    <w:tmpl w:val="768E94DE"/>
    <w:lvl w:ilvl="0" w:tplc="08090001">
      <w:start w:val="1"/>
      <w:numFmt w:val="bullet"/>
      <w:lvlText w:val=""/>
      <w:lvlJc w:val="left"/>
      <w:pPr>
        <w:ind w:left="720" w:hanging="360"/>
      </w:pPr>
      <w:rPr>
        <w:rFonts w:ascii="Symbol" w:hAnsi="Symbol"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48714F0D"/>
    <w:multiLevelType w:val="hybridMultilevel"/>
    <w:tmpl w:val="F226269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4A740248"/>
    <w:multiLevelType w:val="hybridMultilevel"/>
    <w:tmpl w:val="5970AB2A"/>
    <w:lvl w:ilvl="0" w:tplc="08090001">
      <w:start w:val="1"/>
      <w:numFmt w:val="bullet"/>
      <w:lvlText w:val=""/>
      <w:lvlJc w:val="left"/>
      <w:pPr>
        <w:ind w:left="720" w:hanging="360"/>
      </w:pPr>
      <w:rPr>
        <w:rFonts w:ascii="Symbol" w:hAnsi="Symbol"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4ACC2C92"/>
    <w:multiLevelType w:val="hybridMultilevel"/>
    <w:tmpl w:val="144273C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9" w15:restartNumberingAfterBreak="0">
    <w:nsid w:val="4B763578"/>
    <w:multiLevelType w:val="hybridMultilevel"/>
    <w:tmpl w:val="EFAE9A12"/>
    <w:lvl w:ilvl="0" w:tplc="08090001">
      <w:start w:val="1"/>
      <w:numFmt w:val="bullet"/>
      <w:lvlText w:val=""/>
      <w:lvlJc w:val="left"/>
      <w:pPr>
        <w:ind w:left="1080" w:hanging="360"/>
      </w:pPr>
      <w:rPr>
        <w:rFonts w:ascii="Symbol" w:hAnsi="Symbol" w:hint="default"/>
      </w:rPr>
    </w:lvl>
    <w:lvl w:ilvl="1" w:tplc="08090003">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0" w15:restartNumberingAfterBreak="0">
    <w:nsid w:val="4B897E42"/>
    <w:multiLevelType w:val="hybridMultilevel"/>
    <w:tmpl w:val="506E176A"/>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1" w15:restartNumberingAfterBreak="0">
    <w:nsid w:val="4B9A1B25"/>
    <w:multiLevelType w:val="hybridMultilevel"/>
    <w:tmpl w:val="0752180C"/>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2" w15:restartNumberingAfterBreak="0">
    <w:nsid w:val="4E240BB7"/>
    <w:multiLevelType w:val="hybridMultilevel"/>
    <w:tmpl w:val="2A24171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4E6B1F1C"/>
    <w:multiLevelType w:val="hybridMultilevel"/>
    <w:tmpl w:val="331649C4"/>
    <w:lvl w:ilvl="0" w:tplc="08090017">
      <w:start w:val="1"/>
      <w:numFmt w:val="lowerLetter"/>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4" w15:restartNumberingAfterBreak="0">
    <w:nsid w:val="4EC350C2"/>
    <w:multiLevelType w:val="hybridMultilevel"/>
    <w:tmpl w:val="B908F950"/>
    <w:lvl w:ilvl="0" w:tplc="F3F4869C">
      <w:start w:val="1"/>
      <w:numFmt w:val="bullet"/>
      <w:lvlText w:val=""/>
      <w:lvlJc w:val="left"/>
      <w:pPr>
        <w:ind w:left="399" w:hanging="337"/>
      </w:pPr>
      <w:rPr>
        <w:rFonts w:ascii="Symbol" w:eastAsia="Symbol" w:hAnsi="Symbol" w:hint="default"/>
        <w:w w:val="101"/>
        <w:sz w:val="22"/>
        <w:szCs w:val="22"/>
      </w:rPr>
    </w:lvl>
    <w:lvl w:ilvl="1" w:tplc="B8E242B6">
      <w:start w:val="1"/>
      <w:numFmt w:val="bullet"/>
      <w:lvlText w:val="•"/>
      <w:lvlJc w:val="left"/>
      <w:pPr>
        <w:ind w:left="944" w:hanging="337"/>
      </w:pPr>
      <w:rPr>
        <w:rFonts w:hint="default"/>
      </w:rPr>
    </w:lvl>
    <w:lvl w:ilvl="2" w:tplc="96C6B14C">
      <w:start w:val="1"/>
      <w:numFmt w:val="bullet"/>
      <w:lvlText w:val="•"/>
      <w:lvlJc w:val="left"/>
      <w:pPr>
        <w:ind w:left="1488" w:hanging="337"/>
      </w:pPr>
      <w:rPr>
        <w:rFonts w:hint="default"/>
      </w:rPr>
    </w:lvl>
    <w:lvl w:ilvl="3" w:tplc="2506A2F8">
      <w:start w:val="1"/>
      <w:numFmt w:val="bullet"/>
      <w:lvlText w:val="•"/>
      <w:lvlJc w:val="left"/>
      <w:pPr>
        <w:ind w:left="2033" w:hanging="337"/>
      </w:pPr>
      <w:rPr>
        <w:rFonts w:hint="default"/>
      </w:rPr>
    </w:lvl>
    <w:lvl w:ilvl="4" w:tplc="B3E27274">
      <w:start w:val="1"/>
      <w:numFmt w:val="bullet"/>
      <w:lvlText w:val="•"/>
      <w:lvlJc w:val="left"/>
      <w:pPr>
        <w:ind w:left="2577" w:hanging="337"/>
      </w:pPr>
      <w:rPr>
        <w:rFonts w:hint="default"/>
      </w:rPr>
    </w:lvl>
    <w:lvl w:ilvl="5" w:tplc="65BEA016">
      <w:start w:val="1"/>
      <w:numFmt w:val="bullet"/>
      <w:lvlText w:val="•"/>
      <w:lvlJc w:val="left"/>
      <w:pPr>
        <w:ind w:left="3122" w:hanging="337"/>
      </w:pPr>
      <w:rPr>
        <w:rFonts w:hint="default"/>
      </w:rPr>
    </w:lvl>
    <w:lvl w:ilvl="6" w:tplc="0D501A5E">
      <w:start w:val="1"/>
      <w:numFmt w:val="bullet"/>
      <w:lvlText w:val="•"/>
      <w:lvlJc w:val="left"/>
      <w:pPr>
        <w:ind w:left="3666" w:hanging="337"/>
      </w:pPr>
      <w:rPr>
        <w:rFonts w:hint="default"/>
      </w:rPr>
    </w:lvl>
    <w:lvl w:ilvl="7" w:tplc="D27A3B3A">
      <w:start w:val="1"/>
      <w:numFmt w:val="bullet"/>
      <w:lvlText w:val="•"/>
      <w:lvlJc w:val="left"/>
      <w:pPr>
        <w:ind w:left="4211" w:hanging="337"/>
      </w:pPr>
      <w:rPr>
        <w:rFonts w:hint="default"/>
      </w:rPr>
    </w:lvl>
    <w:lvl w:ilvl="8" w:tplc="7708F086">
      <w:start w:val="1"/>
      <w:numFmt w:val="bullet"/>
      <w:lvlText w:val="•"/>
      <w:lvlJc w:val="left"/>
      <w:pPr>
        <w:ind w:left="4755" w:hanging="337"/>
      </w:pPr>
      <w:rPr>
        <w:rFonts w:hint="default"/>
      </w:rPr>
    </w:lvl>
  </w:abstractNum>
  <w:abstractNum w:abstractNumId="25" w15:restartNumberingAfterBreak="0">
    <w:nsid w:val="4FF23990"/>
    <w:multiLevelType w:val="hybridMultilevel"/>
    <w:tmpl w:val="1C8444C4"/>
    <w:lvl w:ilvl="0" w:tplc="08090017">
      <w:start w:val="1"/>
      <w:numFmt w:val="lowerLetter"/>
      <w:lvlText w:val="%1)"/>
      <w:lvlJc w:val="left"/>
      <w:pPr>
        <w:ind w:left="360" w:hanging="360"/>
      </w:pPr>
      <w:rPr>
        <w:rFonts w:hint="default"/>
      </w:rPr>
    </w:lvl>
    <w:lvl w:ilvl="1" w:tplc="C0D2B578">
      <w:numFmt w:val="bullet"/>
      <w:lvlText w:val="•"/>
      <w:lvlJc w:val="left"/>
      <w:pPr>
        <w:ind w:left="1440" w:hanging="720"/>
      </w:pPr>
      <w:rPr>
        <w:rFonts w:ascii="Verdana" w:eastAsia="Times New Roman" w:hAnsi="Verdana" w:cs="Tahoma" w:hint="default"/>
      </w:rPr>
    </w:lvl>
    <w:lvl w:ilvl="2" w:tplc="7E0C31D2">
      <w:start w:val="4"/>
      <w:numFmt w:val="bullet"/>
      <w:lvlText w:val="-"/>
      <w:lvlJc w:val="left"/>
      <w:pPr>
        <w:ind w:left="1800" w:hanging="360"/>
      </w:pPr>
      <w:rPr>
        <w:rFonts w:ascii="Verdana" w:eastAsia="Times New Roman" w:hAnsi="Verdana" w:cs="Tahoma"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6" w15:restartNumberingAfterBreak="0">
    <w:nsid w:val="50B74522"/>
    <w:multiLevelType w:val="hybridMultilevel"/>
    <w:tmpl w:val="B9BCED2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50E36842"/>
    <w:multiLevelType w:val="hybridMultilevel"/>
    <w:tmpl w:val="128CE70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576E6008"/>
    <w:multiLevelType w:val="hybridMultilevel"/>
    <w:tmpl w:val="6DF848C6"/>
    <w:lvl w:ilvl="0" w:tplc="87B480D2">
      <w:start w:val="1"/>
      <w:numFmt w:val="decimal"/>
      <w:lvlText w:val="%1."/>
      <w:lvlJc w:val="left"/>
      <w:pPr>
        <w:ind w:left="36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29" w15:restartNumberingAfterBreak="0">
    <w:nsid w:val="593A58C0"/>
    <w:multiLevelType w:val="hybridMultilevel"/>
    <w:tmpl w:val="EAB48BF0"/>
    <w:lvl w:ilvl="0" w:tplc="08090001">
      <w:start w:val="1"/>
      <w:numFmt w:val="bullet"/>
      <w:lvlText w:val=""/>
      <w:lvlJc w:val="left"/>
      <w:pPr>
        <w:ind w:left="720" w:hanging="360"/>
      </w:pPr>
      <w:rPr>
        <w:rFonts w:ascii="Symbol" w:hAnsi="Symbol"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0" w15:restartNumberingAfterBreak="0">
    <w:nsid w:val="5DBF21D3"/>
    <w:multiLevelType w:val="hybridMultilevel"/>
    <w:tmpl w:val="8F18286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1" w15:restartNumberingAfterBreak="0">
    <w:nsid w:val="5E940C32"/>
    <w:multiLevelType w:val="hybridMultilevel"/>
    <w:tmpl w:val="8A185DE0"/>
    <w:lvl w:ilvl="0" w:tplc="0809000F">
      <w:start w:val="1"/>
      <w:numFmt w:val="decimal"/>
      <w:lvlText w:val="%1."/>
      <w:lvlJc w:val="left"/>
      <w:pPr>
        <w:ind w:left="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2" w15:restartNumberingAfterBreak="0">
    <w:nsid w:val="652163E2"/>
    <w:multiLevelType w:val="hybridMultilevel"/>
    <w:tmpl w:val="40B4983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3" w15:restartNumberingAfterBreak="0">
    <w:nsid w:val="65960591"/>
    <w:multiLevelType w:val="hybridMultilevel"/>
    <w:tmpl w:val="63A652D6"/>
    <w:lvl w:ilvl="0" w:tplc="08090001">
      <w:start w:val="1"/>
      <w:numFmt w:val="bullet"/>
      <w:lvlText w:val=""/>
      <w:lvlJc w:val="left"/>
      <w:pPr>
        <w:ind w:left="1647" w:hanging="360"/>
      </w:pPr>
      <w:rPr>
        <w:rFonts w:ascii="Symbol" w:hAnsi="Symbol" w:hint="default"/>
      </w:rPr>
    </w:lvl>
    <w:lvl w:ilvl="1" w:tplc="08090003" w:tentative="1">
      <w:start w:val="1"/>
      <w:numFmt w:val="bullet"/>
      <w:lvlText w:val="o"/>
      <w:lvlJc w:val="left"/>
      <w:pPr>
        <w:ind w:left="2367" w:hanging="360"/>
      </w:pPr>
      <w:rPr>
        <w:rFonts w:ascii="Courier New" w:hAnsi="Courier New" w:cs="Courier New" w:hint="default"/>
      </w:rPr>
    </w:lvl>
    <w:lvl w:ilvl="2" w:tplc="08090005" w:tentative="1">
      <w:start w:val="1"/>
      <w:numFmt w:val="bullet"/>
      <w:lvlText w:val=""/>
      <w:lvlJc w:val="left"/>
      <w:pPr>
        <w:ind w:left="3087" w:hanging="360"/>
      </w:pPr>
      <w:rPr>
        <w:rFonts w:ascii="Wingdings" w:hAnsi="Wingdings" w:hint="default"/>
      </w:rPr>
    </w:lvl>
    <w:lvl w:ilvl="3" w:tplc="08090001" w:tentative="1">
      <w:start w:val="1"/>
      <w:numFmt w:val="bullet"/>
      <w:lvlText w:val=""/>
      <w:lvlJc w:val="left"/>
      <w:pPr>
        <w:ind w:left="3807" w:hanging="360"/>
      </w:pPr>
      <w:rPr>
        <w:rFonts w:ascii="Symbol" w:hAnsi="Symbol" w:hint="default"/>
      </w:rPr>
    </w:lvl>
    <w:lvl w:ilvl="4" w:tplc="08090003" w:tentative="1">
      <w:start w:val="1"/>
      <w:numFmt w:val="bullet"/>
      <w:lvlText w:val="o"/>
      <w:lvlJc w:val="left"/>
      <w:pPr>
        <w:ind w:left="4527" w:hanging="360"/>
      </w:pPr>
      <w:rPr>
        <w:rFonts w:ascii="Courier New" w:hAnsi="Courier New" w:cs="Courier New" w:hint="default"/>
      </w:rPr>
    </w:lvl>
    <w:lvl w:ilvl="5" w:tplc="08090005" w:tentative="1">
      <w:start w:val="1"/>
      <w:numFmt w:val="bullet"/>
      <w:lvlText w:val=""/>
      <w:lvlJc w:val="left"/>
      <w:pPr>
        <w:ind w:left="5247" w:hanging="360"/>
      </w:pPr>
      <w:rPr>
        <w:rFonts w:ascii="Wingdings" w:hAnsi="Wingdings" w:hint="default"/>
      </w:rPr>
    </w:lvl>
    <w:lvl w:ilvl="6" w:tplc="08090001" w:tentative="1">
      <w:start w:val="1"/>
      <w:numFmt w:val="bullet"/>
      <w:lvlText w:val=""/>
      <w:lvlJc w:val="left"/>
      <w:pPr>
        <w:ind w:left="5967" w:hanging="360"/>
      </w:pPr>
      <w:rPr>
        <w:rFonts w:ascii="Symbol" w:hAnsi="Symbol" w:hint="default"/>
      </w:rPr>
    </w:lvl>
    <w:lvl w:ilvl="7" w:tplc="08090003" w:tentative="1">
      <w:start w:val="1"/>
      <w:numFmt w:val="bullet"/>
      <w:lvlText w:val="o"/>
      <w:lvlJc w:val="left"/>
      <w:pPr>
        <w:ind w:left="6687" w:hanging="360"/>
      </w:pPr>
      <w:rPr>
        <w:rFonts w:ascii="Courier New" w:hAnsi="Courier New" w:cs="Courier New" w:hint="default"/>
      </w:rPr>
    </w:lvl>
    <w:lvl w:ilvl="8" w:tplc="08090005" w:tentative="1">
      <w:start w:val="1"/>
      <w:numFmt w:val="bullet"/>
      <w:lvlText w:val=""/>
      <w:lvlJc w:val="left"/>
      <w:pPr>
        <w:ind w:left="7407" w:hanging="360"/>
      </w:pPr>
      <w:rPr>
        <w:rFonts w:ascii="Wingdings" w:hAnsi="Wingdings" w:hint="default"/>
      </w:rPr>
    </w:lvl>
  </w:abstractNum>
  <w:abstractNum w:abstractNumId="34" w15:restartNumberingAfterBreak="0">
    <w:nsid w:val="66564C68"/>
    <w:multiLevelType w:val="hybridMultilevel"/>
    <w:tmpl w:val="E1F2A83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67D40F52"/>
    <w:multiLevelType w:val="hybridMultilevel"/>
    <w:tmpl w:val="B8762988"/>
    <w:lvl w:ilvl="0" w:tplc="0809000F">
      <w:start w:val="1"/>
      <w:numFmt w:val="decimal"/>
      <w:lvlText w:val="%1."/>
      <w:lvlJc w:val="left"/>
      <w:pPr>
        <w:ind w:left="720" w:hanging="360"/>
      </w:pPr>
      <w:rPr>
        <w:rFonts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6" w15:restartNumberingAfterBreak="0">
    <w:nsid w:val="683576F9"/>
    <w:multiLevelType w:val="hybridMultilevel"/>
    <w:tmpl w:val="1AE0445E"/>
    <w:lvl w:ilvl="0" w:tplc="F852EEEA">
      <w:start w:val="2"/>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7" w15:restartNumberingAfterBreak="0">
    <w:nsid w:val="686E1A10"/>
    <w:multiLevelType w:val="hybridMultilevel"/>
    <w:tmpl w:val="27A4088A"/>
    <w:lvl w:ilvl="0" w:tplc="08090001">
      <w:start w:val="1"/>
      <w:numFmt w:val="bullet"/>
      <w:lvlText w:val=""/>
      <w:lvlJc w:val="left"/>
      <w:pPr>
        <w:ind w:left="1647" w:hanging="360"/>
      </w:pPr>
      <w:rPr>
        <w:rFonts w:ascii="Symbol" w:hAnsi="Symbol" w:hint="default"/>
      </w:rPr>
    </w:lvl>
    <w:lvl w:ilvl="1" w:tplc="08090003" w:tentative="1">
      <w:start w:val="1"/>
      <w:numFmt w:val="bullet"/>
      <w:lvlText w:val="o"/>
      <w:lvlJc w:val="left"/>
      <w:pPr>
        <w:ind w:left="2367" w:hanging="360"/>
      </w:pPr>
      <w:rPr>
        <w:rFonts w:ascii="Courier New" w:hAnsi="Courier New" w:cs="Courier New" w:hint="default"/>
      </w:rPr>
    </w:lvl>
    <w:lvl w:ilvl="2" w:tplc="08090005" w:tentative="1">
      <w:start w:val="1"/>
      <w:numFmt w:val="bullet"/>
      <w:lvlText w:val=""/>
      <w:lvlJc w:val="left"/>
      <w:pPr>
        <w:ind w:left="3087" w:hanging="360"/>
      </w:pPr>
      <w:rPr>
        <w:rFonts w:ascii="Wingdings" w:hAnsi="Wingdings" w:hint="default"/>
      </w:rPr>
    </w:lvl>
    <w:lvl w:ilvl="3" w:tplc="08090001" w:tentative="1">
      <w:start w:val="1"/>
      <w:numFmt w:val="bullet"/>
      <w:lvlText w:val=""/>
      <w:lvlJc w:val="left"/>
      <w:pPr>
        <w:ind w:left="3807" w:hanging="360"/>
      </w:pPr>
      <w:rPr>
        <w:rFonts w:ascii="Symbol" w:hAnsi="Symbol" w:hint="default"/>
      </w:rPr>
    </w:lvl>
    <w:lvl w:ilvl="4" w:tplc="08090003" w:tentative="1">
      <w:start w:val="1"/>
      <w:numFmt w:val="bullet"/>
      <w:lvlText w:val="o"/>
      <w:lvlJc w:val="left"/>
      <w:pPr>
        <w:ind w:left="4527" w:hanging="360"/>
      </w:pPr>
      <w:rPr>
        <w:rFonts w:ascii="Courier New" w:hAnsi="Courier New" w:cs="Courier New" w:hint="default"/>
      </w:rPr>
    </w:lvl>
    <w:lvl w:ilvl="5" w:tplc="08090005" w:tentative="1">
      <w:start w:val="1"/>
      <w:numFmt w:val="bullet"/>
      <w:lvlText w:val=""/>
      <w:lvlJc w:val="left"/>
      <w:pPr>
        <w:ind w:left="5247" w:hanging="360"/>
      </w:pPr>
      <w:rPr>
        <w:rFonts w:ascii="Wingdings" w:hAnsi="Wingdings" w:hint="default"/>
      </w:rPr>
    </w:lvl>
    <w:lvl w:ilvl="6" w:tplc="08090001" w:tentative="1">
      <w:start w:val="1"/>
      <w:numFmt w:val="bullet"/>
      <w:lvlText w:val=""/>
      <w:lvlJc w:val="left"/>
      <w:pPr>
        <w:ind w:left="5967" w:hanging="360"/>
      </w:pPr>
      <w:rPr>
        <w:rFonts w:ascii="Symbol" w:hAnsi="Symbol" w:hint="default"/>
      </w:rPr>
    </w:lvl>
    <w:lvl w:ilvl="7" w:tplc="08090003" w:tentative="1">
      <w:start w:val="1"/>
      <w:numFmt w:val="bullet"/>
      <w:lvlText w:val="o"/>
      <w:lvlJc w:val="left"/>
      <w:pPr>
        <w:ind w:left="6687" w:hanging="360"/>
      </w:pPr>
      <w:rPr>
        <w:rFonts w:ascii="Courier New" w:hAnsi="Courier New" w:cs="Courier New" w:hint="default"/>
      </w:rPr>
    </w:lvl>
    <w:lvl w:ilvl="8" w:tplc="08090005" w:tentative="1">
      <w:start w:val="1"/>
      <w:numFmt w:val="bullet"/>
      <w:lvlText w:val=""/>
      <w:lvlJc w:val="left"/>
      <w:pPr>
        <w:ind w:left="7407" w:hanging="360"/>
      </w:pPr>
      <w:rPr>
        <w:rFonts w:ascii="Wingdings" w:hAnsi="Wingdings" w:hint="default"/>
      </w:rPr>
    </w:lvl>
  </w:abstractNum>
  <w:abstractNum w:abstractNumId="38" w15:restartNumberingAfterBreak="0">
    <w:nsid w:val="6C901B70"/>
    <w:multiLevelType w:val="hybridMultilevel"/>
    <w:tmpl w:val="B63A62E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9" w15:restartNumberingAfterBreak="0">
    <w:nsid w:val="6F097886"/>
    <w:multiLevelType w:val="hybridMultilevel"/>
    <w:tmpl w:val="037634D8"/>
    <w:lvl w:ilvl="0" w:tplc="08090001">
      <w:start w:val="1"/>
      <w:numFmt w:val="bullet"/>
      <w:lvlText w:val=""/>
      <w:lvlJc w:val="left"/>
      <w:pPr>
        <w:ind w:left="720" w:hanging="360"/>
      </w:pPr>
      <w:rPr>
        <w:rFonts w:ascii="Symbol" w:hAnsi="Symbol"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0" w15:restartNumberingAfterBreak="0">
    <w:nsid w:val="6F350AF2"/>
    <w:multiLevelType w:val="hybridMultilevel"/>
    <w:tmpl w:val="34D4F41C"/>
    <w:lvl w:ilvl="0" w:tplc="08090001">
      <w:start w:val="1"/>
      <w:numFmt w:val="bullet"/>
      <w:lvlText w:val=""/>
      <w:lvlJc w:val="left"/>
      <w:pPr>
        <w:ind w:left="720" w:hanging="360"/>
      </w:pPr>
      <w:rPr>
        <w:rFonts w:ascii="Symbol" w:hAnsi="Symbol"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1" w15:restartNumberingAfterBreak="0">
    <w:nsid w:val="6FB96BE9"/>
    <w:multiLevelType w:val="hybridMultilevel"/>
    <w:tmpl w:val="0FD84D6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2" w15:restartNumberingAfterBreak="0">
    <w:nsid w:val="744A0502"/>
    <w:multiLevelType w:val="hybridMultilevel"/>
    <w:tmpl w:val="8304B35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3" w15:restartNumberingAfterBreak="0">
    <w:nsid w:val="74C0387C"/>
    <w:multiLevelType w:val="hybridMultilevel"/>
    <w:tmpl w:val="5B24D314"/>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44" w15:restartNumberingAfterBreak="0">
    <w:nsid w:val="76840773"/>
    <w:multiLevelType w:val="hybridMultilevel"/>
    <w:tmpl w:val="B26C8244"/>
    <w:lvl w:ilvl="0" w:tplc="08090001">
      <w:start w:val="1"/>
      <w:numFmt w:val="bullet"/>
      <w:lvlText w:val=""/>
      <w:lvlJc w:val="left"/>
      <w:pPr>
        <w:ind w:left="720" w:hanging="360"/>
      </w:pPr>
      <w:rPr>
        <w:rFonts w:ascii="Symbol" w:hAnsi="Symbol" w:hint="default"/>
      </w:rPr>
    </w:lvl>
    <w:lvl w:ilvl="1" w:tplc="08090001">
      <w:start w:val="1"/>
      <w:numFmt w:val="bullet"/>
      <w:lvlText w:val=""/>
      <w:lvlJc w:val="left"/>
      <w:pPr>
        <w:ind w:left="1440" w:hanging="360"/>
      </w:pPr>
      <w:rPr>
        <w:rFonts w:ascii="Symbol" w:hAnsi="Symbo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5" w15:restartNumberingAfterBreak="0">
    <w:nsid w:val="7A6667D1"/>
    <w:multiLevelType w:val="hybridMultilevel"/>
    <w:tmpl w:val="8E42E8A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6" w15:restartNumberingAfterBreak="0">
    <w:nsid w:val="7FA07D93"/>
    <w:multiLevelType w:val="hybridMultilevel"/>
    <w:tmpl w:val="8796091C"/>
    <w:lvl w:ilvl="0" w:tplc="08090001">
      <w:start w:val="1"/>
      <w:numFmt w:val="bullet"/>
      <w:lvlText w:val=""/>
      <w:lvlJc w:val="left"/>
      <w:pPr>
        <w:ind w:left="1647" w:hanging="360"/>
      </w:pPr>
      <w:rPr>
        <w:rFonts w:ascii="Symbol" w:hAnsi="Symbol" w:hint="default"/>
      </w:rPr>
    </w:lvl>
    <w:lvl w:ilvl="1" w:tplc="08090003" w:tentative="1">
      <w:start w:val="1"/>
      <w:numFmt w:val="bullet"/>
      <w:lvlText w:val="o"/>
      <w:lvlJc w:val="left"/>
      <w:pPr>
        <w:ind w:left="2367" w:hanging="360"/>
      </w:pPr>
      <w:rPr>
        <w:rFonts w:ascii="Courier New" w:hAnsi="Courier New" w:cs="Courier New" w:hint="default"/>
      </w:rPr>
    </w:lvl>
    <w:lvl w:ilvl="2" w:tplc="08090005" w:tentative="1">
      <w:start w:val="1"/>
      <w:numFmt w:val="bullet"/>
      <w:lvlText w:val=""/>
      <w:lvlJc w:val="left"/>
      <w:pPr>
        <w:ind w:left="3087" w:hanging="360"/>
      </w:pPr>
      <w:rPr>
        <w:rFonts w:ascii="Wingdings" w:hAnsi="Wingdings" w:hint="default"/>
      </w:rPr>
    </w:lvl>
    <w:lvl w:ilvl="3" w:tplc="08090001" w:tentative="1">
      <w:start w:val="1"/>
      <w:numFmt w:val="bullet"/>
      <w:lvlText w:val=""/>
      <w:lvlJc w:val="left"/>
      <w:pPr>
        <w:ind w:left="3807" w:hanging="360"/>
      </w:pPr>
      <w:rPr>
        <w:rFonts w:ascii="Symbol" w:hAnsi="Symbol" w:hint="default"/>
      </w:rPr>
    </w:lvl>
    <w:lvl w:ilvl="4" w:tplc="08090003" w:tentative="1">
      <w:start w:val="1"/>
      <w:numFmt w:val="bullet"/>
      <w:lvlText w:val="o"/>
      <w:lvlJc w:val="left"/>
      <w:pPr>
        <w:ind w:left="4527" w:hanging="360"/>
      </w:pPr>
      <w:rPr>
        <w:rFonts w:ascii="Courier New" w:hAnsi="Courier New" w:cs="Courier New" w:hint="default"/>
      </w:rPr>
    </w:lvl>
    <w:lvl w:ilvl="5" w:tplc="08090005" w:tentative="1">
      <w:start w:val="1"/>
      <w:numFmt w:val="bullet"/>
      <w:lvlText w:val=""/>
      <w:lvlJc w:val="left"/>
      <w:pPr>
        <w:ind w:left="5247" w:hanging="360"/>
      </w:pPr>
      <w:rPr>
        <w:rFonts w:ascii="Wingdings" w:hAnsi="Wingdings" w:hint="default"/>
      </w:rPr>
    </w:lvl>
    <w:lvl w:ilvl="6" w:tplc="08090001" w:tentative="1">
      <w:start w:val="1"/>
      <w:numFmt w:val="bullet"/>
      <w:lvlText w:val=""/>
      <w:lvlJc w:val="left"/>
      <w:pPr>
        <w:ind w:left="5967" w:hanging="360"/>
      </w:pPr>
      <w:rPr>
        <w:rFonts w:ascii="Symbol" w:hAnsi="Symbol" w:hint="default"/>
      </w:rPr>
    </w:lvl>
    <w:lvl w:ilvl="7" w:tplc="08090003" w:tentative="1">
      <w:start w:val="1"/>
      <w:numFmt w:val="bullet"/>
      <w:lvlText w:val="o"/>
      <w:lvlJc w:val="left"/>
      <w:pPr>
        <w:ind w:left="6687" w:hanging="360"/>
      </w:pPr>
      <w:rPr>
        <w:rFonts w:ascii="Courier New" w:hAnsi="Courier New" w:cs="Courier New" w:hint="default"/>
      </w:rPr>
    </w:lvl>
    <w:lvl w:ilvl="8" w:tplc="08090005" w:tentative="1">
      <w:start w:val="1"/>
      <w:numFmt w:val="bullet"/>
      <w:lvlText w:val=""/>
      <w:lvlJc w:val="left"/>
      <w:pPr>
        <w:ind w:left="7407" w:hanging="360"/>
      </w:pPr>
      <w:rPr>
        <w:rFonts w:ascii="Wingdings" w:hAnsi="Wingdings" w:hint="default"/>
      </w:rPr>
    </w:lvl>
  </w:abstractNum>
  <w:num w:numId="1">
    <w:abstractNumId w:val="24"/>
  </w:num>
  <w:num w:numId="2">
    <w:abstractNumId w:val="6"/>
  </w:num>
  <w:num w:numId="3">
    <w:abstractNumId w:val="9"/>
  </w:num>
  <w:num w:numId="4">
    <w:abstractNumId w:val="19"/>
  </w:num>
  <w:num w:numId="5">
    <w:abstractNumId w:val="44"/>
  </w:num>
  <w:num w:numId="6">
    <w:abstractNumId w:val="35"/>
  </w:num>
  <w:num w:numId="7">
    <w:abstractNumId w:val="25"/>
  </w:num>
  <w:num w:numId="8">
    <w:abstractNumId w:val="23"/>
  </w:num>
  <w:num w:numId="9">
    <w:abstractNumId w:val="16"/>
  </w:num>
  <w:num w:numId="10">
    <w:abstractNumId w:val="45"/>
  </w:num>
  <w:num w:numId="11">
    <w:abstractNumId w:val="46"/>
  </w:num>
  <w:num w:numId="12">
    <w:abstractNumId w:val="37"/>
  </w:num>
  <w:num w:numId="13">
    <w:abstractNumId w:val="27"/>
  </w:num>
  <w:num w:numId="14">
    <w:abstractNumId w:val="38"/>
  </w:num>
  <w:num w:numId="15">
    <w:abstractNumId w:val="3"/>
  </w:num>
  <w:num w:numId="16">
    <w:abstractNumId w:val="33"/>
  </w:num>
  <w:num w:numId="17">
    <w:abstractNumId w:val="43"/>
  </w:num>
  <w:num w:numId="18">
    <w:abstractNumId w:val="2"/>
  </w:num>
  <w:num w:numId="19">
    <w:abstractNumId w:val="15"/>
  </w:num>
  <w:num w:numId="20">
    <w:abstractNumId w:val="29"/>
  </w:num>
  <w:num w:numId="21">
    <w:abstractNumId w:val="40"/>
  </w:num>
  <w:num w:numId="22">
    <w:abstractNumId w:val="17"/>
  </w:num>
  <w:num w:numId="23">
    <w:abstractNumId w:val="39"/>
  </w:num>
  <w:num w:numId="24">
    <w:abstractNumId w:val="0"/>
  </w:num>
  <w:num w:numId="25">
    <w:abstractNumId w:val="5"/>
  </w:num>
  <w:num w:numId="26">
    <w:abstractNumId w:val="34"/>
  </w:num>
  <w:num w:numId="27">
    <w:abstractNumId w:val="1"/>
  </w:num>
  <w:num w:numId="28">
    <w:abstractNumId w:val="8"/>
  </w:num>
  <w:num w:numId="29">
    <w:abstractNumId w:val="32"/>
  </w:num>
  <w:num w:numId="30">
    <w:abstractNumId w:val="10"/>
  </w:num>
  <w:num w:numId="31">
    <w:abstractNumId w:val="42"/>
  </w:num>
  <w:num w:numId="32">
    <w:abstractNumId w:val="30"/>
  </w:num>
  <w:num w:numId="33">
    <w:abstractNumId w:val="18"/>
  </w:num>
  <w:num w:numId="34">
    <w:abstractNumId w:val="4"/>
  </w:num>
  <w:num w:numId="35">
    <w:abstractNumId w:val="12"/>
  </w:num>
  <w:num w:numId="36">
    <w:abstractNumId w:val="26"/>
  </w:num>
  <w:num w:numId="37">
    <w:abstractNumId w:val="20"/>
  </w:num>
  <w:num w:numId="38">
    <w:abstractNumId w:val="22"/>
  </w:num>
  <w:num w:numId="39">
    <w:abstractNumId w:val="36"/>
  </w:num>
  <w:num w:numId="40">
    <w:abstractNumId w:val="31"/>
  </w:num>
  <w:num w:numId="41">
    <w:abstractNumId w:val="7"/>
  </w:num>
  <w:num w:numId="42">
    <w:abstractNumId w:val="11"/>
  </w:num>
  <w:num w:numId="43">
    <w:abstractNumId w:val="21"/>
  </w:num>
  <w:num w:numId="44">
    <w:abstractNumId w:val="28"/>
  </w:num>
  <w:num w:numId="45">
    <w:abstractNumId w:val="14"/>
  </w:num>
  <w:num w:numId="46">
    <w:abstractNumId w:val="41"/>
  </w:num>
  <w:num w:numId="47">
    <w:abstractNumId w:val="13"/>
  </w:num>
  <w:numIdMacAtCleanup w:val="1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B319A"/>
    <w:rsid w:val="0001501B"/>
    <w:rsid w:val="000355AF"/>
    <w:rsid w:val="000E4598"/>
    <w:rsid w:val="00105071"/>
    <w:rsid w:val="00107733"/>
    <w:rsid w:val="0011081D"/>
    <w:rsid w:val="001474ED"/>
    <w:rsid w:val="001551CD"/>
    <w:rsid w:val="001622B9"/>
    <w:rsid w:val="0016783C"/>
    <w:rsid w:val="001762F8"/>
    <w:rsid w:val="0018667B"/>
    <w:rsid w:val="001C6192"/>
    <w:rsid w:val="001C7FB1"/>
    <w:rsid w:val="001D7860"/>
    <w:rsid w:val="001F3AEF"/>
    <w:rsid w:val="001F6B81"/>
    <w:rsid w:val="002164B2"/>
    <w:rsid w:val="002211DF"/>
    <w:rsid w:val="00221297"/>
    <w:rsid w:val="00264712"/>
    <w:rsid w:val="00284F7D"/>
    <w:rsid w:val="002A1E0C"/>
    <w:rsid w:val="002D2CB3"/>
    <w:rsid w:val="002F05B0"/>
    <w:rsid w:val="002F7A9E"/>
    <w:rsid w:val="00300FF1"/>
    <w:rsid w:val="00311991"/>
    <w:rsid w:val="00323473"/>
    <w:rsid w:val="003473BC"/>
    <w:rsid w:val="00375A8A"/>
    <w:rsid w:val="003B1B8D"/>
    <w:rsid w:val="003C2B8A"/>
    <w:rsid w:val="003D20F8"/>
    <w:rsid w:val="00444E9C"/>
    <w:rsid w:val="00446612"/>
    <w:rsid w:val="00453262"/>
    <w:rsid w:val="00460FC7"/>
    <w:rsid w:val="004946DA"/>
    <w:rsid w:val="004D1225"/>
    <w:rsid w:val="00537BAE"/>
    <w:rsid w:val="00591AB1"/>
    <w:rsid w:val="00592460"/>
    <w:rsid w:val="005A0A64"/>
    <w:rsid w:val="005B393A"/>
    <w:rsid w:val="005D0F9A"/>
    <w:rsid w:val="005E4733"/>
    <w:rsid w:val="005F68D1"/>
    <w:rsid w:val="00623250"/>
    <w:rsid w:val="00635581"/>
    <w:rsid w:val="006A17FE"/>
    <w:rsid w:val="006E73BF"/>
    <w:rsid w:val="007023E4"/>
    <w:rsid w:val="00716FA3"/>
    <w:rsid w:val="00747126"/>
    <w:rsid w:val="0075288E"/>
    <w:rsid w:val="007A63A2"/>
    <w:rsid w:val="007C4098"/>
    <w:rsid w:val="00831BBD"/>
    <w:rsid w:val="00836C61"/>
    <w:rsid w:val="008441E9"/>
    <w:rsid w:val="00852A9E"/>
    <w:rsid w:val="00870B11"/>
    <w:rsid w:val="008856E9"/>
    <w:rsid w:val="008E16AC"/>
    <w:rsid w:val="008F69CF"/>
    <w:rsid w:val="009006DD"/>
    <w:rsid w:val="009012D2"/>
    <w:rsid w:val="00902199"/>
    <w:rsid w:val="00905CC3"/>
    <w:rsid w:val="00913E59"/>
    <w:rsid w:val="009413D4"/>
    <w:rsid w:val="00945F33"/>
    <w:rsid w:val="00952E98"/>
    <w:rsid w:val="00954820"/>
    <w:rsid w:val="00982F51"/>
    <w:rsid w:val="009A7936"/>
    <w:rsid w:val="009B319A"/>
    <w:rsid w:val="009D558E"/>
    <w:rsid w:val="00A15A50"/>
    <w:rsid w:val="00A24086"/>
    <w:rsid w:val="00A36CCD"/>
    <w:rsid w:val="00A43ECB"/>
    <w:rsid w:val="00A67E51"/>
    <w:rsid w:val="00A75518"/>
    <w:rsid w:val="00AA3490"/>
    <w:rsid w:val="00AA3DCC"/>
    <w:rsid w:val="00AD6F6E"/>
    <w:rsid w:val="00AF2A31"/>
    <w:rsid w:val="00B0024D"/>
    <w:rsid w:val="00B35C60"/>
    <w:rsid w:val="00B35EEB"/>
    <w:rsid w:val="00B67403"/>
    <w:rsid w:val="00BA6AAA"/>
    <w:rsid w:val="00BE6AAD"/>
    <w:rsid w:val="00BE793C"/>
    <w:rsid w:val="00C0146B"/>
    <w:rsid w:val="00C35078"/>
    <w:rsid w:val="00C51B9A"/>
    <w:rsid w:val="00C92D9A"/>
    <w:rsid w:val="00CB22DC"/>
    <w:rsid w:val="00CB3197"/>
    <w:rsid w:val="00DA05B2"/>
    <w:rsid w:val="00DD22A1"/>
    <w:rsid w:val="00E06DC3"/>
    <w:rsid w:val="00E127BE"/>
    <w:rsid w:val="00E218A1"/>
    <w:rsid w:val="00E36576"/>
    <w:rsid w:val="00E504E5"/>
    <w:rsid w:val="00E7540C"/>
    <w:rsid w:val="00E8789B"/>
    <w:rsid w:val="00E96311"/>
    <w:rsid w:val="00E97B2A"/>
    <w:rsid w:val="00EC70BA"/>
    <w:rsid w:val="00ED2A6A"/>
    <w:rsid w:val="00F34CC1"/>
    <w:rsid w:val="00F6452F"/>
    <w:rsid w:val="00F64AC2"/>
    <w:rsid w:val="00F67AAA"/>
    <w:rsid w:val="00FB3DF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5:chartTrackingRefBased/>
  <w15:docId w15:val="{A09021B5-78BD-4B78-A57E-66A0243FF4C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0"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iPriority="0"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9B319A"/>
    <w:pPr>
      <w:spacing w:after="0" w:line="240" w:lineRule="auto"/>
    </w:pPr>
    <w:rPr>
      <w:rFonts w:ascii="Arial" w:eastAsia="Times New Roman" w:hAnsi="Arial" w:cs="Times New Roman"/>
      <w:sz w:val="28"/>
      <w:szCs w:val="24"/>
      <w:lang w:eastAsia="en-GB"/>
    </w:rPr>
  </w:style>
  <w:style w:type="paragraph" w:styleId="Heading2">
    <w:name w:val="heading 2"/>
    <w:basedOn w:val="Normal"/>
    <w:next w:val="Normal"/>
    <w:link w:val="Heading2Char"/>
    <w:qFormat/>
    <w:rsid w:val="009B319A"/>
    <w:pPr>
      <w:keepNext/>
      <w:spacing w:before="240" w:after="60"/>
      <w:outlineLvl w:val="1"/>
    </w:pPr>
    <w:rPr>
      <w:rFonts w:cs="Arial"/>
      <w:b/>
      <w:bCs/>
      <w:i/>
      <w:iCs/>
      <w:szCs w:val="28"/>
    </w:rPr>
  </w:style>
  <w:style w:type="paragraph" w:styleId="Heading8">
    <w:name w:val="heading 8"/>
    <w:basedOn w:val="Normal"/>
    <w:next w:val="Normal"/>
    <w:link w:val="Heading8Char"/>
    <w:qFormat/>
    <w:rsid w:val="009B319A"/>
    <w:pPr>
      <w:spacing w:before="240" w:after="60"/>
      <w:outlineLvl w:val="7"/>
    </w:pPr>
    <w:rPr>
      <w:rFonts w:ascii="Times New Roman" w:hAnsi="Times New Roman"/>
      <w:i/>
      <w:iCs/>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rsid w:val="009B319A"/>
    <w:rPr>
      <w:rFonts w:ascii="Arial" w:eastAsia="Times New Roman" w:hAnsi="Arial" w:cs="Arial"/>
      <w:b/>
      <w:bCs/>
      <w:i/>
      <w:iCs/>
      <w:sz w:val="28"/>
      <w:szCs w:val="28"/>
      <w:lang w:eastAsia="en-GB"/>
    </w:rPr>
  </w:style>
  <w:style w:type="character" w:customStyle="1" w:styleId="Heading8Char">
    <w:name w:val="Heading 8 Char"/>
    <w:basedOn w:val="DefaultParagraphFont"/>
    <w:link w:val="Heading8"/>
    <w:rsid w:val="009B319A"/>
    <w:rPr>
      <w:rFonts w:ascii="Times New Roman" w:eastAsia="Times New Roman" w:hAnsi="Times New Roman" w:cs="Times New Roman"/>
      <w:i/>
      <w:iCs/>
      <w:sz w:val="24"/>
      <w:szCs w:val="24"/>
      <w:lang w:eastAsia="en-GB"/>
    </w:rPr>
  </w:style>
  <w:style w:type="paragraph" w:styleId="Header">
    <w:name w:val="header"/>
    <w:basedOn w:val="Normal"/>
    <w:link w:val="HeaderChar"/>
    <w:uiPriority w:val="99"/>
    <w:rsid w:val="009B319A"/>
    <w:pPr>
      <w:tabs>
        <w:tab w:val="center" w:pos="4513"/>
        <w:tab w:val="right" w:pos="9026"/>
      </w:tabs>
    </w:pPr>
  </w:style>
  <w:style w:type="character" w:customStyle="1" w:styleId="HeaderChar">
    <w:name w:val="Header Char"/>
    <w:basedOn w:val="DefaultParagraphFont"/>
    <w:link w:val="Header"/>
    <w:uiPriority w:val="99"/>
    <w:rsid w:val="009B319A"/>
    <w:rPr>
      <w:rFonts w:ascii="Arial" w:eastAsia="Times New Roman" w:hAnsi="Arial" w:cs="Times New Roman"/>
      <w:sz w:val="28"/>
      <w:szCs w:val="24"/>
      <w:lang w:eastAsia="en-GB"/>
    </w:rPr>
  </w:style>
  <w:style w:type="paragraph" w:styleId="Footer">
    <w:name w:val="footer"/>
    <w:aliases w:val="Doc Footer"/>
    <w:basedOn w:val="Normal"/>
    <w:link w:val="FooterChar"/>
    <w:uiPriority w:val="99"/>
    <w:rsid w:val="009B319A"/>
    <w:pPr>
      <w:tabs>
        <w:tab w:val="center" w:pos="4513"/>
        <w:tab w:val="right" w:pos="9026"/>
      </w:tabs>
    </w:pPr>
  </w:style>
  <w:style w:type="character" w:customStyle="1" w:styleId="FooterChar">
    <w:name w:val="Footer Char"/>
    <w:aliases w:val="Doc Footer Char"/>
    <w:basedOn w:val="DefaultParagraphFont"/>
    <w:link w:val="Footer"/>
    <w:uiPriority w:val="99"/>
    <w:rsid w:val="009B319A"/>
    <w:rPr>
      <w:rFonts w:ascii="Arial" w:eastAsia="Times New Roman" w:hAnsi="Arial" w:cs="Times New Roman"/>
      <w:sz w:val="28"/>
      <w:szCs w:val="24"/>
      <w:lang w:eastAsia="en-GB"/>
    </w:rPr>
  </w:style>
  <w:style w:type="character" w:customStyle="1" w:styleId="FooterChar1">
    <w:name w:val="Footer Char1"/>
    <w:aliases w:val="Doc Footer Char1"/>
    <w:locked/>
    <w:rsid w:val="009B319A"/>
    <w:rPr>
      <w:rFonts w:ascii="Arial" w:hAnsi="Arial"/>
      <w:sz w:val="28"/>
      <w:szCs w:val="24"/>
      <w:lang w:val="en-GB" w:eastAsia="en-GB" w:bidi="ar-SA"/>
    </w:rPr>
  </w:style>
  <w:style w:type="character" w:styleId="Hyperlink">
    <w:name w:val="Hyperlink"/>
    <w:rsid w:val="009B319A"/>
    <w:rPr>
      <w:color w:val="0000FF"/>
      <w:u w:val="single"/>
    </w:rPr>
  </w:style>
  <w:style w:type="paragraph" w:customStyle="1" w:styleId="Default">
    <w:name w:val="Default"/>
    <w:rsid w:val="009B319A"/>
    <w:pPr>
      <w:autoSpaceDE w:val="0"/>
      <w:autoSpaceDN w:val="0"/>
      <w:adjustRightInd w:val="0"/>
      <w:spacing w:after="0" w:line="240" w:lineRule="auto"/>
    </w:pPr>
    <w:rPr>
      <w:rFonts w:ascii="Arial" w:eastAsia="Times New Roman" w:hAnsi="Arial" w:cs="Arial"/>
      <w:color w:val="000000"/>
      <w:sz w:val="24"/>
      <w:szCs w:val="24"/>
      <w:lang w:eastAsia="en-GB"/>
    </w:rPr>
  </w:style>
  <w:style w:type="character" w:styleId="PageNumber">
    <w:name w:val="page number"/>
    <w:basedOn w:val="DefaultParagraphFont"/>
    <w:rsid w:val="009B319A"/>
  </w:style>
  <w:style w:type="paragraph" w:styleId="Title">
    <w:name w:val="Title"/>
    <w:basedOn w:val="Normal"/>
    <w:link w:val="TitleChar"/>
    <w:qFormat/>
    <w:rsid w:val="009B319A"/>
    <w:pPr>
      <w:jc w:val="center"/>
    </w:pPr>
    <w:rPr>
      <w:rFonts w:ascii="Times New Roman" w:hAnsi="Times New Roman"/>
      <w:b/>
      <w:bCs/>
      <w:sz w:val="22"/>
      <w:szCs w:val="22"/>
      <w:lang w:eastAsia="en-US"/>
    </w:rPr>
  </w:style>
  <w:style w:type="character" w:customStyle="1" w:styleId="TitleChar">
    <w:name w:val="Title Char"/>
    <w:basedOn w:val="DefaultParagraphFont"/>
    <w:link w:val="Title"/>
    <w:rsid w:val="009B319A"/>
    <w:rPr>
      <w:rFonts w:ascii="Times New Roman" w:eastAsia="Times New Roman" w:hAnsi="Times New Roman" w:cs="Times New Roman"/>
      <w:b/>
      <w:bCs/>
    </w:rPr>
  </w:style>
  <w:style w:type="paragraph" w:styleId="Subtitle">
    <w:name w:val="Subtitle"/>
    <w:basedOn w:val="Normal"/>
    <w:next w:val="Normal"/>
    <w:link w:val="SubtitleChar"/>
    <w:qFormat/>
    <w:rsid w:val="009B319A"/>
    <w:pPr>
      <w:autoSpaceDE w:val="0"/>
      <w:autoSpaceDN w:val="0"/>
      <w:adjustRightInd w:val="0"/>
    </w:pPr>
    <w:rPr>
      <w:rFonts w:ascii="Verdana" w:hAnsi="Verdana"/>
      <w:sz w:val="20"/>
      <w:lang w:val="en-US" w:eastAsia="en-US"/>
    </w:rPr>
  </w:style>
  <w:style w:type="character" w:customStyle="1" w:styleId="SubtitleChar">
    <w:name w:val="Subtitle Char"/>
    <w:basedOn w:val="DefaultParagraphFont"/>
    <w:link w:val="Subtitle"/>
    <w:rsid w:val="009B319A"/>
    <w:rPr>
      <w:rFonts w:ascii="Verdana" w:eastAsia="Times New Roman" w:hAnsi="Verdana" w:cs="Times New Roman"/>
      <w:sz w:val="20"/>
      <w:szCs w:val="24"/>
      <w:lang w:val="en-US"/>
    </w:rPr>
  </w:style>
  <w:style w:type="character" w:styleId="FollowedHyperlink">
    <w:name w:val="FollowedHyperlink"/>
    <w:rsid w:val="009B319A"/>
    <w:rPr>
      <w:color w:val="800080"/>
      <w:u w:val="single"/>
    </w:rPr>
  </w:style>
  <w:style w:type="paragraph" w:styleId="NormalWeb">
    <w:name w:val="Normal (Web)"/>
    <w:basedOn w:val="Normal"/>
    <w:rsid w:val="009B319A"/>
    <w:pPr>
      <w:spacing w:before="100" w:beforeAutospacing="1" w:after="100" w:afterAutospacing="1"/>
    </w:pPr>
    <w:rPr>
      <w:rFonts w:ascii="Times New Roman" w:eastAsia="Calibri" w:hAnsi="Times New Roman"/>
      <w:sz w:val="24"/>
    </w:rPr>
  </w:style>
  <w:style w:type="paragraph" w:styleId="BalloonText">
    <w:name w:val="Balloon Text"/>
    <w:basedOn w:val="Normal"/>
    <w:link w:val="BalloonTextChar"/>
    <w:rsid w:val="009B319A"/>
    <w:rPr>
      <w:rFonts w:ascii="Tahoma" w:hAnsi="Tahoma" w:cs="Tahoma"/>
      <w:sz w:val="16"/>
      <w:szCs w:val="16"/>
    </w:rPr>
  </w:style>
  <w:style w:type="character" w:customStyle="1" w:styleId="BalloonTextChar">
    <w:name w:val="Balloon Text Char"/>
    <w:basedOn w:val="DefaultParagraphFont"/>
    <w:link w:val="BalloonText"/>
    <w:rsid w:val="009B319A"/>
    <w:rPr>
      <w:rFonts w:ascii="Tahoma" w:eastAsia="Times New Roman" w:hAnsi="Tahoma" w:cs="Tahoma"/>
      <w:sz w:val="16"/>
      <w:szCs w:val="16"/>
      <w:lang w:eastAsia="en-GB"/>
    </w:rPr>
  </w:style>
  <w:style w:type="paragraph" w:styleId="ListParagraph">
    <w:name w:val="List Paragraph"/>
    <w:aliases w:val="F5 List Paragraph,List Paragraph1,Dot pt,No Spacing1,List Paragraph Char Char Char,Indicator Text,Numbered Para 1,Bullet Points,MAIN CONTENT,Bullet 1,List Paragraph11,List Paragraph12,Colorful List - Accent 11,Bullet Style,Bullet,Number"/>
    <w:basedOn w:val="Normal"/>
    <w:link w:val="ListParagraphChar"/>
    <w:uiPriority w:val="34"/>
    <w:qFormat/>
    <w:rsid w:val="009B319A"/>
    <w:pPr>
      <w:ind w:left="720"/>
    </w:pPr>
    <w:rPr>
      <w:rFonts w:ascii="Verdana" w:hAnsi="Verdana"/>
      <w:lang w:eastAsia="en-US"/>
    </w:rPr>
  </w:style>
  <w:style w:type="character" w:customStyle="1" w:styleId="ListParagraphChar">
    <w:name w:val="List Paragraph Char"/>
    <w:aliases w:val="F5 List Paragraph Char,List Paragraph1 Char,Dot pt Char,No Spacing1 Char,List Paragraph Char Char Char Char,Indicator Text Char,Numbered Para 1 Char,Bullet Points Char,MAIN CONTENT Char,Bullet 1 Char,List Paragraph11 Char,Bullet Char"/>
    <w:link w:val="ListParagraph"/>
    <w:uiPriority w:val="34"/>
    <w:locked/>
    <w:rsid w:val="009B319A"/>
    <w:rPr>
      <w:rFonts w:ascii="Verdana" w:eastAsia="Times New Roman" w:hAnsi="Verdana" w:cs="Times New Roman"/>
      <w:sz w:val="28"/>
      <w:szCs w:val="24"/>
    </w:rPr>
  </w:style>
  <w:style w:type="character" w:customStyle="1" w:styleId="document1">
    <w:name w:val="document1"/>
    <w:basedOn w:val="DefaultParagraphFont"/>
    <w:rsid w:val="009B319A"/>
  </w:style>
  <w:style w:type="character" w:customStyle="1" w:styleId="docsize">
    <w:name w:val="docsize"/>
    <w:basedOn w:val="DefaultParagraphFont"/>
    <w:rsid w:val="009B319A"/>
  </w:style>
  <w:style w:type="character" w:customStyle="1" w:styleId="docdate1">
    <w:name w:val="docdate1"/>
    <w:basedOn w:val="DefaultParagraphFont"/>
    <w:rsid w:val="009B319A"/>
  </w:style>
  <w:style w:type="paragraph" w:customStyle="1" w:styleId="TableParagraph">
    <w:name w:val="Table Paragraph"/>
    <w:basedOn w:val="Normal"/>
    <w:uiPriority w:val="1"/>
    <w:qFormat/>
    <w:rsid w:val="009B319A"/>
    <w:pPr>
      <w:widowControl w:val="0"/>
    </w:pPr>
    <w:rPr>
      <w:rFonts w:ascii="Calibri" w:eastAsia="Calibri" w:hAnsi="Calibri"/>
      <w:sz w:val="22"/>
      <w:szCs w:val="22"/>
      <w:lang w:val="en-US" w:eastAsia="en-US"/>
    </w:rPr>
  </w:style>
  <w:style w:type="character" w:styleId="CommentReference">
    <w:name w:val="annotation reference"/>
    <w:basedOn w:val="DefaultParagraphFont"/>
    <w:uiPriority w:val="99"/>
    <w:semiHidden/>
    <w:unhideWhenUsed/>
    <w:rsid w:val="00982F51"/>
    <w:rPr>
      <w:sz w:val="16"/>
      <w:szCs w:val="16"/>
    </w:rPr>
  </w:style>
  <w:style w:type="paragraph" w:styleId="CommentText">
    <w:name w:val="annotation text"/>
    <w:basedOn w:val="Normal"/>
    <w:link w:val="CommentTextChar"/>
    <w:uiPriority w:val="99"/>
    <w:semiHidden/>
    <w:unhideWhenUsed/>
    <w:rsid w:val="00982F51"/>
    <w:rPr>
      <w:sz w:val="20"/>
      <w:szCs w:val="20"/>
    </w:rPr>
  </w:style>
  <w:style w:type="character" w:customStyle="1" w:styleId="CommentTextChar">
    <w:name w:val="Comment Text Char"/>
    <w:basedOn w:val="DefaultParagraphFont"/>
    <w:link w:val="CommentText"/>
    <w:uiPriority w:val="99"/>
    <w:semiHidden/>
    <w:rsid w:val="00982F51"/>
    <w:rPr>
      <w:rFonts w:ascii="Arial" w:eastAsia="Times New Roman" w:hAnsi="Arial" w:cs="Times New Roman"/>
      <w:sz w:val="20"/>
      <w:szCs w:val="20"/>
      <w:lang w:eastAsia="en-GB"/>
    </w:rPr>
  </w:style>
  <w:style w:type="paragraph" w:styleId="CommentSubject">
    <w:name w:val="annotation subject"/>
    <w:basedOn w:val="CommentText"/>
    <w:next w:val="CommentText"/>
    <w:link w:val="CommentSubjectChar"/>
    <w:uiPriority w:val="99"/>
    <w:semiHidden/>
    <w:unhideWhenUsed/>
    <w:rsid w:val="00982F51"/>
    <w:rPr>
      <w:b/>
      <w:bCs/>
    </w:rPr>
  </w:style>
  <w:style w:type="character" w:customStyle="1" w:styleId="CommentSubjectChar">
    <w:name w:val="Comment Subject Char"/>
    <w:basedOn w:val="CommentTextChar"/>
    <w:link w:val="CommentSubject"/>
    <w:uiPriority w:val="99"/>
    <w:semiHidden/>
    <w:rsid w:val="00982F51"/>
    <w:rPr>
      <w:rFonts w:ascii="Arial" w:eastAsia="Times New Roman" w:hAnsi="Arial" w:cs="Times New Roman"/>
      <w:b/>
      <w:bCs/>
      <w:sz w:val="20"/>
      <w:szCs w:val="20"/>
      <w:lang w:eastAsia="en-GB"/>
    </w:rPr>
  </w:style>
  <w:style w:type="table" w:styleId="TableGrid">
    <w:name w:val="Table Grid"/>
    <w:basedOn w:val="TableNormal"/>
    <w:uiPriority w:val="39"/>
    <w:rsid w:val="00952E98"/>
    <w:pPr>
      <w:spacing w:after="0" w:line="240" w:lineRule="auto"/>
    </w:pPr>
    <w:rPr>
      <w:rFonts w:ascii="Times New Roman" w:eastAsia="Times New Roman" w:hAnsi="Times New Roman"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
    <w:name w:val="Table Grid1"/>
    <w:basedOn w:val="TableNormal"/>
    <w:next w:val="TableGrid"/>
    <w:uiPriority w:val="39"/>
    <w:rsid w:val="005B393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24939976">
      <w:bodyDiv w:val="1"/>
      <w:marLeft w:val="0"/>
      <w:marRight w:val="0"/>
      <w:marTop w:val="0"/>
      <w:marBottom w:val="0"/>
      <w:divBdr>
        <w:top w:val="none" w:sz="0" w:space="0" w:color="auto"/>
        <w:left w:val="none" w:sz="0" w:space="0" w:color="auto"/>
        <w:bottom w:val="none" w:sz="0" w:space="0" w:color="auto"/>
        <w:right w:val="none" w:sz="0" w:space="0" w:color="auto"/>
      </w:divBdr>
    </w:div>
    <w:div w:id="480730018">
      <w:bodyDiv w:val="1"/>
      <w:marLeft w:val="0"/>
      <w:marRight w:val="0"/>
      <w:marTop w:val="0"/>
      <w:marBottom w:val="0"/>
      <w:divBdr>
        <w:top w:val="none" w:sz="0" w:space="0" w:color="auto"/>
        <w:left w:val="none" w:sz="0" w:space="0" w:color="auto"/>
        <w:bottom w:val="none" w:sz="0" w:space="0" w:color="auto"/>
        <w:right w:val="none" w:sz="0" w:space="0" w:color="auto"/>
      </w:divBdr>
    </w:div>
    <w:div w:id="1250389642">
      <w:bodyDiv w:val="1"/>
      <w:marLeft w:val="0"/>
      <w:marRight w:val="0"/>
      <w:marTop w:val="0"/>
      <w:marBottom w:val="0"/>
      <w:divBdr>
        <w:top w:val="none" w:sz="0" w:space="0" w:color="auto"/>
        <w:left w:val="none" w:sz="0" w:space="0" w:color="auto"/>
        <w:bottom w:val="none" w:sz="0" w:space="0" w:color="auto"/>
        <w:right w:val="none" w:sz="0" w:space="0" w:color="auto"/>
      </w:divBdr>
    </w:div>
    <w:div w:id="175080459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ww.wales.nhs.uk/sitesplus/documents/1064/24729_Health%20Standards%20Framework_2015_E1.pdf" TargetMode="Externa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2.emf"/><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wales.nhs.uk/sitesplus/documents/1064/24729_Health%20Standards%20Framework_2015_E1.pdf" TargetMode="External"/><Relationship Id="rId5" Type="http://schemas.openxmlformats.org/officeDocument/2006/relationships/webSettings" Target="webSettings.xml"/><Relationship Id="rId15" Type="http://schemas.openxmlformats.org/officeDocument/2006/relationships/footer" Target="footer2.xml"/><Relationship Id="rId10" Type="http://schemas.openxmlformats.org/officeDocument/2006/relationships/hyperlink" Target="http://www.wales.nhs.uk/sitesplus/documents/1064/24729_Health%20Standards%20Framework_2015_E1.pdf" TargetMode="External"/><Relationship Id="rId4" Type="http://schemas.openxmlformats.org/officeDocument/2006/relationships/settings" Target="settings.xml"/><Relationship Id="rId9" Type="http://schemas.openxmlformats.org/officeDocument/2006/relationships/hyperlink" Target="mailto:James.Rodaway@wales.nhs.uk" TargetMode="External"/><Relationship Id="rId14"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9D08640-D106-4F07-BCEF-F6AD29E83E3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CE01AF07</Template>
  <TotalTime>33</TotalTime>
  <Pages>26</Pages>
  <Words>7186</Words>
  <Characters>40962</Characters>
  <Application>Microsoft Office Word</Application>
  <DocSecurity>0</DocSecurity>
  <Lines>341</Lines>
  <Paragraphs>96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48052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James Rodaway (CTUHB - NCCU)</dc:creator>
  <cp:keywords/>
  <dc:description/>
  <cp:lastModifiedBy>Gwenan Roberts (CTUHB - Corporate Services)</cp:lastModifiedBy>
  <cp:revision>5</cp:revision>
  <cp:lastPrinted>2019-07-16T10:17:00Z</cp:lastPrinted>
  <dcterms:created xsi:type="dcterms:W3CDTF">2019-09-03T14:01:00Z</dcterms:created>
  <dcterms:modified xsi:type="dcterms:W3CDTF">2019-09-05T21:12:00Z</dcterms:modified>
</cp:coreProperties>
</file>