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7A783CE1" w14:textId="77777777" w:rsidTr="00BA1AF1">
        <w:trPr>
          <w:cantSplit/>
          <w:trHeight w:val="485"/>
        </w:trPr>
        <w:tc>
          <w:tcPr>
            <w:tcW w:w="3115" w:type="dxa"/>
            <w:vAlign w:val="center"/>
          </w:tcPr>
          <w:p w14:paraId="0A5BAFE9" w14:textId="77777777" w:rsidR="00BA1AF1" w:rsidRPr="00BA1AF1" w:rsidRDefault="00BA1AF1" w:rsidP="00BA1AF1">
            <w:pPr>
              <w:jc w:val="center"/>
              <w:rPr>
                <w:rFonts w:ascii="Verdana" w:hAnsi="Verdana"/>
                <w:b/>
                <w:sz w:val="24"/>
                <w:szCs w:val="24"/>
              </w:rPr>
            </w:pPr>
            <w:bookmarkStart w:id="0" w:name="_GoBack"/>
            <w:bookmarkEnd w:id="0"/>
            <w:r w:rsidRPr="00BA1AF1">
              <w:rPr>
                <w:rFonts w:ascii="Verdana" w:hAnsi="Verdana"/>
                <w:b/>
                <w:sz w:val="24"/>
                <w:szCs w:val="24"/>
              </w:rPr>
              <w:t>AGENDA ITEM</w:t>
            </w:r>
          </w:p>
        </w:tc>
      </w:tr>
      <w:tr w:rsidR="00BA1AF1" w14:paraId="1CC6F220" w14:textId="77777777" w:rsidTr="00BA1AF1">
        <w:trPr>
          <w:cantSplit/>
          <w:trHeight w:val="563"/>
        </w:trPr>
        <w:tc>
          <w:tcPr>
            <w:tcW w:w="3115" w:type="dxa"/>
            <w:vAlign w:val="center"/>
          </w:tcPr>
          <w:p w14:paraId="71C48FA0" w14:textId="77777777" w:rsidR="00BA1AF1" w:rsidRPr="00BA1AF1" w:rsidRDefault="00002A1B" w:rsidP="00CB4B03">
            <w:pPr>
              <w:jc w:val="center"/>
              <w:rPr>
                <w:rFonts w:ascii="Verdana" w:hAnsi="Verdana"/>
                <w:sz w:val="24"/>
                <w:szCs w:val="24"/>
              </w:rPr>
            </w:pPr>
            <w:r>
              <w:rPr>
                <w:rFonts w:ascii="Verdana" w:hAnsi="Verdana"/>
                <w:sz w:val="24"/>
                <w:szCs w:val="24"/>
              </w:rPr>
              <w:t>2.2</w:t>
            </w:r>
          </w:p>
        </w:tc>
      </w:tr>
    </w:tbl>
    <w:p w14:paraId="174378FD"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1D0FF51C" w14:textId="77777777" w:rsidTr="005E14D3">
        <w:trPr>
          <w:trHeight w:val="826"/>
        </w:trPr>
        <w:tc>
          <w:tcPr>
            <w:tcW w:w="9634" w:type="dxa"/>
            <w:vAlign w:val="center"/>
          </w:tcPr>
          <w:p w14:paraId="128540B4" w14:textId="77777777" w:rsidR="002D02D2" w:rsidRPr="00E23B12" w:rsidRDefault="008508A8" w:rsidP="00044928">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EMERGENCY AMBULANCE SERVICES </w:t>
            </w:r>
            <w:r w:rsidR="00E25316">
              <w:rPr>
                <w:rFonts w:ascii="Verdana" w:hAnsi="Verdana" w:cs="Arial"/>
                <w:b/>
                <w:color w:val="000000" w:themeColor="text1"/>
                <w:sz w:val="24"/>
                <w:szCs w:val="24"/>
              </w:rPr>
              <w:t>COMMITTEE</w:t>
            </w:r>
          </w:p>
        </w:tc>
      </w:tr>
    </w:tbl>
    <w:p w14:paraId="083B0419"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664EC23D" w14:textId="77777777" w:rsidTr="005E14D3">
        <w:trPr>
          <w:trHeight w:val="714"/>
        </w:trPr>
        <w:tc>
          <w:tcPr>
            <w:tcW w:w="9634" w:type="dxa"/>
            <w:vAlign w:val="center"/>
          </w:tcPr>
          <w:p w14:paraId="5B18ED26" w14:textId="77777777" w:rsidR="001D08F5" w:rsidRPr="0069470A" w:rsidRDefault="00F5542E" w:rsidP="00577535">
            <w:pPr>
              <w:jc w:val="center"/>
              <w:rPr>
                <w:rFonts w:ascii="Verdana" w:hAnsi="Verdana" w:cs="Arial"/>
                <w:b/>
                <w:color w:val="000000" w:themeColor="text1"/>
                <w:sz w:val="24"/>
                <w:szCs w:val="24"/>
              </w:rPr>
            </w:pPr>
            <w:r>
              <w:rPr>
                <w:rFonts w:ascii="Verdana" w:hAnsi="Verdana" w:cs="Arial"/>
                <w:b/>
                <w:color w:val="000000" w:themeColor="text1"/>
                <w:sz w:val="24"/>
                <w:szCs w:val="24"/>
              </w:rPr>
              <w:t>QUALITY AND SAFETY</w:t>
            </w:r>
            <w:r w:rsidR="009C287B">
              <w:rPr>
                <w:rFonts w:ascii="Verdana" w:hAnsi="Verdana" w:cs="Arial"/>
                <w:b/>
                <w:color w:val="000000" w:themeColor="text1"/>
                <w:sz w:val="24"/>
                <w:szCs w:val="24"/>
              </w:rPr>
              <w:t xml:space="preserve"> REPORT</w:t>
            </w:r>
          </w:p>
        </w:tc>
      </w:tr>
    </w:tbl>
    <w:p w14:paraId="767E8C87"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64136B3B" w14:textId="77777777" w:rsidTr="00344184">
        <w:trPr>
          <w:trHeight w:val="561"/>
        </w:trPr>
        <w:tc>
          <w:tcPr>
            <w:tcW w:w="4248" w:type="dxa"/>
            <w:shd w:val="clear" w:color="auto" w:fill="F2F2F2" w:themeFill="background1" w:themeFillShade="F2"/>
            <w:vAlign w:val="center"/>
          </w:tcPr>
          <w:p w14:paraId="6FE2063C"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D161AEA" w14:textId="77777777" w:rsidR="00577535" w:rsidRPr="00E23B12" w:rsidRDefault="00002A1B" w:rsidP="00CB4B03">
            <w:pPr>
              <w:rPr>
                <w:rFonts w:ascii="Verdana" w:hAnsi="Verdana" w:cs="Arial"/>
                <w:color w:val="FF0000"/>
                <w:sz w:val="24"/>
                <w:szCs w:val="24"/>
              </w:rPr>
            </w:pPr>
            <w:r>
              <w:rPr>
                <w:rStyle w:val="Style8"/>
                <w:rFonts w:ascii="Verdana" w:hAnsi="Verdana"/>
                <w:color w:val="000000" w:themeColor="text1"/>
                <w:szCs w:val="24"/>
              </w:rPr>
              <w:t>06/09</w:t>
            </w:r>
            <w:r w:rsidR="00E65705" w:rsidRPr="00E23B12">
              <w:rPr>
                <w:rStyle w:val="Style8"/>
                <w:rFonts w:ascii="Verdana" w:hAnsi="Verdana"/>
                <w:color w:val="000000" w:themeColor="text1"/>
                <w:szCs w:val="24"/>
              </w:rPr>
              <w:t>/</w:t>
            </w:r>
            <w:r w:rsidR="0069470A">
              <w:rPr>
                <w:rStyle w:val="Style8"/>
                <w:rFonts w:ascii="Verdana" w:hAnsi="Verdana"/>
                <w:color w:val="000000" w:themeColor="text1"/>
                <w:szCs w:val="24"/>
              </w:rPr>
              <w:t>202</w:t>
            </w:r>
            <w:r w:rsidR="00F5542E">
              <w:rPr>
                <w:rStyle w:val="Style8"/>
                <w:rFonts w:ascii="Verdana" w:hAnsi="Verdana"/>
                <w:color w:val="000000" w:themeColor="text1"/>
                <w:szCs w:val="24"/>
              </w:rPr>
              <w:t>2</w:t>
            </w:r>
          </w:p>
        </w:tc>
      </w:tr>
    </w:tbl>
    <w:p w14:paraId="5805A9AC"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76BFF1B4" w14:textId="77777777" w:rsidTr="00344184">
        <w:trPr>
          <w:trHeight w:val="573"/>
        </w:trPr>
        <w:tc>
          <w:tcPr>
            <w:tcW w:w="4248" w:type="dxa"/>
            <w:shd w:val="clear" w:color="auto" w:fill="F2F2F2" w:themeFill="background1" w:themeFillShade="F2"/>
            <w:vAlign w:val="center"/>
          </w:tcPr>
          <w:p w14:paraId="6C4B1342"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172EBAC6"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3CA873F0"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65396DDC" w14:textId="77777777" w:rsidTr="00344184">
        <w:trPr>
          <w:trHeight w:val="571"/>
        </w:trPr>
        <w:tc>
          <w:tcPr>
            <w:tcW w:w="4248" w:type="dxa"/>
            <w:shd w:val="clear" w:color="auto" w:fill="F2F2F2" w:themeFill="background1" w:themeFillShade="F2"/>
            <w:vAlign w:val="center"/>
          </w:tcPr>
          <w:p w14:paraId="2574873F"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02753330"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67387E51"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2BA76AD7" w14:textId="77777777" w:rsidTr="00344184">
        <w:trPr>
          <w:trHeight w:val="555"/>
        </w:trPr>
        <w:tc>
          <w:tcPr>
            <w:tcW w:w="4248" w:type="dxa"/>
            <w:shd w:val="clear" w:color="auto" w:fill="F2F2F2" w:themeFill="background1" w:themeFillShade="F2"/>
            <w:vAlign w:val="center"/>
          </w:tcPr>
          <w:p w14:paraId="7D52E1C2"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6FABC4BD" w14:textId="77777777" w:rsidR="00747CDC" w:rsidRPr="00E23B12" w:rsidRDefault="00002A1B" w:rsidP="00577535">
            <w:pPr>
              <w:rPr>
                <w:rFonts w:ascii="Verdana" w:hAnsi="Verdana" w:cs="Arial"/>
                <w:caps/>
                <w:color w:val="FF0000"/>
                <w:sz w:val="24"/>
                <w:szCs w:val="24"/>
              </w:rPr>
            </w:pPr>
            <w:r>
              <w:rPr>
                <w:rFonts w:ascii="Verdana" w:hAnsi="Verdana"/>
                <w:sz w:val="24"/>
                <w:szCs w:val="24"/>
              </w:rPr>
              <w:t>Sian Ashford, Lead Nurse, Quality and Delivery Frameworks</w:t>
            </w:r>
          </w:p>
        </w:tc>
      </w:tr>
      <w:tr w:rsidR="003E2FB0" w:rsidRPr="00E23B12" w14:paraId="32BFC3F9" w14:textId="77777777" w:rsidTr="00344184">
        <w:trPr>
          <w:trHeight w:val="549"/>
        </w:trPr>
        <w:tc>
          <w:tcPr>
            <w:tcW w:w="4248" w:type="dxa"/>
            <w:shd w:val="clear" w:color="auto" w:fill="F2F2F2" w:themeFill="background1" w:themeFillShade="F2"/>
            <w:vAlign w:val="center"/>
          </w:tcPr>
          <w:p w14:paraId="50BA8E66"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1FF5C629" w14:textId="07F7B43C" w:rsidR="005E14D3" w:rsidRPr="00E23B12" w:rsidRDefault="004E46C4" w:rsidP="005E14D3">
            <w:pPr>
              <w:rPr>
                <w:rFonts w:ascii="Verdana" w:hAnsi="Verdana"/>
                <w:color w:val="FF0000"/>
                <w:sz w:val="24"/>
                <w:szCs w:val="24"/>
              </w:rPr>
            </w:pPr>
            <w:r>
              <w:rPr>
                <w:rFonts w:ascii="Verdana" w:hAnsi="Verdana"/>
                <w:sz w:val="24"/>
                <w:szCs w:val="24"/>
              </w:rPr>
              <w:t>Sian Ashford, Lead Nurse, Quality and Delivery Frameworks</w:t>
            </w:r>
          </w:p>
        </w:tc>
      </w:tr>
      <w:tr w:rsidR="002D02D2" w:rsidRPr="00E23B12" w14:paraId="31A94CF8" w14:textId="77777777" w:rsidTr="00344184">
        <w:trPr>
          <w:trHeight w:val="627"/>
        </w:trPr>
        <w:tc>
          <w:tcPr>
            <w:tcW w:w="4248" w:type="dxa"/>
            <w:shd w:val="clear" w:color="auto" w:fill="F2F2F2" w:themeFill="background1" w:themeFillShade="F2"/>
            <w:vAlign w:val="center"/>
          </w:tcPr>
          <w:p w14:paraId="01CE0053"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56EF33F6" w14:textId="77777777" w:rsidR="003E2FB0" w:rsidRPr="00E23B12" w:rsidRDefault="00F5542E"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46FAA674"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2AF154E9" w14:textId="77777777" w:rsidTr="00344184">
        <w:trPr>
          <w:trHeight w:val="669"/>
        </w:trPr>
        <w:tc>
          <w:tcPr>
            <w:tcW w:w="4248" w:type="dxa"/>
            <w:shd w:val="clear" w:color="auto" w:fill="F2F2F2" w:themeFill="background1" w:themeFillShade="F2"/>
            <w:vAlign w:val="center"/>
          </w:tcPr>
          <w:p w14:paraId="18D07A3F"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10EE8F04" w14:textId="77777777" w:rsidR="00EA7C24" w:rsidRPr="00E23B12" w:rsidRDefault="00F5542E" w:rsidP="000A14EC">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14:paraId="07533AED" w14:textId="77777777" w:rsidR="003E43AD" w:rsidRPr="00E55D6E" w:rsidRDefault="003E43AD" w:rsidP="003E43AD">
      <w:pPr>
        <w:pStyle w:val="NoSpacing"/>
        <w:rPr>
          <w:rFonts w:ascii="Verdana" w:hAnsi="Verdana" w:cs="Arial"/>
          <w:sz w:val="12"/>
          <w:szCs w:val="24"/>
        </w:rPr>
      </w:pPr>
    </w:p>
    <w:p w14:paraId="1F084621"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987"/>
        <w:gridCol w:w="3303"/>
      </w:tblGrid>
      <w:tr w:rsidR="003E43AD" w:rsidRPr="00E23B12" w14:paraId="44ADD152" w14:textId="77777777" w:rsidTr="00E55D6E">
        <w:trPr>
          <w:trHeight w:val="467"/>
        </w:trPr>
        <w:tc>
          <w:tcPr>
            <w:tcW w:w="9634" w:type="dxa"/>
            <w:gridSpan w:val="3"/>
            <w:shd w:val="clear" w:color="auto" w:fill="F2F2F2" w:themeFill="background1" w:themeFillShade="F2"/>
            <w:vAlign w:val="center"/>
          </w:tcPr>
          <w:p w14:paraId="1B772407"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2F0E207F" w14:textId="77777777" w:rsidTr="00E55D6E">
        <w:trPr>
          <w:trHeight w:val="404"/>
        </w:trPr>
        <w:tc>
          <w:tcPr>
            <w:tcW w:w="3825" w:type="dxa"/>
            <w:shd w:val="clear" w:color="auto" w:fill="F2F2F2" w:themeFill="background1" w:themeFillShade="F2"/>
            <w:vAlign w:val="center"/>
          </w:tcPr>
          <w:p w14:paraId="5B441A25"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5EABD1BC"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009A0067"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4D27F100" w14:textId="77777777" w:rsidTr="00E55D6E">
        <w:trPr>
          <w:trHeight w:val="423"/>
        </w:trPr>
        <w:tc>
          <w:tcPr>
            <w:tcW w:w="3825" w:type="dxa"/>
            <w:vAlign w:val="center"/>
          </w:tcPr>
          <w:p w14:paraId="4C018101" w14:textId="18F7E096" w:rsidR="00463B6C" w:rsidRPr="00E23B12" w:rsidRDefault="004E46C4" w:rsidP="000C1B75">
            <w:pPr>
              <w:rPr>
                <w:rFonts w:ascii="Verdana" w:hAnsi="Verdana" w:cs="Arial"/>
                <w:sz w:val="24"/>
                <w:szCs w:val="24"/>
              </w:rPr>
            </w:pPr>
            <w:sdt>
              <w:sdtPr>
                <w:rPr>
                  <w:rFonts w:ascii="Verdana" w:hAnsi="Verdana" w:cs="Arial"/>
                  <w:sz w:val="24"/>
                  <w:szCs w:val="24"/>
                </w:rPr>
                <w:alias w:val="Committee / Meeting / Group / Individual"/>
                <w:tag w:val="Committee / Meeting / Group / Individual"/>
                <w:id w:val="487287822"/>
                <w:placeholder>
                  <w:docPart w:val="DefaultPlaceholder_1081868575"/>
                </w:placeholder>
                <w:dropDownList>
                  <w:listItem w:value="Choose an item."/>
                  <w:listItem w:displayText="EASC Management Group" w:value="EASC Management Group"/>
                  <w:listItem w:displayText="NCCU Management Board" w:value="NCCU Management Board"/>
                  <w:listItem w:displayText="NEPTS DAG" w:value="NEPTS DAG"/>
                  <w:listItem w:displayText="EMRTS DAG" w:value="EMRTS DAG"/>
                  <w:listItem w:displayText="Health Board or NHS Trust" w:value="Health Board or NHS Trust"/>
                </w:dropDownList>
              </w:sdtPr>
              <w:sdtEndPr/>
              <w:sdtContent>
                <w:r>
                  <w:rPr>
                    <w:rFonts w:ascii="Verdana" w:hAnsi="Verdana" w:cs="Arial"/>
                    <w:sz w:val="24"/>
                    <w:szCs w:val="24"/>
                  </w:rPr>
                  <w:t>EASC Management Group</w:t>
                </w:r>
              </w:sdtContent>
            </w:sdt>
          </w:p>
        </w:tc>
        <w:tc>
          <w:tcPr>
            <w:tcW w:w="2017" w:type="dxa"/>
            <w:vAlign w:val="center"/>
          </w:tcPr>
          <w:p w14:paraId="70BED2AC" w14:textId="17917603" w:rsidR="00D227B8" w:rsidRPr="00E23B12" w:rsidRDefault="006802A0" w:rsidP="003169A9">
            <w:pPr>
              <w:rPr>
                <w:rFonts w:ascii="Verdana" w:hAnsi="Verdana" w:cs="Arial"/>
                <w:sz w:val="24"/>
                <w:szCs w:val="24"/>
              </w:rPr>
            </w:pPr>
            <w:r w:rsidRPr="00E23B12">
              <w:rPr>
                <w:rStyle w:val="Style8"/>
                <w:rFonts w:ascii="Verdana" w:hAnsi="Verdana"/>
                <w:color w:val="000000" w:themeColor="text1"/>
                <w:szCs w:val="24"/>
              </w:rPr>
              <w:t>(</w:t>
            </w:r>
            <w:r w:rsidR="004E46C4">
              <w:rPr>
                <w:rStyle w:val="Style8"/>
                <w:rFonts w:ascii="Verdana" w:hAnsi="Verdana"/>
                <w:color w:val="000000" w:themeColor="text1"/>
                <w:szCs w:val="24"/>
              </w:rPr>
              <w:t>18</w:t>
            </w:r>
            <w:r w:rsidRPr="00E23B12">
              <w:rPr>
                <w:rStyle w:val="Style8"/>
                <w:rFonts w:ascii="Verdana" w:hAnsi="Verdana"/>
                <w:color w:val="000000" w:themeColor="text1"/>
                <w:szCs w:val="24"/>
              </w:rPr>
              <w:t>/</w:t>
            </w:r>
            <w:r w:rsidR="004E46C4">
              <w:rPr>
                <w:rStyle w:val="Style8"/>
                <w:rFonts w:ascii="Verdana" w:hAnsi="Verdana"/>
                <w:color w:val="000000" w:themeColor="text1"/>
                <w:szCs w:val="24"/>
              </w:rPr>
              <w:t>08</w:t>
            </w:r>
            <w:r w:rsidRPr="00E23B12">
              <w:rPr>
                <w:rStyle w:val="Style8"/>
                <w:rFonts w:ascii="Verdana" w:hAnsi="Verdana"/>
                <w:color w:val="000000" w:themeColor="text1"/>
                <w:szCs w:val="24"/>
              </w:rPr>
              <w:t>/</w:t>
            </w:r>
            <w:r w:rsidR="0069470A">
              <w:rPr>
                <w:rStyle w:val="Style8"/>
                <w:rFonts w:ascii="Verdana" w:hAnsi="Verdana"/>
                <w:color w:val="000000" w:themeColor="text1"/>
                <w:szCs w:val="24"/>
              </w:rPr>
              <w:t>20</w:t>
            </w:r>
            <w:r w:rsidR="003169A9">
              <w:rPr>
                <w:rStyle w:val="Style8"/>
                <w:rFonts w:ascii="Verdana" w:hAnsi="Verdana"/>
                <w:color w:val="000000" w:themeColor="text1"/>
                <w:szCs w:val="24"/>
              </w:rPr>
              <w:t>20</w:t>
            </w:r>
            <w:r w:rsidRPr="00E23B12">
              <w:rPr>
                <w:rStyle w:val="Style8"/>
                <w:rFonts w:ascii="Verdana" w:hAnsi="Verdana"/>
                <w:color w:val="000000" w:themeColor="text1"/>
                <w:szCs w:val="24"/>
              </w:rPr>
              <w:t>)</w:t>
            </w:r>
          </w:p>
        </w:tc>
        <w:tc>
          <w:tcPr>
            <w:tcW w:w="3792" w:type="dxa"/>
            <w:vAlign w:val="center"/>
          </w:tcPr>
          <w:sdt>
            <w:sdtPr>
              <w:rPr>
                <w:rStyle w:val="Style22"/>
                <w:rFonts w:ascii="Verdana" w:hAnsi="Verdana"/>
                <w:sz w:val="24"/>
                <w:szCs w:val="24"/>
              </w:rPr>
              <w:id w:val="1423459883"/>
              <w:placeholder>
                <w:docPart w:val="6973E38B1D394AD8ADB7987B9939553F"/>
              </w:placeholder>
              <w:dropDownList>
                <w:listItem w:value="Choose an item."/>
                <w:listItem w:displayText="ENDORSED FOR APPROVAL" w:value="ENDORSED FOR APPROVAL"/>
                <w:listItem w:displayText="SUPPORTED " w:value="SUPPORTED "/>
                <w:listItem w:displayText="NOTED" w:value="NOTED"/>
                <w:listItem w:displayText="DISCUSSED NO DECISION" w:value="DISCUSSED NO DECISION"/>
              </w:dropDownList>
            </w:sdtPr>
            <w:sdtEndPr>
              <w:rPr>
                <w:rStyle w:val="Style22"/>
              </w:rPr>
            </w:sdtEndPr>
            <w:sdtContent>
              <w:p w14:paraId="63A507C5" w14:textId="53975CA0" w:rsidR="00652117" w:rsidRPr="00E23B12" w:rsidRDefault="004E46C4" w:rsidP="00577535">
                <w:pPr>
                  <w:rPr>
                    <w:rFonts w:ascii="Verdana" w:hAnsi="Verdana" w:cs="Arial"/>
                    <w:sz w:val="24"/>
                    <w:szCs w:val="24"/>
                  </w:rPr>
                </w:pPr>
                <w:r>
                  <w:rPr>
                    <w:rStyle w:val="Style22"/>
                    <w:rFonts w:ascii="Verdana" w:hAnsi="Verdana"/>
                    <w:sz w:val="24"/>
                    <w:szCs w:val="24"/>
                  </w:rPr>
                  <w:t>NOTED</w:t>
                </w:r>
              </w:p>
            </w:sdtContent>
          </w:sdt>
        </w:tc>
      </w:tr>
    </w:tbl>
    <w:p w14:paraId="10555E13"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846"/>
        <w:gridCol w:w="8788"/>
      </w:tblGrid>
      <w:tr w:rsidR="00577535" w:rsidRPr="00E23B12" w14:paraId="3D09A17A" w14:textId="77777777" w:rsidTr="00E55D6E">
        <w:trPr>
          <w:trHeight w:val="264"/>
        </w:trPr>
        <w:tc>
          <w:tcPr>
            <w:tcW w:w="9634" w:type="dxa"/>
            <w:gridSpan w:val="2"/>
            <w:shd w:val="clear" w:color="auto" w:fill="F2F2F2" w:themeFill="background1" w:themeFillShade="F2"/>
            <w:vAlign w:val="center"/>
          </w:tcPr>
          <w:p w14:paraId="3606C6E9"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64E9C008" w14:textId="77777777" w:rsidTr="006802A0">
        <w:trPr>
          <w:trHeight w:val="549"/>
        </w:trPr>
        <w:tc>
          <w:tcPr>
            <w:tcW w:w="846" w:type="dxa"/>
            <w:shd w:val="clear" w:color="auto" w:fill="FFFFFF" w:themeFill="background1"/>
            <w:vAlign w:val="center"/>
          </w:tcPr>
          <w:p w14:paraId="35848E14" w14:textId="77777777" w:rsidR="00577535" w:rsidRDefault="0069470A" w:rsidP="00577535">
            <w:pPr>
              <w:rPr>
                <w:rFonts w:ascii="Verdana" w:hAnsi="Verdana" w:cs="Arial"/>
                <w:sz w:val="24"/>
                <w:szCs w:val="24"/>
              </w:rPr>
            </w:pPr>
            <w:r>
              <w:rPr>
                <w:rFonts w:ascii="Verdana" w:hAnsi="Verdana" w:cs="Arial"/>
                <w:sz w:val="24"/>
                <w:szCs w:val="24"/>
              </w:rPr>
              <w:t>EMS</w:t>
            </w:r>
          </w:p>
          <w:p w14:paraId="394B570E" w14:textId="77777777" w:rsidR="00D1364D" w:rsidRDefault="00D1364D" w:rsidP="00577535">
            <w:pPr>
              <w:rPr>
                <w:rFonts w:ascii="Verdana" w:hAnsi="Verdana" w:cs="Arial"/>
                <w:sz w:val="24"/>
                <w:szCs w:val="24"/>
              </w:rPr>
            </w:pPr>
            <w:r>
              <w:rPr>
                <w:rFonts w:ascii="Verdana" w:hAnsi="Verdana" w:cs="Arial"/>
                <w:sz w:val="24"/>
                <w:szCs w:val="24"/>
              </w:rPr>
              <w:t>DU</w:t>
            </w:r>
          </w:p>
          <w:p w14:paraId="1A5779FF" w14:textId="77777777" w:rsidR="00D1364D" w:rsidRPr="00E23B12" w:rsidRDefault="00D1364D" w:rsidP="00577535">
            <w:pPr>
              <w:rPr>
                <w:rFonts w:ascii="Verdana" w:hAnsi="Verdana" w:cs="Arial"/>
                <w:sz w:val="24"/>
                <w:szCs w:val="24"/>
              </w:rPr>
            </w:pPr>
            <w:r>
              <w:rPr>
                <w:rFonts w:ascii="Verdana" w:hAnsi="Verdana" w:cs="Arial"/>
                <w:sz w:val="24"/>
                <w:szCs w:val="24"/>
              </w:rPr>
              <w:t>HIW</w:t>
            </w:r>
          </w:p>
        </w:tc>
        <w:tc>
          <w:tcPr>
            <w:tcW w:w="8788" w:type="dxa"/>
            <w:vAlign w:val="center"/>
          </w:tcPr>
          <w:p w14:paraId="28EFF12C" w14:textId="77777777" w:rsidR="00577535" w:rsidRDefault="0069470A" w:rsidP="00577535">
            <w:pPr>
              <w:rPr>
                <w:rFonts w:ascii="Verdana" w:hAnsi="Verdana" w:cs="Arial"/>
                <w:sz w:val="24"/>
                <w:szCs w:val="24"/>
              </w:rPr>
            </w:pPr>
            <w:r>
              <w:rPr>
                <w:rFonts w:ascii="Verdana" w:hAnsi="Verdana" w:cs="Arial"/>
                <w:sz w:val="24"/>
                <w:szCs w:val="24"/>
              </w:rPr>
              <w:t>Emergency Medical Services</w:t>
            </w:r>
          </w:p>
          <w:p w14:paraId="1803EE0B" w14:textId="77777777" w:rsidR="00D1364D" w:rsidRDefault="00D1364D" w:rsidP="00577535">
            <w:pPr>
              <w:rPr>
                <w:rFonts w:ascii="Verdana" w:hAnsi="Verdana" w:cs="Arial"/>
                <w:sz w:val="24"/>
                <w:szCs w:val="24"/>
              </w:rPr>
            </w:pPr>
            <w:r>
              <w:rPr>
                <w:rFonts w:ascii="Verdana" w:hAnsi="Verdana" w:cs="Arial"/>
                <w:sz w:val="24"/>
                <w:szCs w:val="24"/>
              </w:rPr>
              <w:t>NHS Wales Delivery Unit</w:t>
            </w:r>
          </w:p>
          <w:p w14:paraId="69CFD34A" w14:textId="77777777" w:rsidR="00D1364D" w:rsidRPr="00E23B12" w:rsidRDefault="00D1364D" w:rsidP="00577535">
            <w:pPr>
              <w:rPr>
                <w:rFonts w:ascii="Verdana" w:hAnsi="Verdana" w:cs="Arial"/>
                <w:sz w:val="24"/>
                <w:szCs w:val="24"/>
              </w:rPr>
            </w:pPr>
            <w:r>
              <w:rPr>
                <w:rFonts w:ascii="Verdana" w:hAnsi="Verdana" w:cs="Arial"/>
                <w:sz w:val="24"/>
                <w:szCs w:val="24"/>
              </w:rPr>
              <w:t>Healthcare Inspectorate Wales</w:t>
            </w:r>
          </w:p>
        </w:tc>
      </w:tr>
    </w:tbl>
    <w:p w14:paraId="7678E04C" w14:textId="77777777" w:rsidR="00E55D6E" w:rsidRDefault="00E55D6E" w:rsidP="00E55D6E">
      <w:pPr>
        <w:pStyle w:val="ListParagraph"/>
        <w:spacing w:after="0" w:line="240" w:lineRule="auto"/>
        <w:ind w:left="360"/>
        <w:rPr>
          <w:rFonts w:ascii="Verdana" w:hAnsi="Verdana" w:cs="Arial"/>
          <w:b/>
          <w:sz w:val="24"/>
          <w:szCs w:val="24"/>
        </w:rPr>
      </w:pPr>
    </w:p>
    <w:p w14:paraId="1641CB4F" w14:textId="77777777" w:rsidR="00E55D6E" w:rsidRDefault="00E55D6E" w:rsidP="00E55D6E">
      <w:pPr>
        <w:pStyle w:val="ListParagraph"/>
        <w:spacing w:after="0" w:line="240" w:lineRule="auto"/>
        <w:ind w:left="360"/>
        <w:rPr>
          <w:rFonts w:ascii="Verdana" w:hAnsi="Verdana" w:cs="Arial"/>
          <w:b/>
          <w:sz w:val="24"/>
          <w:szCs w:val="24"/>
        </w:rPr>
      </w:pPr>
    </w:p>
    <w:p w14:paraId="75214760" w14:textId="77777777" w:rsidR="0069470A" w:rsidRDefault="0069470A" w:rsidP="00E55D6E">
      <w:pPr>
        <w:pStyle w:val="ListParagraph"/>
        <w:spacing w:after="0" w:line="240" w:lineRule="auto"/>
        <w:ind w:left="360"/>
        <w:rPr>
          <w:rFonts w:ascii="Verdana" w:hAnsi="Verdana" w:cs="Arial"/>
          <w:b/>
          <w:sz w:val="24"/>
          <w:szCs w:val="24"/>
        </w:rPr>
      </w:pPr>
    </w:p>
    <w:p w14:paraId="18BC1820" w14:textId="77777777" w:rsidR="0069470A" w:rsidRDefault="0069470A" w:rsidP="00E55D6E">
      <w:pPr>
        <w:pStyle w:val="ListParagraph"/>
        <w:spacing w:after="0" w:line="240" w:lineRule="auto"/>
        <w:ind w:left="360"/>
        <w:rPr>
          <w:rFonts w:ascii="Verdana" w:hAnsi="Verdana" w:cs="Arial"/>
          <w:b/>
          <w:sz w:val="24"/>
          <w:szCs w:val="24"/>
        </w:rPr>
      </w:pPr>
    </w:p>
    <w:p w14:paraId="02F64CFC" w14:textId="77777777" w:rsidR="0069470A" w:rsidRDefault="0069470A" w:rsidP="00E55D6E">
      <w:pPr>
        <w:pStyle w:val="ListParagraph"/>
        <w:spacing w:after="0" w:line="240" w:lineRule="auto"/>
        <w:ind w:left="360"/>
        <w:rPr>
          <w:rFonts w:ascii="Verdana" w:hAnsi="Verdana" w:cs="Arial"/>
          <w:b/>
          <w:sz w:val="24"/>
          <w:szCs w:val="24"/>
        </w:rPr>
      </w:pPr>
    </w:p>
    <w:p w14:paraId="3DF40C5B" w14:textId="77777777" w:rsidR="0069470A" w:rsidRDefault="0069470A" w:rsidP="00E55D6E">
      <w:pPr>
        <w:pStyle w:val="ListParagraph"/>
        <w:spacing w:after="0" w:line="240" w:lineRule="auto"/>
        <w:ind w:left="360"/>
        <w:rPr>
          <w:rFonts w:ascii="Verdana" w:hAnsi="Verdana" w:cs="Arial"/>
          <w:b/>
          <w:sz w:val="24"/>
          <w:szCs w:val="24"/>
        </w:rPr>
      </w:pPr>
    </w:p>
    <w:p w14:paraId="568ACA5D" w14:textId="77777777" w:rsidR="006A7DA6" w:rsidRPr="0069470A"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ab/>
      </w:r>
      <w:r w:rsidRPr="0069470A">
        <w:rPr>
          <w:rFonts w:ascii="Verdana" w:hAnsi="Verdana" w:cs="Arial"/>
          <w:b/>
          <w:sz w:val="24"/>
          <w:szCs w:val="24"/>
        </w:rPr>
        <w:t>SITUATION/BACKGROUND</w:t>
      </w:r>
    </w:p>
    <w:p w14:paraId="25823152" w14:textId="77777777" w:rsidR="006A7DA6" w:rsidRPr="0069470A" w:rsidRDefault="006A7DA6" w:rsidP="00344184">
      <w:pPr>
        <w:pStyle w:val="ListParagraph"/>
        <w:spacing w:after="0" w:line="240" w:lineRule="auto"/>
        <w:ind w:left="360"/>
        <w:rPr>
          <w:rFonts w:ascii="Verdana" w:hAnsi="Verdana" w:cs="Arial"/>
          <w:b/>
          <w:sz w:val="24"/>
          <w:szCs w:val="24"/>
        </w:rPr>
      </w:pPr>
    </w:p>
    <w:p w14:paraId="0EAAE0F9" w14:textId="7445D149" w:rsidR="00DE53C0" w:rsidRPr="00DE53C0" w:rsidRDefault="0069470A" w:rsidP="00DE53C0">
      <w:pPr>
        <w:pStyle w:val="ListParagraph"/>
        <w:numPr>
          <w:ilvl w:val="1"/>
          <w:numId w:val="1"/>
        </w:numPr>
        <w:spacing w:after="0" w:line="240" w:lineRule="auto"/>
        <w:jc w:val="both"/>
        <w:rPr>
          <w:rFonts w:ascii="Verdana" w:hAnsi="Verdana" w:cs="Arial"/>
          <w:sz w:val="24"/>
          <w:szCs w:val="24"/>
        </w:rPr>
      </w:pPr>
      <w:r w:rsidRPr="0069470A">
        <w:rPr>
          <w:rFonts w:ascii="Verdana" w:hAnsi="Verdana" w:cs="Arial"/>
          <w:sz w:val="24"/>
        </w:rPr>
        <w:t xml:space="preserve">The </w:t>
      </w:r>
      <w:r w:rsidR="00DE53C0">
        <w:rPr>
          <w:rFonts w:ascii="Verdana" w:hAnsi="Verdana" w:cs="Arial"/>
          <w:sz w:val="24"/>
        </w:rPr>
        <w:t xml:space="preserve">purpose of this report is to provide </w:t>
      </w:r>
      <w:r w:rsidR="004E46C4">
        <w:rPr>
          <w:rFonts w:ascii="Verdana" w:hAnsi="Verdana" w:cs="Arial"/>
          <w:sz w:val="24"/>
        </w:rPr>
        <w:t>M</w:t>
      </w:r>
      <w:r w:rsidR="00DE53C0">
        <w:rPr>
          <w:rFonts w:ascii="Verdana" w:hAnsi="Verdana" w:cs="Arial"/>
          <w:sz w:val="24"/>
        </w:rPr>
        <w:t>embers with an update on quality and safety matters for commissioned services currently being supported by the EASC Team</w:t>
      </w:r>
      <w:r w:rsidR="00411861">
        <w:rPr>
          <w:rFonts w:ascii="Verdana" w:hAnsi="Verdana" w:cs="Arial"/>
          <w:sz w:val="24"/>
        </w:rPr>
        <w:t>.</w:t>
      </w:r>
    </w:p>
    <w:p w14:paraId="4C855D30" w14:textId="77777777" w:rsidR="00DE53C0" w:rsidRPr="00DE53C0" w:rsidRDefault="00DE53C0" w:rsidP="00DE53C0">
      <w:pPr>
        <w:pStyle w:val="ListParagraph"/>
        <w:spacing w:after="0" w:line="240" w:lineRule="auto"/>
        <w:jc w:val="both"/>
        <w:rPr>
          <w:rFonts w:ascii="Verdana" w:hAnsi="Verdana" w:cs="Arial"/>
          <w:sz w:val="24"/>
          <w:szCs w:val="24"/>
        </w:rPr>
      </w:pPr>
    </w:p>
    <w:p w14:paraId="3354E523" w14:textId="77777777" w:rsidR="0069470A" w:rsidRDefault="0069470A" w:rsidP="0069470A">
      <w:pPr>
        <w:spacing w:after="0" w:line="240" w:lineRule="auto"/>
        <w:rPr>
          <w:rFonts w:ascii="Verdana" w:hAnsi="Verdana" w:cs="Arial"/>
          <w:b/>
          <w:sz w:val="24"/>
          <w:szCs w:val="24"/>
        </w:rPr>
      </w:pPr>
      <w:r w:rsidRPr="0069470A">
        <w:rPr>
          <w:rFonts w:ascii="Verdana" w:hAnsi="Verdana" w:cs="Arial"/>
          <w:b/>
          <w:sz w:val="24"/>
          <w:szCs w:val="24"/>
        </w:rPr>
        <w:t>Background</w:t>
      </w:r>
    </w:p>
    <w:p w14:paraId="5AE73C5D" w14:textId="77777777" w:rsidR="00DE53C0" w:rsidRPr="0069470A" w:rsidRDefault="00DE53C0" w:rsidP="0069470A">
      <w:pPr>
        <w:spacing w:after="0" w:line="240" w:lineRule="auto"/>
        <w:rPr>
          <w:rFonts w:ascii="Verdana" w:hAnsi="Verdana" w:cs="Arial"/>
          <w:b/>
          <w:sz w:val="24"/>
          <w:szCs w:val="24"/>
        </w:rPr>
      </w:pPr>
    </w:p>
    <w:p w14:paraId="7403B504" w14:textId="77777777" w:rsidR="009C287B" w:rsidRDefault="0069470A" w:rsidP="009C287B">
      <w:pPr>
        <w:pStyle w:val="ListParagraph"/>
        <w:numPr>
          <w:ilvl w:val="1"/>
          <w:numId w:val="1"/>
        </w:numPr>
        <w:spacing w:after="0" w:line="240" w:lineRule="auto"/>
        <w:jc w:val="both"/>
        <w:rPr>
          <w:rFonts w:ascii="Verdana" w:hAnsi="Verdana" w:cs="Arial"/>
          <w:sz w:val="24"/>
          <w:szCs w:val="24"/>
        </w:rPr>
      </w:pPr>
      <w:r w:rsidRPr="00DE53C0">
        <w:rPr>
          <w:rFonts w:ascii="Verdana" w:hAnsi="Verdana" w:cs="Arial"/>
          <w:sz w:val="24"/>
          <w:szCs w:val="24"/>
        </w:rPr>
        <w:t>Members</w:t>
      </w:r>
      <w:r w:rsidR="00DE53C0" w:rsidRPr="00DE53C0">
        <w:rPr>
          <w:rFonts w:ascii="Verdana" w:hAnsi="Verdana" w:cs="Arial"/>
          <w:sz w:val="24"/>
          <w:szCs w:val="24"/>
        </w:rPr>
        <w:t xml:space="preserve"> have previously received the</w:t>
      </w:r>
      <w:r w:rsidR="00DE53C0">
        <w:rPr>
          <w:rFonts w:ascii="Verdana" w:hAnsi="Verdana" w:cs="Arial"/>
          <w:sz w:val="24"/>
          <w:szCs w:val="24"/>
        </w:rPr>
        <w:t xml:space="preserve"> </w:t>
      </w:r>
      <w:r w:rsidR="00DE53C0" w:rsidRPr="00DE53C0">
        <w:rPr>
          <w:rFonts w:ascii="Verdana" w:hAnsi="Verdana" w:cs="Arial"/>
          <w:sz w:val="24"/>
          <w:szCs w:val="24"/>
        </w:rPr>
        <w:t>Healthcare Inspectorate Wales (Welsh Ambulance Services NHS Trust) Review of Patient Safety, Privacy, Dignity and Experience whilst Waiting in Ambulances during Delayed Handover</w:t>
      </w:r>
      <w:r w:rsidR="00DE53C0">
        <w:rPr>
          <w:rFonts w:ascii="Verdana" w:hAnsi="Verdana" w:cs="Arial"/>
          <w:sz w:val="24"/>
          <w:szCs w:val="24"/>
        </w:rPr>
        <w:t>.</w:t>
      </w:r>
    </w:p>
    <w:p w14:paraId="4D44569C" w14:textId="77777777" w:rsidR="009C287B" w:rsidRDefault="009C287B" w:rsidP="009C287B">
      <w:pPr>
        <w:pStyle w:val="ListParagraph"/>
        <w:spacing w:after="0" w:line="240" w:lineRule="auto"/>
        <w:jc w:val="both"/>
        <w:rPr>
          <w:rFonts w:ascii="Verdana" w:hAnsi="Verdana" w:cs="Arial"/>
          <w:sz w:val="24"/>
          <w:szCs w:val="24"/>
        </w:rPr>
      </w:pPr>
    </w:p>
    <w:p w14:paraId="51BB77C3" w14:textId="77777777" w:rsidR="00DE53C0" w:rsidRPr="009C287B" w:rsidRDefault="00DE53C0" w:rsidP="009C287B">
      <w:pPr>
        <w:pStyle w:val="ListParagraph"/>
        <w:numPr>
          <w:ilvl w:val="1"/>
          <w:numId w:val="1"/>
        </w:numPr>
        <w:spacing w:after="0" w:line="240" w:lineRule="auto"/>
        <w:jc w:val="both"/>
        <w:rPr>
          <w:rFonts w:ascii="Verdana" w:hAnsi="Verdana" w:cs="Arial"/>
          <w:sz w:val="24"/>
          <w:szCs w:val="24"/>
        </w:rPr>
      </w:pPr>
      <w:r w:rsidRPr="009C287B">
        <w:rPr>
          <w:rFonts w:ascii="Verdana" w:hAnsi="Verdana" w:cs="Arial"/>
          <w:sz w:val="24"/>
          <w:szCs w:val="24"/>
        </w:rPr>
        <w:t xml:space="preserve">Whilst this was a review of the Welsh Ambulance Services the nature of a number of the </w:t>
      </w:r>
      <w:r w:rsidR="00113251" w:rsidRPr="009C287B">
        <w:rPr>
          <w:rFonts w:ascii="Verdana" w:hAnsi="Verdana" w:cs="Arial"/>
          <w:sz w:val="24"/>
          <w:szCs w:val="24"/>
        </w:rPr>
        <w:t>recommendations</w:t>
      </w:r>
      <w:r w:rsidRPr="009C287B">
        <w:rPr>
          <w:rFonts w:ascii="Verdana" w:hAnsi="Verdana" w:cs="Arial"/>
          <w:sz w:val="24"/>
          <w:szCs w:val="24"/>
        </w:rPr>
        <w:t xml:space="preserve"> </w:t>
      </w:r>
      <w:r w:rsidR="00113251" w:rsidRPr="009C287B">
        <w:rPr>
          <w:rFonts w:ascii="Verdana" w:hAnsi="Verdana" w:cs="Arial"/>
          <w:sz w:val="24"/>
          <w:szCs w:val="24"/>
        </w:rPr>
        <w:t>required a cross sy</w:t>
      </w:r>
      <w:r w:rsidR="00411861" w:rsidRPr="009C287B">
        <w:rPr>
          <w:rFonts w:ascii="Verdana" w:hAnsi="Verdana" w:cs="Arial"/>
          <w:sz w:val="24"/>
          <w:szCs w:val="24"/>
        </w:rPr>
        <w:t xml:space="preserve">stem response, as such this </w:t>
      </w:r>
      <w:r w:rsidR="00113251" w:rsidRPr="009C287B">
        <w:rPr>
          <w:rFonts w:ascii="Verdana" w:hAnsi="Verdana" w:cs="Arial"/>
          <w:sz w:val="24"/>
          <w:szCs w:val="24"/>
        </w:rPr>
        <w:t xml:space="preserve">group agreed to establish a task and finish group to co-ordinate and lead this work. </w:t>
      </w:r>
    </w:p>
    <w:p w14:paraId="1FEE4C8F" w14:textId="77777777" w:rsidR="00113251" w:rsidRPr="00113251" w:rsidRDefault="00113251" w:rsidP="00113251">
      <w:pPr>
        <w:pStyle w:val="ListParagraph"/>
        <w:rPr>
          <w:rFonts w:ascii="Verdana" w:hAnsi="Verdana" w:cs="Arial"/>
          <w:sz w:val="24"/>
          <w:szCs w:val="24"/>
        </w:rPr>
      </w:pPr>
    </w:p>
    <w:p w14:paraId="13FBBFD3" w14:textId="77777777" w:rsidR="009C287B" w:rsidRDefault="00D85FB2" w:rsidP="009C287B">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Members have also noted the undertaking of a review by the NHS Wales Delivery Unit into the Appendix B process for passing potent</w:t>
      </w:r>
      <w:r w:rsidR="00683089">
        <w:rPr>
          <w:rFonts w:ascii="Verdana" w:hAnsi="Verdana" w:cs="Arial"/>
          <w:sz w:val="24"/>
          <w:szCs w:val="24"/>
        </w:rPr>
        <w:t>iall</w:t>
      </w:r>
      <w:r>
        <w:rPr>
          <w:rFonts w:ascii="Verdana" w:hAnsi="Verdana" w:cs="Arial"/>
          <w:sz w:val="24"/>
          <w:szCs w:val="24"/>
        </w:rPr>
        <w:t>y serious adverse incidents to health boards from WAST where delayed ambulance handover is assessed to be the</w:t>
      </w:r>
      <w:r w:rsidR="009C287B">
        <w:rPr>
          <w:rFonts w:ascii="Verdana" w:hAnsi="Verdana" w:cs="Arial"/>
          <w:sz w:val="24"/>
          <w:szCs w:val="24"/>
        </w:rPr>
        <w:t xml:space="preserve"> primary cause of the incident.</w:t>
      </w:r>
    </w:p>
    <w:p w14:paraId="3BFACC22" w14:textId="77777777" w:rsidR="009C287B" w:rsidRPr="009C287B" w:rsidRDefault="009C287B" w:rsidP="009C287B">
      <w:pPr>
        <w:pStyle w:val="ListParagraph"/>
        <w:rPr>
          <w:rFonts w:ascii="Verdana" w:hAnsi="Verdana" w:cs="Arial"/>
          <w:sz w:val="24"/>
          <w:szCs w:val="24"/>
        </w:rPr>
      </w:pPr>
    </w:p>
    <w:p w14:paraId="1F75FCF6" w14:textId="77777777" w:rsidR="00D85FB2" w:rsidRPr="009C287B" w:rsidRDefault="00D85FB2" w:rsidP="009C287B">
      <w:pPr>
        <w:pStyle w:val="ListParagraph"/>
        <w:numPr>
          <w:ilvl w:val="1"/>
          <w:numId w:val="1"/>
        </w:numPr>
        <w:spacing w:after="0" w:line="240" w:lineRule="auto"/>
        <w:jc w:val="both"/>
        <w:rPr>
          <w:rFonts w:ascii="Verdana" w:hAnsi="Verdana" w:cs="Arial"/>
          <w:sz w:val="24"/>
          <w:szCs w:val="24"/>
        </w:rPr>
      </w:pPr>
      <w:r w:rsidRPr="009C287B">
        <w:rPr>
          <w:rFonts w:ascii="Verdana" w:hAnsi="Verdana" w:cs="Arial"/>
          <w:sz w:val="24"/>
          <w:szCs w:val="24"/>
        </w:rPr>
        <w:t>Recognizing the role EASC plays in collaboratively commissioning ambulance services in Wales, the NHS Wales Delivery Unit recommended that the EASC team lead a task and finish group to review the Appendix B process and make recommendations for improvement</w:t>
      </w:r>
      <w:r w:rsidR="00411861" w:rsidRPr="009C287B">
        <w:rPr>
          <w:rFonts w:ascii="Verdana" w:hAnsi="Verdana" w:cs="Arial"/>
          <w:sz w:val="24"/>
          <w:szCs w:val="24"/>
        </w:rPr>
        <w:t xml:space="preserve">.  Again, this </w:t>
      </w:r>
      <w:r w:rsidRPr="009C287B">
        <w:rPr>
          <w:rFonts w:ascii="Verdana" w:hAnsi="Verdana" w:cs="Arial"/>
          <w:sz w:val="24"/>
          <w:szCs w:val="24"/>
        </w:rPr>
        <w:t>group agreed to establish a task and finish group to co-ordinate and lead this work</w:t>
      </w:r>
      <w:r w:rsidR="00683089" w:rsidRPr="009C287B">
        <w:rPr>
          <w:rFonts w:ascii="Verdana" w:hAnsi="Verdana" w:cs="Arial"/>
          <w:sz w:val="24"/>
          <w:szCs w:val="24"/>
        </w:rPr>
        <w:t>.</w:t>
      </w:r>
    </w:p>
    <w:p w14:paraId="0C761D39" w14:textId="77777777" w:rsidR="00C76594" w:rsidRPr="00C76594" w:rsidRDefault="00C76594" w:rsidP="00C76594">
      <w:pPr>
        <w:pStyle w:val="ListParagraph"/>
        <w:rPr>
          <w:rFonts w:ascii="Verdana" w:hAnsi="Verdana" w:cs="Arial"/>
          <w:sz w:val="24"/>
          <w:szCs w:val="24"/>
        </w:rPr>
      </w:pPr>
    </w:p>
    <w:p w14:paraId="2A4BBB7F" w14:textId="77777777" w:rsidR="00C76594" w:rsidRDefault="00C76594" w:rsidP="00DE53C0">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In addition to these specific areas of work there has been a general growth in the demand and focus on quality and safety issues</w:t>
      </w:r>
      <w:r w:rsidR="00F630BB">
        <w:rPr>
          <w:rFonts w:ascii="Verdana" w:hAnsi="Verdana" w:cs="Arial"/>
          <w:sz w:val="24"/>
          <w:szCs w:val="24"/>
        </w:rPr>
        <w:t xml:space="preserve"> closely linked to the deteriorating performance posit</w:t>
      </w:r>
      <w:r w:rsidR="00683089">
        <w:rPr>
          <w:rFonts w:ascii="Verdana" w:hAnsi="Verdana" w:cs="Arial"/>
          <w:sz w:val="24"/>
          <w:szCs w:val="24"/>
        </w:rPr>
        <w:t>i</w:t>
      </w:r>
      <w:r w:rsidR="001B2068">
        <w:rPr>
          <w:rFonts w:ascii="Verdana" w:hAnsi="Verdana" w:cs="Arial"/>
          <w:sz w:val="24"/>
          <w:szCs w:val="24"/>
        </w:rPr>
        <w:t>on, this will be included in future versions of this report.</w:t>
      </w:r>
    </w:p>
    <w:p w14:paraId="3664BBEC" w14:textId="77777777" w:rsidR="001B2068" w:rsidRDefault="001B2068" w:rsidP="001B2068">
      <w:pPr>
        <w:pStyle w:val="ListParagraph"/>
        <w:spacing w:after="0" w:line="240" w:lineRule="auto"/>
        <w:jc w:val="both"/>
        <w:rPr>
          <w:rFonts w:ascii="Verdana" w:hAnsi="Verdana" w:cs="Arial"/>
          <w:sz w:val="24"/>
          <w:szCs w:val="24"/>
        </w:rPr>
      </w:pPr>
    </w:p>
    <w:p w14:paraId="518A1CD5" w14:textId="77777777" w:rsidR="001B2068" w:rsidRDefault="001B2068" w:rsidP="00DE53C0">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In addition, work will now be undertaken to include key quality and safety matters relating to Non-Emergency Patient Transport Services and the Emergency Medical Retrieval and Transfer Service within the EASC Quality &amp; Safety Report.</w:t>
      </w:r>
    </w:p>
    <w:p w14:paraId="3A80F7E3" w14:textId="77777777" w:rsidR="00DE53C0" w:rsidRDefault="00DE53C0" w:rsidP="00DE53C0">
      <w:pPr>
        <w:spacing w:after="0" w:line="240" w:lineRule="auto"/>
        <w:jc w:val="both"/>
        <w:rPr>
          <w:rFonts w:ascii="Verdana" w:hAnsi="Verdana" w:cs="Arial"/>
          <w:sz w:val="24"/>
          <w:szCs w:val="24"/>
        </w:rPr>
      </w:pPr>
    </w:p>
    <w:p w14:paraId="00B29783" w14:textId="77777777" w:rsidR="00DE53C0" w:rsidRDefault="00DE53C0" w:rsidP="00DE53C0">
      <w:pPr>
        <w:spacing w:after="0" w:line="240" w:lineRule="auto"/>
        <w:jc w:val="both"/>
        <w:rPr>
          <w:rFonts w:ascii="Verdana" w:hAnsi="Verdana" w:cs="Arial"/>
          <w:sz w:val="24"/>
          <w:szCs w:val="24"/>
        </w:rPr>
      </w:pPr>
    </w:p>
    <w:p w14:paraId="5E6B1A1C" w14:textId="77777777" w:rsidR="00A96F3F" w:rsidRDefault="00A96F3F" w:rsidP="00DE53C0">
      <w:pPr>
        <w:spacing w:after="0" w:line="240" w:lineRule="auto"/>
        <w:jc w:val="both"/>
        <w:rPr>
          <w:rFonts w:ascii="Verdana" w:hAnsi="Verdana" w:cs="Arial"/>
          <w:sz w:val="24"/>
          <w:szCs w:val="24"/>
        </w:rPr>
      </w:pPr>
    </w:p>
    <w:p w14:paraId="4DD593BE" w14:textId="77777777" w:rsidR="00A96F3F" w:rsidRDefault="00A96F3F" w:rsidP="00DE53C0">
      <w:pPr>
        <w:spacing w:after="0" w:line="240" w:lineRule="auto"/>
        <w:jc w:val="both"/>
        <w:rPr>
          <w:rFonts w:ascii="Verdana" w:hAnsi="Verdana" w:cs="Arial"/>
          <w:sz w:val="24"/>
          <w:szCs w:val="24"/>
        </w:rPr>
      </w:pPr>
    </w:p>
    <w:p w14:paraId="1591B0B9" w14:textId="77777777" w:rsidR="006A7DA6" w:rsidRDefault="005A0836" w:rsidP="00D1364D">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113574BD" w14:textId="77777777" w:rsidR="00D1364D" w:rsidRDefault="00D1364D" w:rsidP="00D1364D">
      <w:pPr>
        <w:spacing w:after="0" w:line="240" w:lineRule="auto"/>
        <w:rPr>
          <w:rFonts w:ascii="Verdana" w:hAnsi="Verdana" w:cs="Arial"/>
          <w:b/>
          <w:bCs/>
          <w:sz w:val="24"/>
          <w:szCs w:val="24"/>
        </w:rPr>
      </w:pPr>
    </w:p>
    <w:p w14:paraId="4ACC2DBB" w14:textId="77777777" w:rsidR="00D1364D" w:rsidRPr="00D1364D" w:rsidRDefault="00D1364D" w:rsidP="00D1364D">
      <w:pPr>
        <w:spacing w:after="0" w:line="240" w:lineRule="auto"/>
        <w:jc w:val="both"/>
        <w:rPr>
          <w:rFonts w:ascii="Verdana" w:hAnsi="Verdana" w:cs="Arial"/>
          <w:b/>
          <w:bCs/>
          <w:sz w:val="24"/>
          <w:szCs w:val="24"/>
        </w:rPr>
      </w:pPr>
      <w:r w:rsidRPr="00D1364D">
        <w:rPr>
          <w:rFonts w:ascii="Verdana" w:hAnsi="Verdana" w:cs="Arial"/>
          <w:b/>
          <w:bCs/>
          <w:sz w:val="24"/>
          <w:szCs w:val="24"/>
        </w:rPr>
        <w:t>Healthcare Inspectorate Wales (Welsh Ambulance Services NHS Trust) Review of Patient Safety, Privacy, Dignity and Experience whilst Waiting in Ambulances during Delayed Handover</w:t>
      </w:r>
    </w:p>
    <w:p w14:paraId="16034C2F" w14:textId="77777777" w:rsidR="00D1364D" w:rsidRPr="00D1364D" w:rsidRDefault="00D1364D" w:rsidP="00D1364D">
      <w:pPr>
        <w:pStyle w:val="ListParagraph"/>
        <w:spacing w:after="0" w:line="240" w:lineRule="auto"/>
        <w:ind w:left="360"/>
        <w:rPr>
          <w:rFonts w:ascii="Verdana" w:hAnsi="Verdana" w:cs="Arial"/>
          <w:sz w:val="24"/>
          <w:szCs w:val="24"/>
        </w:rPr>
      </w:pPr>
    </w:p>
    <w:p w14:paraId="178E541C" w14:textId="77777777" w:rsidR="00D1364D" w:rsidRPr="00D1364D" w:rsidRDefault="004E46C4" w:rsidP="00D1364D">
      <w:pPr>
        <w:spacing w:after="0" w:line="240" w:lineRule="auto"/>
        <w:jc w:val="both"/>
        <w:rPr>
          <w:rFonts w:ascii="Verdana" w:hAnsi="Verdana" w:cs="Arial"/>
          <w:sz w:val="24"/>
          <w:szCs w:val="24"/>
        </w:rPr>
      </w:pPr>
      <w:hyperlink r:id="rId11" w:history="1">
        <w:r w:rsidR="00D1364D" w:rsidRPr="00360F96">
          <w:rPr>
            <w:rStyle w:val="Hyperlink"/>
            <w:rFonts w:ascii="Verdana" w:hAnsi="Verdana" w:cs="Arial"/>
            <w:sz w:val="24"/>
            <w:szCs w:val="24"/>
          </w:rPr>
          <w:t>https://hiw.org.uk/local-review-welsh-ambulance-service-trust-delayed-handover</w:t>
        </w:r>
      </w:hyperlink>
      <w:r w:rsidR="00D1364D" w:rsidRPr="00D1364D">
        <w:rPr>
          <w:rFonts w:ascii="Verdana" w:hAnsi="Verdana" w:cs="Arial"/>
          <w:sz w:val="24"/>
          <w:szCs w:val="24"/>
        </w:rPr>
        <w:t xml:space="preserve"> </w:t>
      </w:r>
    </w:p>
    <w:p w14:paraId="4A3D7004" w14:textId="77777777" w:rsidR="008B23BA" w:rsidRPr="00E23B12" w:rsidRDefault="008B23BA" w:rsidP="00D1364D">
      <w:pPr>
        <w:pStyle w:val="ListParagraph"/>
        <w:spacing w:after="0" w:line="240" w:lineRule="auto"/>
        <w:ind w:left="709"/>
        <w:jc w:val="both"/>
        <w:rPr>
          <w:rFonts w:ascii="Verdana" w:hAnsi="Verdana" w:cs="Arial"/>
          <w:b/>
          <w:sz w:val="24"/>
          <w:szCs w:val="24"/>
        </w:rPr>
      </w:pPr>
    </w:p>
    <w:p w14:paraId="31FF2BFC" w14:textId="77777777" w:rsidR="001B2068" w:rsidRPr="00C77542" w:rsidRDefault="00D1364D" w:rsidP="001B2068">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This report provides an update on the HIW local review of the Welsh Ambulance Services NHS Trust</w:t>
      </w:r>
      <w:r w:rsidR="005B2AAC">
        <w:rPr>
          <w:rFonts w:ascii="Verdana" w:hAnsi="Verdana" w:cs="Arial"/>
          <w:sz w:val="24"/>
          <w:szCs w:val="24"/>
        </w:rPr>
        <w:t>.</w:t>
      </w:r>
      <w:r w:rsidR="001B2068">
        <w:rPr>
          <w:rFonts w:ascii="Verdana" w:hAnsi="Verdana" w:cs="Arial"/>
          <w:sz w:val="24"/>
          <w:szCs w:val="24"/>
        </w:rPr>
        <w:t xml:space="preserve">  </w:t>
      </w:r>
      <w:r w:rsidR="005B2AAC" w:rsidRPr="001B2068">
        <w:rPr>
          <w:rFonts w:ascii="Verdana" w:hAnsi="Verdana" w:cs="Arial"/>
          <w:sz w:val="24"/>
          <w:szCs w:val="24"/>
        </w:rPr>
        <w:t xml:space="preserve">The Review was published in October 2021 and made </w:t>
      </w:r>
      <w:r w:rsidR="001B2068">
        <w:rPr>
          <w:rFonts w:ascii="Verdana" w:hAnsi="Verdana" w:cs="Arial"/>
          <w:sz w:val="24"/>
          <w:szCs w:val="24"/>
        </w:rPr>
        <w:t xml:space="preserve">twenty </w:t>
      </w:r>
      <w:r w:rsidR="005B2AAC" w:rsidRPr="001B2068">
        <w:rPr>
          <w:rFonts w:ascii="Verdana" w:hAnsi="Verdana" w:cs="Arial"/>
          <w:sz w:val="24"/>
          <w:szCs w:val="24"/>
        </w:rPr>
        <w:t xml:space="preserve">recommendations </w:t>
      </w:r>
      <w:r w:rsidR="001B2068">
        <w:rPr>
          <w:rFonts w:ascii="Verdana" w:hAnsi="Verdana" w:cs="Arial"/>
          <w:sz w:val="24"/>
          <w:szCs w:val="24"/>
        </w:rPr>
        <w:t>that require action across organisational boundaries</w:t>
      </w:r>
      <w:r w:rsidR="001B2068" w:rsidRPr="001B2068">
        <w:rPr>
          <w:rFonts w:ascii="Verdana" w:hAnsi="Verdana" w:cs="Arial"/>
          <w:sz w:val="24"/>
          <w:szCs w:val="24"/>
        </w:rPr>
        <w:t xml:space="preserve"> </w:t>
      </w:r>
      <w:r w:rsidR="001B2068">
        <w:rPr>
          <w:rFonts w:ascii="Verdana" w:hAnsi="Verdana" w:cs="Arial"/>
          <w:sz w:val="24"/>
          <w:szCs w:val="24"/>
        </w:rPr>
        <w:t>(</w:t>
      </w:r>
      <w:r w:rsidR="005B2AAC" w:rsidRPr="001B2068">
        <w:rPr>
          <w:rFonts w:ascii="Verdana" w:hAnsi="Verdana" w:cs="Arial"/>
          <w:sz w:val="24"/>
          <w:szCs w:val="24"/>
        </w:rPr>
        <w:t>WAST</w:t>
      </w:r>
      <w:r w:rsidR="001B2068">
        <w:rPr>
          <w:rFonts w:ascii="Verdana" w:hAnsi="Verdana" w:cs="Arial"/>
          <w:sz w:val="24"/>
          <w:szCs w:val="24"/>
        </w:rPr>
        <w:t xml:space="preserve">, </w:t>
      </w:r>
      <w:r w:rsidR="005B2AAC" w:rsidRPr="001B2068">
        <w:rPr>
          <w:rFonts w:ascii="Verdana" w:hAnsi="Verdana" w:cs="Arial"/>
          <w:sz w:val="24"/>
          <w:szCs w:val="24"/>
        </w:rPr>
        <w:t>health boards and Welsh Government</w:t>
      </w:r>
      <w:r w:rsidR="001B2068">
        <w:rPr>
          <w:rFonts w:ascii="Verdana" w:hAnsi="Verdana" w:cs="Arial"/>
          <w:sz w:val="24"/>
          <w:szCs w:val="24"/>
        </w:rPr>
        <w:t>)</w:t>
      </w:r>
      <w:r w:rsidR="005B2AAC" w:rsidRPr="001B2068">
        <w:rPr>
          <w:rFonts w:ascii="Verdana" w:hAnsi="Verdana" w:cs="Arial"/>
          <w:sz w:val="24"/>
          <w:szCs w:val="24"/>
        </w:rPr>
        <w:t>.</w:t>
      </w:r>
    </w:p>
    <w:p w14:paraId="254736EB" w14:textId="77777777" w:rsidR="00C77542" w:rsidRPr="005B2AAC" w:rsidRDefault="00C77542" w:rsidP="00C77542">
      <w:pPr>
        <w:pStyle w:val="ListParagraph"/>
        <w:spacing w:after="0" w:line="240" w:lineRule="auto"/>
        <w:jc w:val="both"/>
        <w:rPr>
          <w:rFonts w:ascii="Verdana" w:hAnsi="Verdana" w:cs="Arial"/>
          <w:sz w:val="28"/>
          <w:szCs w:val="24"/>
        </w:rPr>
      </w:pPr>
    </w:p>
    <w:p w14:paraId="38129D14" w14:textId="77777777" w:rsidR="005B2AAC" w:rsidRPr="001B2068" w:rsidRDefault="001B2068" w:rsidP="001B2068">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 xml:space="preserve">A </w:t>
      </w:r>
      <w:r w:rsidR="005B2AAC" w:rsidRPr="001B2068">
        <w:rPr>
          <w:rFonts w:ascii="Verdana" w:hAnsi="Verdana" w:cs="Arial"/>
          <w:sz w:val="24"/>
          <w:szCs w:val="24"/>
        </w:rPr>
        <w:t xml:space="preserve">Task and Finish Group </w:t>
      </w:r>
      <w:r>
        <w:rPr>
          <w:rFonts w:ascii="Verdana" w:hAnsi="Verdana" w:cs="Arial"/>
          <w:sz w:val="24"/>
          <w:szCs w:val="24"/>
        </w:rPr>
        <w:t xml:space="preserve">is now in place, </w:t>
      </w:r>
      <w:r w:rsidR="005B2AAC" w:rsidRPr="001B2068">
        <w:rPr>
          <w:rFonts w:ascii="Verdana" w:hAnsi="Verdana" w:cs="Arial"/>
          <w:sz w:val="24"/>
          <w:szCs w:val="24"/>
        </w:rPr>
        <w:t>reporting to the EASC Management Group</w:t>
      </w:r>
      <w:r>
        <w:rPr>
          <w:rFonts w:ascii="Verdana" w:hAnsi="Verdana" w:cs="Arial"/>
          <w:sz w:val="24"/>
          <w:szCs w:val="24"/>
        </w:rPr>
        <w:t xml:space="preserve">.  This work is being coordinated by the </w:t>
      </w:r>
      <w:r w:rsidR="005B2AAC" w:rsidRPr="001B2068">
        <w:rPr>
          <w:rFonts w:ascii="Verdana" w:hAnsi="Verdana" w:cs="Arial"/>
          <w:sz w:val="24"/>
          <w:szCs w:val="24"/>
        </w:rPr>
        <w:t xml:space="preserve">EASC Team </w:t>
      </w:r>
      <w:r>
        <w:rPr>
          <w:rFonts w:ascii="Verdana" w:hAnsi="Verdana" w:cs="Arial"/>
          <w:sz w:val="24"/>
          <w:szCs w:val="24"/>
        </w:rPr>
        <w:t>to ensure the required collaborative response.</w:t>
      </w:r>
    </w:p>
    <w:p w14:paraId="3D20DB96" w14:textId="77777777" w:rsidR="00C77542" w:rsidRPr="00C77542" w:rsidRDefault="00C77542" w:rsidP="00C77542">
      <w:pPr>
        <w:spacing w:after="0" w:line="240" w:lineRule="auto"/>
        <w:jc w:val="both"/>
        <w:rPr>
          <w:rFonts w:ascii="Verdana" w:hAnsi="Verdana" w:cs="Arial"/>
          <w:sz w:val="28"/>
          <w:szCs w:val="24"/>
        </w:rPr>
      </w:pPr>
    </w:p>
    <w:p w14:paraId="3094E2BC" w14:textId="77777777" w:rsidR="005B2AAC" w:rsidRPr="00C77542" w:rsidRDefault="005B2AAC" w:rsidP="00D1364D">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Two meetings of the Task and Finish Group have taken place with representatives providing updates regarding the progress made against the recommendations. Updates have included sharing standard operating procedures relating to ambulance handovers and new roles are being developed in health boards to address the specific pressures; local dialogue is also taking place between health boards and WAST.</w:t>
      </w:r>
    </w:p>
    <w:p w14:paraId="5ACB0696" w14:textId="77777777" w:rsidR="00C77542" w:rsidRPr="00C77542" w:rsidRDefault="00C77542" w:rsidP="00C77542">
      <w:pPr>
        <w:spacing w:after="0" w:line="240" w:lineRule="auto"/>
        <w:jc w:val="both"/>
        <w:rPr>
          <w:rFonts w:ascii="Verdana" w:hAnsi="Verdana" w:cs="Arial"/>
          <w:sz w:val="28"/>
          <w:szCs w:val="24"/>
        </w:rPr>
      </w:pPr>
    </w:p>
    <w:p w14:paraId="39C87C7D" w14:textId="77777777" w:rsidR="005B2AAC" w:rsidRDefault="005B2AAC" w:rsidP="005B2AAC">
      <w:pPr>
        <w:pStyle w:val="ListParagraph"/>
        <w:numPr>
          <w:ilvl w:val="1"/>
          <w:numId w:val="1"/>
        </w:numPr>
        <w:spacing w:after="0" w:line="240" w:lineRule="auto"/>
        <w:jc w:val="both"/>
        <w:rPr>
          <w:rFonts w:ascii="Verdana" w:hAnsi="Verdana" w:cs="Arial"/>
          <w:sz w:val="24"/>
          <w:szCs w:val="24"/>
        </w:rPr>
      </w:pPr>
      <w:r w:rsidRPr="000A11B6">
        <w:rPr>
          <w:rFonts w:ascii="Verdana" w:hAnsi="Verdana"/>
          <w:sz w:val="24"/>
          <w:szCs w:val="24"/>
        </w:rPr>
        <w:t xml:space="preserve">In terms of Recommendation 13, </w:t>
      </w:r>
      <w:r>
        <w:rPr>
          <w:rFonts w:ascii="Verdana" w:hAnsi="Verdana"/>
          <w:sz w:val="24"/>
          <w:szCs w:val="24"/>
        </w:rPr>
        <w:t>‘</w:t>
      </w:r>
      <w:r w:rsidRPr="000A11B6">
        <w:rPr>
          <w:rFonts w:ascii="Verdana" w:hAnsi="Verdana" w:cs="Arial"/>
          <w:sz w:val="24"/>
          <w:szCs w:val="24"/>
        </w:rPr>
        <w:t>WAST and health boards must ensure there is absolute clarity, consistency and understanding between both ambulance crew and ED staff, as to where the responsibility and accountability lies for patient care on board an ambulance following triage, until transferred into the ED</w:t>
      </w:r>
      <w:r>
        <w:rPr>
          <w:rFonts w:ascii="Verdana" w:hAnsi="Verdana" w:cs="Arial"/>
          <w:sz w:val="24"/>
          <w:szCs w:val="24"/>
        </w:rPr>
        <w:t>’;</w:t>
      </w:r>
      <w:r w:rsidRPr="000A11B6">
        <w:rPr>
          <w:rFonts w:ascii="Verdana" w:hAnsi="Verdana" w:cs="Arial"/>
          <w:sz w:val="24"/>
          <w:szCs w:val="24"/>
        </w:rPr>
        <w:t xml:space="preserve"> work is ongoing with Welsh Risk Pool colleagues </w:t>
      </w:r>
      <w:r>
        <w:rPr>
          <w:rFonts w:ascii="Verdana" w:hAnsi="Verdana" w:cs="Arial"/>
          <w:sz w:val="24"/>
          <w:szCs w:val="24"/>
        </w:rPr>
        <w:t>to clarify the position and to ensure clarity at an organisational and workforce level</w:t>
      </w:r>
      <w:r w:rsidRPr="000A11B6">
        <w:rPr>
          <w:rFonts w:ascii="Verdana" w:hAnsi="Verdana" w:cs="Arial"/>
          <w:sz w:val="24"/>
          <w:szCs w:val="24"/>
        </w:rPr>
        <w:t>.</w:t>
      </w:r>
    </w:p>
    <w:p w14:paraId="5B5C92A3" w14:textId="77777777" w:rsidR="005B2AAC" w:rsidRPr="000A11B6" w:rsidRDefault="005B2AAC" w:rsidP="005B2AAC">
      <w:pPr>
        <w:pStyle w:val="ListParagraph"/>
        <w:spacing w:after="0" w:line="240" w:lineRule="auto"/>
        <w:jc w:val="both"/>
        <w:rPr>
          <w:rFonts w:ascii="Verdana" w:hAnsi="Verdana" w:cs="Arial"/>
          <w:sz w:val="24"/>
          <w:szCs w:val="24"/>
        </w:rPr>
      </w:pPr>
    </w:p>
    <w:p w14:paraId="09725F25" w14:textId="77777777" w:rsidR="00411861" w:rsidRDefault="00411861" w:rsidP="00D1364D">
      <w:pPr>
        <w:pStyle w:val="ListParagraph"/>
        <w:numPr>
          <w:ilvl w:val="1"/>
          <w:numId w:val="1"/>
        </w:numPr>
        <w:spacing w:after="0" w:line="240" w:lineRule="auto"/>
        <w:jc w:val="both"/>
        <w:rPr>
          <w:rFonts w:ascii="Verdana" w:hAnsi="Verdana" w:cs="Arial"/>
          <w:sz w:val="24"/>
        </w:rPr>
      </w:pPr>
      <w:r>
        <w:rPr>
          <w:rFonts w:ascii="Verdana" w:hAnsi="Verdana" w:cs="Arial"/>
          <w:sz w:val="24"/>
        </w:rPr>
        <w:t>In addition, a</w:t>
      </w:r>
      <w:r w:rsidR="005B2AAC" w:rsidRPr="005B2AAC">
        <w:rPr>
          <w:rFonts w:ascii="Verdana" w:hAnsi="Verdana" w:cs="Arial"/>
          <w:sz w:val="24"/>
        </w:rPr>
        <w:t xml:space="preserve"> workshop took place on 23 June 2022</w:t>
      </w:r>
      <w:r w:rsidR="005B2AAC">
        <w:rPr>
          <w:rFonts w:ascii="Verdana" w:hAnsi="Verdana" w:cs="Arial"/>
          <w:sz w:val="24"/>
        </w:rPr>
        <w:t>, hosted by the EASC Team</w:t>
      </w:r>
      <w:r w:rsidR="005B2AAC" w:rsidRPr="005B2AAC">
        <w:rPr>
          <w:rFonts w:ascii="Verdana" w:hAnsi="Verdana" w:cs="Arial"/>
          <w:sz w:val="24"/>
        </w:rPr>
        <w:t xml:space="preserve"> to consider the recommendations which related to ‘Fundamentals of Care’</w:t>
      </w:r>
      <w:r>
        <w:rPr>
          <w:rFonts w:ascii="Verdana" w:hAnsi="Verdana" w:cs="Arial"/>
          <w:sz w:val="24"/>
        </w:rPr>
        <w:t>.</w:t>
      </w:r>
    </w:p>
    <w:p w14:paraId="03B8BF73" w14:textId="77777777" w:rsidR="00411861" w:rsidRPr="00411861" w:rsidRDefault="00411861" w:rsidP="00411861">
      <w:pPr>
        <w:pStyle w:val="ListParagraph"/>
        <w:rPr>
          <w:rFonts w:ascii="Verdana" w:hAnsi="Verdana" w:cs="Arial"/>
          <w:sz w:val="24"/>
        </w:rPr>
      </w:pPr>
    </w:p>
    <w:p w14:paraId="61954A4F" w14:textId="77777777" w:rsidR="005B2AAC" w:rsidRPr="005B2AAC" w:rsidRDefault="00411861" w:rsidP="00D1364D">
      <w:pPr>
        <w:pStyle w:val="ListParagraph"/>
        <w:numPr>
          <w:ilvl w:val="1"/>
          <w:numId w:val="1"/>
        </w:numPr>
        <w:spacing w:after="0" w:line="240" w:lineRule="auto"/>
        <w:jc w:val="both"/>
        <w:rPr>
          <w:rFonts w:ascii="Verdana" w:hAnsi="Verdana" w:cs="Arial"/>
          <w:sz w:val="24"/>
        </w:rPr>
      </w:pPr>
      <w:r>
        <w:rPr>
          <w:rFonts w:ascii="Verdana" w:hAnsi="Verdana" w:cs="Arial"/>
          <w:sz w:val="24"/>
        </w:rPr>
        <w:t xml:space="preserve">A </w:t>
      </w:r>
      <w:r w:rsidR="005B2AAC">
        <w:rPr>
          <w:rFonts w:ascii="Verdana" w:hAnsi="Verdana" w:cs="Arial"/>
          <w:sz w:val="24"/>
        </w:rPr>
        <w:t xml:space="preserve">meeting </w:t>
      </w:r>
      <w:r>
        <w:rPr>
          <w:rFonts w:ascii="Verdana" w:hAnsi="Verdana" w:cs="Arial"/>
          <w:sz w:val="24"/>
        </w:rPr>
        <w:t xml:space="preserve">is being </w:t>
      </w:r>
      <w:r w:rsidR="005B2AAC">
        <w:rPr>
          <w:rFonts w:ascii="Verdana" w:hAnsi="Verdana" w:cs="Arial"/>
          <w:sz w:val="24"/>
        </w:rPr>
        <w:t xml:space="preserve">arranged with HIW to discuss </w:t>
      </w:r>
      <w:r>
        <w:rPr>
          <w:rFonts w:ascii="Verdana" w:hAnsi="Verdana" w:cs="Arial"/>
          <w:sz w:val="24"/>
        </w:rPr>
        <w:t xml:space="preserve">this </w:t>
      </w:r>
      <w:r w:rsidR="005B2AAC">
        <w:rPr>
          <w:rFonts w:ascii="Verdana" w:hAnsi="Verdana" w:cs="Arial"/>
          <w:sz w:val="24"/>
        </w:rPr>
        <w:t xml:space="preserve">progress and </w:t>
      </w:r>
      <w:r>
        <w:rPr>
          <w:rFonts w:ascii="Verdana" w:hAnsi="Verdana" w:cs="Arial"/>
          <w:sz w:val="24"/>
        </w:rPr>
        <w:t xml:space="preserve">to </w:t>
      </w:r>
      <w:r w:rsidR="005B2AAC">
        <w:rPr>
          <w:rFonts w:ascii="Verdana" w:hAnsi="Verdana" w:cs="Arial"/>
          <w:sz w:val="24"/>
        </w:rPr>
        <w:t>clarify requirements for being able to meet and close recommendations.</w:t>
      </w:r>
    </w:p>
    <w:p w14:paraId="3750A6FF" w14:textId="77777777" w:rsidR="002B6EAF" w:rsidRDefault="002B6EAF" w:rsidP="00D1364D">
      <w:pPr>
        <w:spacing w:after="0" w:line="240" w:lineRule="auto"/>
        <w:rPr>
          <w:rFonts w:ascii="Verdana" w:hAnsi="Verdana" w:cs="Arial"/>
          <w:sz w:val="24"/>
          <w:szCs w:val="24"/>
        </w:rPr>
      </w:pPr>
    </w:p>
    <w:p w14:paraId="2C234680" w14:textId="77777777" w:rsidR="00D1364D" w:rsidRDefault="00D1364D" w:rsidP="00D1364D">
      <w:pPr>
        <w:spacing w:after="0" w:line="240" w:lineRule="auto"/>
        <w:rPr>
          <w:rFonts w:ascii="Verdana" w:hAnsi="Verdana" w:cs="Arial"/>
          <w:b/>
          <w:bCs/>
          <w:sz w:val="24"/>
          <w:szCs w:val="24"/>
        </w:rPr>
      </w:pPr>
      <w:r w:rsidRPr="00D1364D">
        <w:rPr>
          <w:rFonts w:ascii="Verdana" w:hAnsi="Verdana" w:cs="Arial"/>
          <w:b/>
          <w:bCs/>
          <w:sz w:val="24"/>
          <w:szCs w:val="24"/>
        </w:rPr>
        <w:lastRenderedPageBreak/>
        <w:t>Analysis of ‘Appendix B’ reports submitted by the Welsh Ambulance Services NHS Trust (WAST) by the NHS Wales Delivery Unit</w:t>
      </w:r>
    </w:p>
    <w:p w14:paraId="60546960" w14:textId="77777777" w:rsidR="00D1364D" w:rsidRDefault="00D1364D" w:rsidP="00D1364D">
      <w:pPr>
        <w:spacing w:after="0" w:line="240" w:lineRule="auto"/>
        <w:rPr>
          <w:rFonts w:ascii="Verdana" w:hAnsi="Verdana" w:cs="Arial"/>
          <w:b/>
          <w:bCs/>
          <w:sz w:val="24"/>
          <w:szCs w:val="24"/>
        </w:rPr>
      </w:pPr>
    </w:p>
    <w:p w14:paraId="215B6FA7" w14:textId="77777777" w:rsidR="00D1364D" w:rsidRDefault="00D1364D" w:rsidP="00D1364D">
      <w:pPr>
        <w:spacing w:after="0" w:line="240" w:lineRule="auto"/>
        <w:ind w:right="4"/>
        <w:jc w:val="both"/>
        <w:outlineLvl w:val="0"/>
        <w:rPr>
          <w:rFonts w:ascii="Verdana" w:hAnsi="Verdana" w:cs="Arial"/>
          <w:b/>
          <w:bCs/>
          <w:color w:val="000000" w:themeColor="text1"/>
          <w:sz w:val="24"/>
          <w:szCs w:val="24"/>
        </w:rPr>
      </w:pPr>
      <w:r w:rsidRPr="00D1364D">
        <w:rPr>
          <w:rFonts w:ascii="Verdana" w:hAnsi="Verdana" w:cs="Arial"/>
          <w:b/>
          <w:bCs/>
          <w:color w:val="000000" w:themeColor="text1"/>
          <w:sz w:val="24"/>
          <w:szCs w:val="24"/>
        </w:rPr>
        <w:t xml:space="preserve">NHS Wales Delivery Unit Report on Appendix B </w:t>
      </w:r>
    </w:p>
    <w:p w14:paraId="4BD72319" w14:textId="77777777" w:rsidR="00D1364D" w:rsidRPr="00D1364D" w:rsidRDefault="00D1364D" w:rsidP="00D1364D">
      <w:pPr>
        <w:spacing w:after="0" w:line="240" w:lineRule="auto"/>
        <w:ind w:right="4"/>
        <w:jc w:val="both"/>
        <w:outlineLvl w:val="0"/>
        <w:rPr>
          <w:rFonts w:ascii="Verdana" w:hAnsi="Verdana" w:cs="Arial"/>
          <w:b/>
          <w:bCs/>
          <w:color w:val="000000" w:themeColor="text1"/>
          <w:sz w:val="24"/>
          <w:szCs w:val="24"/>
        </w:rPr>
      </w:pPr>
    </w:p>
    <w:p w14:paraId="176A5039" w14:textId="77777777" w:rsidR="00C77542" w:rsidRPr="00C77542" w:rsidRDefault="00D1364D" w:rsidP="00A96F3F">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D1364D">
        <w:rPr>
          <w:rFonts w:ascii="Verdana" w:hAnsi="Verdana" w:cs="Arial"/>
          <w:bCs/>
          <w:color w:val="000000" w:themeColor="text1"/>
          <w:sz w:val="24"/>
          <w:szCs w:val="24"/>
        </w:rPr>
        <w:t xml:space="preserve">As </w:t>
      </w:r>
      <w:r w:rsidR="00411861">
        <w:rPr>
          <w:rFonts w:ascii="Verdana" w:hAnsi="Verdana" w:cs="Arial"/>
          <w:bCs/>
          <w:color w:val="000000" w:themeColor="text1"/>
          <w:sz w:val="24"/>
          <w:szCs w:val="24"/>
        </w:rPr>
        <w:t>previously discussed</w:t>
      </w:r>
      <w:r w:rsidRPr="00D1364D">
        <w:rPr>
          <w:rFonts w:ascii="Verdana" w:hAnsi="Verdana" w:cs="Arial"/>
          <w:bCs/>
          <w:color w:val="000000" w:themeColor="text1"/>
          <w:sz w:val="24"/>
          <w:szCs w:val="24"/>
        </w:rPr>
        <w:t xml:space="preserve">, the NHS Wales Delivery Unit had undertaken a review of adverse incidents passed to health boards under the previously agreed ‘Appendix B’ process. </w:t>
      </w:r>
    </w:p>
    <w:p w14:paraId="649461E3" w14:textId="77777777" w:rsidR="00D1364D" w:rsidRPr="00D1364D" w:rsidRDefault="00D1364D" w:rsidP="00C77542">
      <w:pPr>
        <w:pStyle w:val="ListParagraph"/>
        <w:spacing w:after="0" w:line="240" w:lineRule="auto"/>
        <w:ind w:right="4"/>
        <w:jc w:val="both"/>
        <w:outlineLvl w:val="0"/>
        <w:rPr>
          <w:rFonts w:ascii="Verdana" w:hAnsi="Verdana" w:cs="Arial"/>
          <w:b/>
          <w:bCs/>
          <w:color w:val="000000" w:themeColor="text1"/>
          <w:sz w:val="24"/>
          <w:szCs w:val="24"/>
        </w:rPr>
      </w:pPr>
      <w:r w:rsidRPr="00D1364D">
        <w:rPr>
          <w:rFonts w:ascii="Verdana" w:hAnsi="Verdana" w:cs="Arial"/>
          <w:bCs/>
          <w:color w:val="000000" w:themeColor="text1"/>
          <w:sz w:val="24"/>
          <w:szCs w:val="24"/>
        </w:rPr>
        <w:t xml:space="preserve"> </w:t>
      </w:r>
    </w:p>
    <w:p w14:paraId="2B7C30BC" w14:textId="77777777" w:rsidR="00D1364D" w:rsidRPr="00C77542" w:rsidRDefault="00D1364D" w:rsidP="00D1364D">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D1364D">
        <w:rPr>
          <w:rFonts w:ascii="Verdana" w:hAnsi="Verdana" w:cs="Arial"/>
          <w:bCs/>
          <w:color w:val="000000" w:themeColor="text1"/>
          <w:sz w:val="24"/>
          <w:szCs w:val="24"/>
        </w:rPr>
        <w:t xml:space="preserve">The finding of this review </w:t>
      </w:r>
      <w:r w:rsidR="00411861">
        <w:rPr>
          <w:rFonts w:ascii="Verdana" w:hAnsi="Verdana" w:cs="Arial"/>
          <w:bCs/>
          <w:color w:val="000000" w:themeColor="text1"/>
          <w:sz w:val="24"/>
          <w:szCs w:val="24"/>
        </w:rPr>
        <w:t>is of c</w:t>
      </w:r>
      <w:r w:rsidRPr="00D1364D">
        <w:rPr>
          <w:rFonts w:ascii="Verdana" w:hAnsi="Verdana" w:cs="Arial"/>
          <w:bCs/>
          <w:color w:val="000000" w:themeColor="text1"/>
          <w:sz w:val="24"/>
          <w:szCs w:val="24"/>
        </w:rPr>
        <w:t xml:space="preserve">oncern </w:t>
      </w:r>
      <w:r w:rsidR="00411861">
        <w:rPr>
          <w:rFonts w:ascii="Verdana" w:hAnsi="Verdana" w:cs="Arial"/>
          <w:bCs/>
          <w:color w:val="000000" w:themeColor="text1"/>
          <w:sz w:val="24"/>
          <w:szCs w:val="24"/>
        </w:rPr>
        <w:t>a</w:t>
      </w:r>
      <w:r w:rsidRPr="00D1364D">
        <w:rPr>
          <w:rFonts w:ascii="Verdana" w:hAnsi="Verdana" w:cs="Arial"/>
          <w:bCs/>
          <w:color w:val="000000" w:themeColor="text1"/>
          <w:sz w:val="24"/>
          <w:szCs w:val="24"/>
        </w:rPr>
        <w:t>s there is an apparent mismatch between the incidents passed to them and the subsequent assessment and reporting of those incidents. Directors of Nursing across Wales have received the report and are due to provide the DU with their own assessment of the position within each of their health boards on this.</w:t>
      </w:r>
    </w:p>
    <w:p w14:paraId="56666C05" w14:textId="77777777" w:rsidR="00C77542" w:rsidRPr="00C77542" w:rsidRDefault="00C77542" w:rsidP="00C77542">
      <w:pPr>
        <w:spacing w:after="0" w:line="240" w:lineRule="auto"/>
        <w:ind w:right="4"/>
        <w:jc w:val="both"/>
        <w:outlineLvl w:val="0"/>
        <w:rPr>
          <w:rFonts w:ascii="Verdana" w:hAnsi="Verdana" w:cs="Arial"/>
          <w:b/>
          <w:bCs/>
          <w:color w:val="000000" w:themeColor="text1"/>
          <w:sz w:val="24"/>
          <w:szCs w:val="24"/>
        </w:rPr>
      </w:pPr>
    </w:p>
    <w:p w14:paraId="324ADFD9" w14:textId="77777777" w:rsidR="00E2719E" w:rsidRPr="00C77542" w:rsidRDefault="00D1364D" w:rsidP="00D1364D">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D1364D">
        <w:rPr>
          <w:rFonts w:ascii="Verdana" w:hAnsi="Verdana" w:cs="Arial"/>
          <w:bCs/>
          <w:color w:val="000000" w:themeColor="text1"/>
          <w:sz w:val="24"/>
          <w:szCs w:val="24"/>
        </w:rPr>
        <w:t>Th</w:t>
      </w:r>
      <w:r w:rsidR="00411861">
        <w:rPr>
          <w:rFonts w:ascii="Verdana" w:hAnsi="Verdana" w:cs="Arial"/>
          <w:bCs/>
          <w:color w:val="000000" w:themeColor="text1"/>
          <w:sz w:val="24"/>
          <w:szCs w:val="24"/>
        </w:rPr>
        <w:t>is g</w:t>
      </w:r>
      <w:r w:rsidRPr="00D1364D">
        <w:rPr>
          <w:rFonts w:ascii="Verdana" w:hAnsi="Verdana" w:cs="Arial"/>
          <w:bCs/>
          <w:color w:val="000000" w:themeColor="text1"/>
          <w:sz w:val="24"/>
          <w:szCs w:val="24"/>
        </w:rPr>
        <w:t xml:space="preserve">roup has received the report and an overview of the findings from colleagues within the DU and agreed to endorse the recommendations to establish a Task and Finish Group to review the </w:t>
      </w:r>
      <w:r w:rsidR="00411861">
        <w:rPr>
          <w:rFonts w:ascii="Verdana" w:hAnsi="Verdana" w:cs="Arial"/>
          <w:bCs/>
          <w:color w:val="000000" w:themeColor="text1"/>
          <w:sz w:val="24"/>
          <w:szCs w:val="24"/>
        </w:rPr>
        <w:t>A</w:t>
      </w:r>
      <w:r w:rsidRPr="00D1364D">
        <w:rPr>
          <w:rFonts w:ascii="Verdana" w:hAnsi="Verdana" w:cs="Arial"/>
          <w:bCs/>
          <w:color w:val="000000" w:themeColor="text1"/>
          <w:sz w:val="24"/>
          <w:szCs w:val="24"/>
        </w:rPr>
        <w:t xml:space="preserve">ppendix B process and </w:t>
      </w:r>
      <w:r w:rsidR="00411861">
        <w:rPr>
          <w:rFonts w:ascii="Verdana" w:hAnsi="Verdana" w:cs="Arial"/>
          <w:bCs/>
          <w:color w:val="000000" w:themeColor="text1"/>
          <w:sz w:val="24"/>
          <w:szCs w:val="24"/>
        </w:rPr>
        <w:t xml:space="preserve">agree </w:t>
      </w:r>
      <w:r w:rsidRPr="00D1364D">
        <w:rPr>
          <w:rFonts w:ascii="Verdana" w:hAnsi="Verdana" w:cs="Arial"/>
          <w:bCs/>
          <w:color w:val="000000" w:themeColor="text1"/>
          <w:sz w:val="24"/>
          <w:szCs w:val="24"/>
        </w:rPr>
        <w:t xml:space="preserve">the way forward. </w:t>
      </w:r>
    </w:p>
    <w:p w14:paraId="7D7A4E1D" w14:textId="77777777" w:rsidR="00C77542" w:rsidRPr="00C77542" w:rsidRDefault="00C77542" w:rsidP="00C77542">
      <w:pPr>
        <w:spacing w:after="0" w:line="240" w:lineRule="auto"/>
        <w:ind w:right="4"/>
        <w:jc w:val="both"/>
        <w:outlineLvl w:val="0"/>
        <w:rPr>
          <w:rFonts w:ascii="Verdana" w:hAnsi="Verdana" w:cs="Arial"/>
          <w:b/>
          <w:bCs/>
          <w:color w:val="000000" w:themeColor="text1"/>
          <w:sz w:val="24"/>
          <w:szCs w:val="24"/>
        </w:rPr>
      </w:pPr>
    </w:p>
    <w:p w14:paraId="581396E9" w14:textId="77777777" w:rsidR="00E2719E" w:rsidRPr="00002A1B" w:rsidRDefault="00E2719E" w:rsidP="00893C78">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Pr>
          <w:rFonts w:ascii="Verdana" w:hAnsi="Verdana" w:cs="Arial"/>
          <w:bCs/>
          <w:color w:val="000000" w:themeColor="text1"/>
          <w:sz w:val="24"/>
          <w:szCs w:val="24"/>
        </w:rPr>
        <w:t>The EASC Team have been asked to coordinate the responses and have met with the NHS Wales Delivery Unit leads.</w:t>
      </w:r>
      <w:r w:rsidR="00893C78">
        <w:rPr>
          <w:rFonts w:ascii="Verdana" w:hAnsi="Verdana" w:cs="Arial"/>
          <w:bCs/>
          <w:color w:val="000000" w:themeColor="text1"/>
          <w:sz w:val="24"/>
          <w:szCs w:val="24"/>
        </w:rPr>
        <w:t xml:space="preserve">  </w:t>
      </w:r>
      <w:r w:rsidRPr="00893C78">
        <w:rPr>
          <w:rFonts w:ascii="Verdana" w:hAnsi="Verdana" w:cs="Arial"/>
          <w:bCs/>
          <w:color w:val="000000" w:themeColor="text1"/>
          <w:sz w:val="24"/>
          <w:szCs w:val="24"/>
        </w:rPr>
        <w:t xml:space="preserve">A draft Terms of Reference has been developed and </w:t>
      </w:r>
      <w:r w:rsidR="00002A1B">
        <w:rPr>
          <w:rFonts w:ascii="Verdana" w:hAnsi="Verdana" w:cs="Arial"/>
          <w:bCs/>
          <w:color w:val="000000" w:themeColor="text1"/>
          <w:sz w:val="24"/>
          <w:szCs w:val="24"/>
        </w:rPr>
        <w:t>the first meeting was held on</w:t>
      </w:r>
      <w:r w:rsidR="00893C78">
        <w:rPr>
          <w:rFonts w:ascii="Verdana" w:hAnsi="Verdana" w:cs="Arial"/>
          <w:bCs/>
          <w:color w:val="000000" w:themeColor="text1"/>
          <w:sz w:val="24"/>
          <w:szCs w:val="24"/>
        </w:rPr>
        <w:t xml:space="preserve"> Friday 19 August.</w:t>
      </w:r>
    </w:p>
    <w:p w14:paraId="02914389" w14:textId="77777777" w:rsidR="00002A1B" w:rsidRPr="00002A1B" w:rsidRDefault="00002A1B" w:rsidP="0031461F">
      <w:pPr>
        <w:pStyle w:val="ListParagraph"/>
        <w:jc w:val="both"/>
        <w:rPr>
          <w:rFonts w:ascii="Verdana" w:hAnsi="Verdana" w:cs="Arial"/>
          <w:b/>
          <w:bCs/>
          <w:color w:val="000000" w:themeColor="text1"/>
          <w:sz w:val="24"/>
          <w:szCs w:val="24"/>
        </w:rPr>
      </w:pPr>
    </w:p>
    <w:p w14:paraId="19D89EE9" w14:textId="77777777" w:rsidR="00002A1B" w:rsidRDefault="00002A1B" w:rsidP="0031461F">
      <w:pPr>
        <w:pStyle w:val="ListParagraph"/>
        <w:numPr>
          <w:ilvl w:val="1"/>
          <w:numId w:val="1"/>
        </w:numPr>
        <w:spacing w:after="0" w:line="240" w:lineRule="auto"/>
        <w:jc w:val="both"/>
        <w:rPr>
          <w:rFonts w:ascii="Verdana" w:hAnsi="Verdana" w:cs="Arial"/>
          <w:bCs/>
          <w:color w:val="000000" w:themeColor="text1"/>
          <w:sz w:val="24"/>
          <w:szCs w:val="24"/>
        </w:rPr>
      </w:pPr>
      <w:r w:rsidRPr="00002A1B">
        <w:rPr>
          <w:rFonts w:ascii="Verdana" w:hAnsi="Verdana" w:cs="Arial"/>
          <w:bCs/>
          <w:color w:val="000000" w:themeColor="text1"/>
          <w:sz w:val="24"/>
          <w:szCs w:val="24"/>
        </w:rPr>
        <w:t>The meeting was well atten</w:t>
      </w:r>
      <w:r w:rsidR="0031461F">
        <w:rPr>
          <w:rFonts w:ascii="Verdana" w:hAnsi="Verdana" w:cs="Arial"/>
          <w:bCs/>
          <w:color w:val="000000" w:themeColor="text1"/>
          <w:sz w:val="24"/>
          <w:szCs w:val="24"/>
        </w:rPr>
        <w:t>ded by many Directors of Nursing and</w:t>
      </w:r>
      <w:r w:rsidRPr="00002A1B">
        <w:rPr>
          <w:rFonts w:ascii="Verdana" w:hAnsi="Verdana" w:cs="Arial"/>
          <w:bCs/>
          <w:color w:val="000000" w:themeColor="text1"/>
          <w:sz w:val="24"/>
          <w:szCs w:val="24"/>
        </w:rPr>
        <w:t xml:space="preserve"> </w:t>
      </w:r>
      <w:r w:rsidR="0031461F">
        <w:rPr>
          <w:rFonts w:ascii="Verdana" w:hAnsi="Verdana" w:cs="Arial"/>
          <w:bCs/>
          <w:color w:val="000000" w:themeColor="text1"/>
          <w:sz w:val="24"/>
          <w:szCs w:val="24"/>
        </w:rPr>
        <w:t>p</w:t>
      </w:r>
      <w:r w:rsidRPr="00002A1B">
        <w:rPr>
          <w:rFonts w:ascii="Verdana" w:hAnsi="Verdana" w:cs="Arial"/>
          <w:bCs/>
          <w:color w:val="000000" w:themeColor="text1"/>
          <w:sz w:val="24"/>
          <w:szCs w:val="24"/>
        </w:rPr>
        <w:t xml:space="preserve">atient </w:t>
      </w:r>
      <w:r w:rsidR="0031461F">
        <w:rPr>
          <w:rFonts w:ascii="Verdana" w:hAnsi="Verdana" w:cs="Arial"/>
          <w:bCs/>
          <w:color w:val="000000" w:themeColor="text1"/>
          <w:sz w:val="24"/>
          <w:szCs w:val="24"/>
        </w:rPr>
        <w:t>s</w:t>
      </w:r>
      <w:r w:rsidRPr="00002A1B">
        <w:rPr>
          <w:rFonts w:ascii="Verdana" w:hAnsi="Verdana" w:cs="Arial"/>
          <w:bCs/>
          <w:color w:val="000000" w:themeColor="text1"/>
          <w:sz w:val="24"/>
          <w:szCs w:val="24"/>
        </w:rPr>
        <w:t xml:space="preserve">afety </w:t>
      </w:r>
      <w:r w:rsidR="0031461F">
        <w:rPr>
          <w:rFonts w:ascii="Verdana" w:hAnsi="Verdana" w:cs="Arial"/>
          <w:bCs/>
          <w:color w:val="000000" w:themeColor="text1"/>
          <w:sz w:val="24"/>
          <w:szCs w:val="24"/>
        </w:rPr>
        <w:t>l</w:t>
      </w:r>
      <w:r w:rsidRPr="00002A1B">
        <w:rPr>
          <w:rFonts w:ascii="Verdana" w:hAnsi="Verdana" w:cs="Arial"/>
          <w:bCs/>
          <w:color w:val="000000" w:themeColor="text1"/>
          <w:sz w:val="24"/>
          <w:szCs w:val="24"/>
        </w:rPr>
        <w:t xml:space="preserve">eads across each health board and WAST. </w:t>
      </w:r>
      <w:r w:rsidR="0031461F">
        <w:rPr>
          <w:rFonts w:ascii="Verdana" w:hAnsi="Verdana" w:cs="Arial"/>
          <w:bCs/>
          <w:color w:val="000000" w:themeColor="text1"/>
          <w:sz w:val="24"/>
          <w:szCs w:val="24"/>
        </w:rPr>
        <w:t xml:space="preserve"> </w:t>
      </w:r>
      <w:r w:rsidRPr="00002A1B">
        <w:rPr>
          <w:rFonts w:ascii="Verdana" w:hAnsi="Verdana" w:cs="Arial"/>
          <w:bCs/>
          <w:color w:val="000000" w:themeColor="text1"/>
          <w:sz w:val="24"/>
          <w:szCs w:val="24"/>
        </w:rPr>
        <w:t xml:space="preserve">It was agreed that a national, patient centered approach is required to ensure </w:t>
      </w:r>
      <w:r w:rsidR="0031461F">
        <w:rPr>
          <w:rFonts w:ascii="Verdana" w:hAnsi="Verdana" w:cs="Arial"/>
          <w:bCs/>
          <w:color w:val="000000" w:themeColor="text1"/>
          <w:sz w:val="24"/>
          <w:szCs w:val="24"/>
        </w:rPr>
        <w:t xml:space="preserve">a standard, robust process and </w:t>
      </w:r>
      <w:r w:rsidRPr="00002A1B">
        <w:rPr>
          <w:rFonts w:ascii="Verdana" w:hAnsi="Verdana" w:cs="Arial"/>
          <w:bCs/>
          <w:color w:val="000000" w:themeColor="text1"/>
          <w:sz w:val="24"/>
          <w:szCs w:val="24"/>
        </w:rPr>
        <w:t xml:space="preserve">effective outcomes. </w:t>
      </w:r>
      <w:r w:rsidR="0031461F">
        <w:rPr>
          <w:rFonts w:ascii="Verdana" w:hAnsi="Verdana" w:cs="Arial"/>
          <w:bCs/>
          <w:color w:val="000000" w:themeColor="text1"/>
          <w:sz w:val="24"/>
          <w:szCs w:val="24"/>
        </w:rPr>
        <w:t xml:space="preserve"> </w:t>
      </w:r>
      <w:r w:rsidRPr="00002A1B">
        <w:rPr>
          <w:rFonts w:ascii="Verdana" w:hAnsi="Verdana" w:cs="Arial"/>
          <w:bCs/>
          <w:color w:val="000000" w:themeColor="text1"/>
          <w:sz w:val="24"/>
          <w:szCs w:val="24"/>
        </w:rPr>
        <w:t xml:space="preserve">Health boards agreed to review the existing process for sharing information with WAST and </w:t>
      </w:r>
      <w:r w:rsidR="0031461F">
        <w:rPr>
          <w:rFonts w:ascii="Verdana" w:hAnsi="Verdana" w:cs="Arial"/>
          <w:bCs/>
          <w:color w:val="000000" w:themeColor="text1"/>
          <w:sz w:val="24"/>
          <w:szCs w:val="24"/>
        </w:rPr>
        <w:t xml:space="preserve">to </w:t>
      </w:r>
      <w:r w:rsidRPr="00002A1B">
        <w:rPr>
          <w:rFonts w:ascii="Verdana" w:hAnsi="Verdana" w:cs="Arial"/>
          <w:bCs/>
          <w:color w:val="000000" w:themeColor="text1"/>
          <w:sz w:val="24"/>
          <w:szCs w:val="24"/>
        </w:rPr>
        <w:t>work collectively to enable a joint decision making process with cl</w:t>
      </w:r>
      <w:r w:rsidR="0031461F">
        <w:rPr>
          <w:rFonts w:ascii="Verdana" w:hAnsi="Verdana" w:cs="Arial"/>
          <w:bCs/>
          <w:color w:val="000000" w:themeColor="text1"/>
          <w:sz w:val="24"/>
          <w:szCs w:val="24"/>
        </w:rPr>
        <w:t>ear ownership and responsibilities.</w:t>
      </w:r>
    </w:p>
    <w:p w14:paraId="265516B5" w14:textId="77777777" w:rsidR="0031461F" w:rsidRPr="0031461F" w:rsidRDefault="0031461F" w:rsidP="0031461F">
      <w:pPr>
        <w:pStyle w:val="ListParagraph"/>
        <w:rPr>
          <w:rFonts w:ascii="Verdana" w:hAnsi="Verdana" w:cs="Arial"/>
          <w:bCs/>
          <w:color w:val="000000" w:themeColor="text1"/>
          <w:sz w:val="24"/>
          <w:szCs w:val="24"/>
        </w:rPr>
      </w:pPr>
    </w:p>
    <w:p w14:paraId="2954E1DE" w14:textId="74E6F519" w:rsidR="00D85FB2" w:rsidRPr="00E14958" w:rsidRDefault="004E46C4" w:rsidP="0031461F">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Pr>
          <w:rFonts w:ascii="Verdana" w:hAnsi="Verdana" w:cs="Arial"/>
          <w:bCs/>
          <w:color w:val="000000" w:themeColor="text1"/>
          <w:sz w:val="24"/>
          <w:szCs w:val="24"/>
        </w:rPr>
        <w:t>EASC Management Group M</w:t>
      </w:r>
      <w:r w:rsidR="00D1364D" w:rsidRPr="00D1364D">
        <w:rPr>
          <w:rFonts w:ascii="Verdana" w:hAnsi="Verdana" w:cs="Arial"/>
          <w:bCs/>
          <w:color w:val="000000" w:themeColor="text1"/>
          <w:sz w:val="24"/>
          <w:szCs w:val="24"/>
        </w:rPr>
        <w:t xml:space="preserve">embers will receive updates on the work of the group at the next meeting.  </w:t>
      </w:r>
    </w:p>
    <w:p w14:paraId="3869B965" w14:textId="77777777" w:rsidR="00E14958" w:rsidRPr="00E14958" w:rsidRDefault="00E14958" w:rsidP="00E14958">
      <w:pPr>
        <w:pStyle w:val="ListParagraph"/>
        <w:rPr>
          <w:rFonts w:ascii="Verdana" w:hAnsi="Verdana" w:cs="Arial"/>
          <w:b/>
          <w:bCs/>
          <w:color w:val="000000" w:themeColor="text1"/>
          <w:sz w:val="24"/>
          <w:szCs w:val="24"/>
        </w:rPr>
      </w:pPr>
    </w:p>
    <w:p w14:paraId="4AFA36ED" w14:textId="77777777" w:rsidR="002F3A0D" w:rsidRPr="00E23B12" w:rsidRDefault="002F3A0D" w:rsidP="00D1364D">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 xml:space="preserve">KEY RISKS/MATTERS FOR ESCALATION TO </w:t>
      </w:r>
      <w:r w:rsidR="00933C80">
        <w:rPr>
          <w:rFonts w:ascii="Verdana" w:hAnsi="Verdana" w:cs="Arial"/>
          <w:b/>
          <w:sz w:val="24"/>
          <w:szCs w:val="24"/>
        </w:rPr>
        <w:t xml:space="preserve">THE </w:t>
      </w:r>
      <w:r w:rsidRPr="00E23B12">
        <w:rPr>
          <w:rFonts w:ascii="Verdana" w:hAnsi="Verdana" w:cs="Arial"/>
          <w:b/>
          <w:sz w:val="24"/>
          <w:szCs w:val="24"/>
        </w:rPr>
        <w:t>COMMITTEE</w:t>
      </w:r>
    </w:p>
    <w:p w14:paraId="7C19F6C3" w14:textId="77777777" w:rsidR="00E961C0" w:rsidRPr="00E23B12" w:rsidRDefault="00E961C0" w:rsidP="00D1364D">
      <w:pPr>
        <w:pStyle w:val="ListParagraph"/>
        <w:spacing w:after="0" w:line="240" w:lineRule="auto"/>
        <w:ind w:left="709"/>
        <w:rPr>
          <w:rFonts w:ascii="Verdana" w:hAnsi="Verdana" w:cs="Arial"/>
          <w:b/>
          <w:sz w:val="24"/>
          <w:szCs w:val="24"/>
        </w:rPr>
      </w:pPr>
    </w:p>
    <w:p w14:paraId="0B1CA0C9" w14:textId="77777777" w:rsidR="002F3A0D" w:rsidRPr="00D85FB2" w:rsidRDefault="000D248E" w:rsidP="00D1364D">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 xml:space="preserve">Members </w:t>
      </w:r>
      <w:r w:rsidR="00D85FB2">
        <w:rPr>
          <w:rFonts w:ascii="Verdana" w:hAnsi="Verdana" w:cs="Arial"/>
          <w:sz w:val="24"/>
          <w:szCs w:val="24"/>
        </w:rPr>
        <w:t>have regularly discussed the challenges in commissioning the provision of safe, effective and timely emergency ambulance services.</w:t>
      </w:r>
    </w:p>
    <w:p w14:paraId="645101EE" w14:textId="77777777" w:rsidR="00D85FB2" w:rsidRPr="00D85FB2" w:rsidRDefault="00D85FB2" w:rsidP="00D85FB2">
      <w:pPr>
        <w:pStyle w:val="ListParagraph"/>
        <w:spacing w:after="0" w:line="240" w:lineRule="auto"/>
        <w:jc w:val="both"/>
        <w:rPr>
          <w:rFonts w:ascii="Verdana" w:hAnsi="Verdana" w:cs="Arial"/>
          <w:sz w:val="28"/>
          <w:szCs w:val="24"/>
        </w:rPr>
      </w:pPr>
    </w:p>
    <w:p w14:paraId="02938FB8" w14:textId="77777777" w:rsidR="004E46C4" w:rsidRPr="004E46C4" w:rsidRDefault="00D85FB2" w:rsidP="004A18D0">
      <w:pPr>
        <w:pStyle w:val="ListParagraph"/>
        <w:numPr>
          <w:ilvl w:val="1"/>
          <w:numId w:val="1"/>
        </w:numPr>
        <w:spacing w:after="0" w:line="240" w:lineRule="auto"/>
        <w:jc w:val="both"/>
        <w:rPr>
          <w:rFonts w:ascii="Verdana" w:hAnsi="Verdana" w:cs="Arial"/>
          <w:sz w:val="28"/>
          <w:szCs w:val="24"/>
        </w:rPr>
      </w:pPr>
      <w:r w:rsidRPr="0031461F">
        <w:rPr>
          <w:rFonts w:ascii="Verdana" w:hAnsi="Verdana" w:cs="Arial"/>
          <w:sz w:val="24"/>
          <w:szCs w:val="24"/>
        </w:rPr>
        <w:t>There has been a growth in the levels of adverse incidents, media interest, coroner inquests and subsequent regulation 28</w:t>
      </w:r>
      <w:r w:rsidR="00683089" w:rsidRPr="0031461F">
        <w:rPr>
          <w:rFonts w:ascii="Verdana" w:hAnsi="Verdana" w:cs="Arial"/>
          <w:sz w:val="24"/>
          <w:szCs w:val="24"/>
        </w:rPr>
        <w:t xml:space="preserve"> report</w:t>
      </w:r>
      <w:r w:rsidRPr="0031461F">
        <w:rPr>
          <w:rFonts w:ascii="Verdana" w:hAnsi="Verdana" w:cs="Arial"/>
          <w:sz w:val="24"/>
          <w:szCs w:val="24"/>
        </w:rPr>
        <w:t>s</w:t>
      </w:r>
      <w:r w:rsidR="00683089" w:rsidRPr="0031461F">
        <w:rPr>
          <w:rFonts w:ascii="Verdana" w:hAnsi="Verdana" w:cs="Arial"/>
          <w:sz w:val="24"/>
          <w:szCs w:val="24"/>
        </w:rPr>
        <w:t xml:space="preserve"> Prevention of Future Deaths</w:t>
      </w:r>
      <w:r w:rsidR="0031461F" w:rsidRPr="0031461F">
        <w:rPr>
          <w:rFonts w:ascii="Verdana" w:hAnsi="Verdana" w:cs="Arial"/>
          <w:sz w:val="24"/>
          <w:szCs w:val="24"/>
        </w:rPr>
        <w:t xml:space="preserve">.  </w:t>
      </w:r>
    </w:p>
    <w:p w14:paraId="71FD466E" w14:textId="77777777" w:rsidR="004E46C4" w:rsidRPr="004E46C4" w:rsidRDefault="004E46C4" w:rsidP="004E46C4">
      <w:pPr>
        <w:pStyle w:val="ListParagraph"/>
        <w:rPr>
          <w:rFonts w:ascii="Verdana" w:hAnsi="Verdana" w:cs="Arial"/>
          <w:sz w:val="24"/>
          <w:szCs w:val="24"/>
        </w:rPr>
      </w:pPr>
    </w:p>
    <w:p w14:paraId="12C3E92C" w14:textId="5B55B87E" w:rsidR="00E96330" w:rsidRPr="0031461F" w:rsidRDefault="00D85FB2" w:rsidP="004E46C4">
      <w:pPr>
        <w:pStyle w:val="ListParagraph"/>
        <w:spacing w:after="0" w:line="240" w:lineRule="auto"/>
        <w:jc w:val="both"/>
        <w:rPr>
          <w:rFonts w:ascii="Verdana" w:hAnsi="Verdana" w:cs="Arial"/>
          <w:sz w:val="28"/>
          <w:szCs w:val="24"/>
        </w:rPr>
      </w:pPr>
      <w:r w:rsidRPr="0031461F">
        <w:rPr>
          <w:rFonts w:ascii="Verdana" w:hAnsi="Verdana" w:cs="Arial"/>
          <w:sz w:val="24"/>
          <w:szCs w:val="24"/>
        </w:rPr>
        <w:t xml:space="preserve">Members should note that this is likely </w:t>
      </w:r>
      <w:r w:rsidR="00C77542" w:rsidRPr="0031461F">
        <w:rPr>
          <w:rFonts w:ascii="Verdana" w:hAnsi="Verdana" w:cs="Arial"/>
          <w:sz w:val="24"/>
          <w:szCs w:val="24"/>
        </w:rPr>
        <w:t>to increase as a result of the deteriorating performance and escalation position</w:t>
      </w:r>
      <w:r w:rsidR="00F630BB" w:rsidRPr="0031461F">
        <w:rPr>
          <w:rFonts w:ascii="Verdana" w:hAnsi="Verdana" w:cs="Arial"/>
          <w:sz w:val="24"/>
          <w:szCs w:val="24"/>
        </w:rPr>
        <w:t xml:space="preserve"> </w:t>
      </w:r>
      <w:r w:rsidR="0031461F" w:rsidRPr="0031461F">
        <w:rPr>
          <w:rFonts w:ascii="Verdana" w:hAnsi="Verdana" w:cs="Arial"/>
          <w:sz w:val="24"/>
          <w:szCs w:val="24"/>
        </w:rPr>
        <w:t>over the last 12 months</w:t>
      </w:r>
      <w:r w:rsidR="00F630BB" w:rsidRPr="0031461F">
        <w:rPr>
          <w:rFonts w:ascii="Verdana" w:hAnsi="Verdana" w:cs="Arial"/>
          <w:sz w:val="24"/>
          <w:szCs w:val="24"/>
        </w:rPr>
        <w:t>.</w:t>
      </w:r>
    </w:p>
    <w:p w14:paraId="00D4EB12" w14:textId="77777777" w:rsidR="00E96330" w:rsidRPr="00A96F3F" w:rsidRDefault="00E96330" w:rsidP="00A96F3F">
      <w:pPr>
        <w:pStyle w:val="ListParagraph"/>
        <w:rPr>
          <w:rFonts w:ascii="Verdana" w:hAnsi="Verdana" w:cs="Arial"/>
          <w:sz w:val="24"/>
          <w:szCs w:val="24"/>
        </w:rPr>
      </w:pPr>
    </w:p>
    <w:p w14:paraId="034AB9DB" w14:textId="77777777" w:rsidR="00C77542" w:rsidRDefault="00C77542" w:rsidP="00C77542">
      <w:pPr>
        <w:pStyle w:val="ListParagraph"/>
        <w:numPr>
          <w:ilvl w:val="1"/>
          <w:numId w:val="1"/>
        </w:numPr>
        <w:spacing w:after="0" w:line="240" w:lineRule="auto"/>
        <w:jc w:val="both"/>
        <w:rPr>
          <w:rFonts w:ascii="Verdana" w:hAnsi="Verdana" w:cs="Arial"/>
          <w:sz w:val="24"/>
          <w:szCs w:val="24"/>
        </w:rPr>
      </w:pPr>
      <w:r w:rsidRPr="00C77542">
        <w:rPr>
          <w:rFonts w:ascii="Verdana" w:hAnsi="Verdana" w:cs="Arial"/>
          <w:sz w:val="24"/>
          <w:szCs w:val="24"/>
        </w:rPr>
        <w:t>The EA</w:t>
      </w:r>
      <w:r>
        <w:rPr>
          <w:rFonts w:ascii="Verdana" w:hAnsi="Verdana" w:cs="Arial"/>
          <w:sz w:val="24"/>
          <w:szCs w:val="24"/>
        </w:rPr>
        <w:t xml:space="preserve">SC team will continue to work with WAST and HB colleagues </w:t>
      </w:r>
      <w:r w:rsidR="00C76594">
        <w:rPr>
          <w:rFonts w:ascii="Verdana" w:hAnsi="Verdana" w:cs="Arial"/>
          <w:sz w:val="24"/>
          <w:szCs w:val="24"/>
        </w:rPr>
        <w:t>to understand the level of harm within the system and to develop additional process</w:t>
      </w:r>
      <w:r w:rsidR="004013F3">
        <w:rPr>
          <w:rFonts w:ascii="Verdana" w:hAnsi="Verdana" w:cs="Arial"/>
          <w:sz w:val="24"/>
          <w:szCs w:val="24"/>
        </w:rPr>
        <w:t>es</w:t>
      </w:r>
      <w:r w:rsidR="00C76594">
        <w:rPr>
          <w:rFonts w:ascii="Verdana" w:hAnsi="Verdana" w:cs="Arial"/>
          <w:sz w:val="24"/>
          <w:szCs w:val="24"/>
        </w:rPr>
        <w:t xml:space="preserve"> for the committee to assure itself that it is discharging it</w:t>
      </w:r>
      <w:r w:rsidR="004013F3">
        <w:rPr>
          <w:rFonts w:ascii="Verdana" w:hAnsi="Verdana" w:cs="Arial"/>
          <w:sz w:val="24"/>
          <w:szCs w:val="24"/>
        </w:rPr>
        <w:t>s</w:t>
      </w:r>
      <w:r w:rsidR="00C76594">
        <w:rPr>
          <w:rFonts w:ascii="Verdana" w:hAnsi="Verdana" w:cs="Arial"/>
          <w:sz w:val="24"/>
          <w:szCs w:val="24"/>
        </w:rPr>
        <w:t xml:space="preserve"> statutory responsibilities for </w:t>
      </w:r>
      <w:r w:rsidR="004013F3">
        <w:rPr>
          <w:rFonts w:ascii="Verdana" w:hAnsi="Verdana" w:cs="Arial"/>
          <w:sz w:val="24"/>
          <w:szCs w:val="24"/>
        </w:rPr>
        <w:t xml:space="preserve">the </w:t>
      </w:r>
      <w:r w:rsidR="00C76594">
        <w:rPr>
          <w:rFonts w:ascii="Verdana" w:hAnsi="Verdana" w:cs="Arial"/>
          <w:sz w:val="24"/>
          <w:szCs w:val="24"/>
        </w:rPr>
        <w:t>planning and se</w:t>
      </w:r>
      <w:r w:rsidR="00893C78">
        <w:rPr>
          <w:rFonts w:ascii="Verdana" w:hAnsi="Verdana" w:cs="Arial"/>
          <w:sz w:val="24"/>
          <w:szCs w:val="24"/>
        </w:rPr>
        <w:t>curing of emergency ambulances.</w:t>
      </w:r>
    </w:p>
    <w:p w14:paraId="64C8AF65" w14:textId="77777777" w:rsidR="00893C78" w:rsidRPr="00893C78" w:rsidRDefault="00893C78" w:rsidP="00893C78">
      <w:pPr>
        <w:pStyle w:val="ListParagraph"/>
        <w:rPr>
          <w:rFonts w:ascii="Verdana" w:hAnsi="Verdana" w:cs="Arial"/>
          <w:sz w:val="24"/>
          <w:szCs w:val="24"/>
        </w:rPr>
      </w:pPr>
    </w:p>
    <w:p w14:paraId="01FD9ACF" w14:textId="77777777" w:rsidR="00893C78" w:rsidRPr="00C77542" w:rsidRDefault="00893C78" w:rsidP="00C77542">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Work will now be undertaken to include key quality and safety matters relating to Non-Emergency Patient Transport Services and the Emergency Medical Retrieval and Transfer Service within this report.</w:t>
      </w:r>
    </w:p>
    <w:p w14:paraId="7928ABA5" w14:textId="77777777" w:rsidR="002F3A0D" w:rsidRDefault="002F3A0D" w:rsidP="00D1364D">
      <w:pPr>
        <w:spacing w:after="0" w:line="240" w:lineRule="auto"/>
        <w:rPr>
          <w:rFonts w:ascii="Verdana" w:hAnsi="Verdana" w:cs="Arial"/>
          <w:b/>
          <w:sz w:val="24"/>
          <w:szCs w:val="24"/>
        </w:rPr>
      </w:pPr>
    </w:p>
    <w:p w14:paraId="4E6ABF49" w14:textId="77777777" w:rsidR="006A7DA6" w:rsidRDefault="0083034D" w:rsidP="00D1364D">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703943E9" w14:textId="77777777" w:rsidR="00344184" w:rsidRPr="00E23B12" w:rsidRDefault="00344184" w:rsidP="00D1364D">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4E46C4" w:rsidRPr="00E23B12" w14:paraId="464C2B4D" w14:textId="77777777" w:rsidTr="004E46C4">
        <w:trPr>
          <w:trHeight w:val="842"/>
        </w:trPr>
        <w:tc>
          <w:tcPr>
            <w:tcW w:w="4111" w:type="dxa"/>
            <w:vMerge w:val="restart"/>
            <w:shd w:val="clear" w:color="auto" w:fill="F2F2F2" w:themeFill="background1" w:themeFillShade="F2"/>
            <w:vAlign w:val="center"/>
          </w:tcPr>
          <w:p w14:paraId="5FEF2D2A" w14:textId="77777777" w:rsidR="004E46C4" w:rsidRPr="00E23B12" w:rsidRDefault="004E46C4" w:rsidP="00D1364D">
            <w:pPr>
              <w:rPr>
                <w:rFonts w:ascii="Verdana" w:hAnsi="Verdana" w:cs="Arial"/>
                <w:b/>
                <w:sz w:val="24"/>
                <w:szCs w:val="24"/>
              </w:rPr>
            </w:pPr>
            <w:r>
              <w:rPr>
                <w:rFonts w:ascii="Verdana" w:hAnsi="Verdana" w:cs="Arial"/>
                <w:b/>
                <w:sz w:val="24"/>
                <w:szCs w:val="24"/>
              </w:rPr>
              <w:t>Quality/S</w:t>
            </w:r>
            <w:r w:rsidRPr="00E23B12">
              <w:rPr>
                <w:rFonts w:ascii="Verdana" w:hAnsi="Verdana" w:cs="Arial"/>
                <w:b/>
                <w:sz w:val="24"/>
                <w:szCs w:val="24"/>
              </w:rPr>
              <w:t>afety</w:t>
            </w:r>
            <w:r>
              <w:rPr>
                <w:rFonts w:ascii="Verdana" w:hAnsi="Verdana" w:cs="Arial"/>
                <w:b/>
                <w:sz w:val="24"/>
                <w:szCs w:val="24"/>
              </w:rPr>
              <w:t>/Patient Experience</w:t>
            </w:r>
            <w:r w:rsidRPr="00E23B12">
              <w:rPr>
                <w:rFonts w:ascii="Verdana" w:hAnsi="Verdana" w:cs="Arial"/>
                <w:b/>
                <w:sz w:val="24"/>
                <w:szCs w:val="24"/>
              </w:rPr>
              <w:t xml:space="preserve"> implications</w:t>
            </w:r>
            <w:r>
              <w:rPr>
                <w:rFonts w:ascii="Verdana" w:hAnsi="Verdana" w:cs="Arial"/>
                <w:b/>
                <w:sz w:val="24"/>
                <w:szCs w:val="24"/>
              </w:rPr>
              <w:t xml:space="preserve"> </w:t>
            </w:r>
          </w:p>
        </w:tc>
        <w:sdt>
          <w:sdtPr>
            <w:rPr>
              <w:rFonts w:ascii="Verdana" w:hAnsi="Verdana" w:cs="Arial"/>
              <w:sz w:val="24"/>
              <w:szCs w:val="24"/>
            </w:rPr>
            <w:id w:val="1644078862"/>
            <w:placeholder>
              <w:docPart w:val="FCD144AEC7974B57A9C2AC7BE263EAFD"/>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Content>
            <w:tc>
              <w:tcPr>
                <w:tcW w:w="5245" w:type="dxa"/>
                <w:vAlign w:val="center"/>
              </w:tcPr>
              <w:p w14:paraId="75A49745" w14:textId="45BFA0F4" w:rsidR="004E46C4" w:rsidRPr="00E23B12" w:rsidRDefault="004E46C4" w:rsidP="00D1364D">
                <w:pPr>
                  <w:jc w:val="both"/>
                  <w:rPr>
                    <w:rFonts w:ascii="Verdana" w:hAnsi="Verdana" w:cs="Arial"/>
                    <w:sz w:val="24"/>
                    <w:szCs w:val="24"/>
                  </w:rPr>
                </w:pPr>
                <w:r>
                  <w:rPr>
                    <w:rFonts w:ascii="Verdana" w:hAnsi="Verdana" w:cs="Arial"/>
                    <w:sz w:val="24"/>
                    <w:szCs w:val="24"/>
                  </w:rPr>
                  <w:t>Yes (Please see detail below)</w:t>
                </w:r>
              </w:p>
            </w:tc>
          </w:sdtContent>
        </w:sdt>
      </w:tr>
      <w:tr w:rsidR="004E46C4" w:rsidRPr="00E23B12" w14:paraId="25670704" w14:textId="77777777" w:rsidTr="00577535">
        <w:trPr>
          <w:trHeight w:val="847"/>
        </w:trPr>
        <w:tc>
          <w:tcPr>
            <w:tcW w:w="4111" w:type="dxa"/>
            <w:vMerge/>
            <w:shd w:val="clear" w:color="auto" w:fill="F2F2F2" w:themeFill="background1" w:themeFillShade="F2"/>
            <w:vAlign w:val="center"/>
          </w:tcPr>
          <w:p w14:paraId="251A0F7B" w14:textId="77777777" w:rsidR="004E46C4" w:rsidRDefault="004E46C4" w:rsidP="00E55D6E">
            <w:pPr>
              <w:rPr>
                <w:rFonts w:ascii="Verdana" w:hAnsi="Verdana" w:cs="Arial"/>
                <w:b/>
                <w:sz w:val="24"/>
                <w:szCs w:val="24"/>
              </w:rPr>
            </w:pPr>
          </w:p>
        </w:tc>
        <w:tc>
          <w:tcPr>
            <w:tcW w:w="5245" w:type="dxa"/>
            <w:vAlign w:val="center"/>
          </w:tcPr>
          <w:p w14:paraId="73D09EBF" w14:textId="1C4A32BB" w:rsidR="004E46C4" w:rsidRDefault="004E46C4" w:rsidP="00344184">
            <w:pPr>
              <w:jc w:val="both"/>
              <w:rPr>
                <w:rStyle w:val="Style31"/>
                <w:rFonts w:ascii="Verdana" w:hAnsi="Verdana"/>
                <w:sz w:val="24"/>
                <w:szCs w:val="24"/>
              </w:rPr>
            </w:pPr>
            <w:r>
              <w:rPr>
                <w:rStyle w:val="Style31"/>
                <w:rFonts w:ascii="Verdana" w:hAnsi="Verdana"/>
                <w:sz w:val="24"/>
                <w:szCs w:val="24"/>
              </w:rPr>
              <w:t>The impact of red and amber performance and the high levels of handover delays will inevitably affect the patient experience and also quality and safety aspects</w:t>
            </w:r>
            <w:r>
              <w:rPr>
                <w:rStyle w:val="Style31"/>
                <w:rFonts w:ascii="Verdana" w:hAnsi="Verdana"/>
                <w:sz w:val="24"/>
                <w:szCs w:val="24"/>
              </w:rPr>
              <w:t xml:space="preserve"> which form the work of the task and finish groups reporting to EASC Management Group </w:t>
            </w:r>
          </w:p>
        </w:tc>
      </w:tr>
      <w:tr w:rsidR="00C52F2D" w:rsidRPr="00E23B12" w14:paraId="11A2D006" w14:textId="77777777" w:rsidTr="00577535">
        <w:trPr>
          <w:trHeight w:val="847"/>
        </w:trPr>
        <w:tc>
          <w:tcPr>
            <w:tcW w:w="4111" w:type="dxa"/>
            <w:shd w:val="clear" w:color="auto" w:fill="F2F2F2" w:themeFill="background1" w:themeFillShade="F2"/>
            <w:vAlign w:val="center"/>
          </w:tcPr>
          <w:p w14:paraId="7325FEEA"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13B13DF6" w14:textId="77777777" w:rsidR="00C52F2D" w:rsidRPr="00E23B12" w:rsidRDefault="00F5542E"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E23B12" w14:paraId="6CD058D6" w14:textId="77777777" w:rsidTr="00223C86">
        <w:trPr>
          <w:trHeight w:val="787"/>
        </w:trPr>
        <w:tc>
          <w:tcPr>
            <w:tcW w:w="4111" w:type="dxa"/>
            <w:shd w:val="clear" w:color="auto" w:fill="F2F2F2" w:themeFill="background1" w:themeFillShade="F2"/>
            <w:vAlign w:val="center"/>
          </w:tcPr>
          <w:p w14:paraId="2E133EDD"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335F5F1B" w14:textId="77777777" w:rsidR="007F0937" w:rsidRPr="00E23B12" w:rsidRDefault="004E46C4"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F5542E">
                  <w:rPr>
                    <w:rStyle w:val="Style32"/>
                    <w:rFonts w:ascii="Verdana" w:hAnsi="Verdana"/>
                    <w:sz w:val="24"/>
                    <w:szCs w:val="24"/>
                  </w:rPr>
                  <w:t>No (Include further detail below)</w:t>
                </w:r>
              </w:sdtContent>
            </w:sdt>
          </w:p>
        </w:tc>
      </w:tr>
      <w:tr w:rsidR="007F0937" w:rsidRPr="00E23B12" w14:paraId="18EFBBEF" w14:textId="77777777" w:rsidTr="00577535">
        <w:trPr>
          <w:trHeight w:val="843"/>
        </w:trPr>
        <w:tc>
          <w:tcPr>
            <w:tcW w:w="4111" w:type="dxa"/>
            <w:shd w:val="clear" w:color="auto" w:fill="F2F2F2" w:themeFill="background1" w:themeFillShade="F2"/>
            <w:vAlign w:val="center"/>
          </w:tcPr>
          <w:p w14:paraId="0FECF544"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1089FE5C" w14:textId="77777777" w:rsidR="007F0937" w:rsidRPr="00E23B12" w:rsidRDefault="00F5542E"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6ACEB927" w14:textId="77777777" w:rsidTr="00577535">
        <w:trPr>
          <w:trHeight w:val="831"/>
        </w:trPr>
        <w:tc>
          <w:tcPr>
            <w:tcW w:w="4111" w:type="dxa"/>
            <w:shd w:val="clear" w:color="auto" w:fill="F2F2F2" w:themeFill="background1" w:themeFillShade="F2"/>
            <w:vAlign w:val="center"/>
          </w:tcPr>
          <w:p w14:paraId="40096F41"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6E5A3409" w14:textId="77777777" w:rsidR="007F0937" w:rsidRDefault="00344184" w:rsidP="00344184">
            <w:pPr>
              <w:rPr>
                <w:rFonts w:ascii="Verdana" w:hAnsi="Verdana" w:cs="Arial"/>
                <w:b/>
                <w:sz w:val="24"/>
                <w:szCs w:val="24"/>
              </w:rPr>
            </w:pPr>
            <w:r w:rsidRPr="00E23B12">
              <w:rPr>
                <w:rFonts w:ascii="Verdana" w:hAnsi="Verdana" w:cs="Arial"/>
                <w:b/>
                <w:sz w:val="24"/>
                <w:szCs w:val="24"/>
              </w:rPr>
              <w:t>Impact</w:t>
            </w:r>
          </w:p>
          <w:p w14:paraId="17A2D539" w14:textId="77777777" w:rsidR="004E46C4" w:rsidRDefault="004E46C4" w:rsidP="00344184">
            <w:pPr>
              <w:rPr>
                <w:rFonts w:ascii="Verdana" w:hAnsi="Verdana" w:cs="Arial"/>
                <w:b/>
                <w:sz w:val="24"/>
                <w:szCs w:val="24"/>
              </w:rPr>
            </w:pPr>
          </w:p>
          <w:p w14:paraId="4DDC946C" w14:textId="77777777" w:rsidR="004E46C4" w:rsidRDefault="004E46C4" w:rsidP="00344184">
            <w:pPr>
              <w:rPr>
                <w:rFonts w:ascii="Verdana" w:hAnsi="Verdana" w:cs="Arial"/>
                <w:b/>
                <w:sz w:val="24"/>
                <w:szCs w:val="24"/>
              </w:rPr>
            </w:pPr>
          </w:p>
          <w:p w14:paraId="44FDE9A1" w14:textId="5CDAB848" w:rsidR="004E46C4" w:rsidRPr="00E23B12" w:rsidRDefault="004E46C4" w:rsidP="00344184">
            <w:pPr>
              <w:rPr>
                <w:rFonts w:ascii="Verdana" w:hAnsi="Verdana" w:cs="Arial"/>
                <w:b/>
                <w:sz w:val="24"/>
                <w:szCs w:val="24"/>
              </w:rPr>
            </w:pP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5BF8973C" w14:textId="77777777" w:rsidR="007F0937" w:rsidRPr="00E23B12" w:rsidRDefault="00F5542E"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5C0676" w:rsidRPr="00E23B12" w14:paraId="19C355C5" w14:textId="77777777" w:rsidTr="005B04B6">
        <w:trPr>
          <w:trHeight w:val="875"/>
        </w:trPr>
        <w:tc>
          <w:tcPr>
            <w:tcW w:w="4111" w:type="dxa"/>
            <w:shd w:val="clear" w:color="auto" w:fill="F2F2F2" w:themeFill="background1" w:themeFillShade="F2"/>
            <w:vAlign w:val="center"/>
          </w:tcPr>
          <w:p w14:paraId="17A1FDA3" w14:textId="77777777" w:rsidR="005C0676" w:rsidRDefault="00E63380" w:rsidP="005C0676">
            <w:pPr>
              <w:rPr>
                <w:rFonts w:ascii="Verdana" w:hAnsi="Verdana" w:cs="Arial"/>
                <w:b/>
                <w:sz w:val="24"/>
                <w:szCs w:val="24"/>
              </w:rPr>
            </w:pPr>
            <w:r>
              <w:rPr>
                <w:rFonts w:ascii="Verdana" w:hAnsi="Verdana" w:cs="Arial"/>
                <w:b/>
                <w:sz w:val="24"/>
                <w:szCs w:val="24"/>
              </w:rPr>
              <w:lastRenderedPageBreak/>
              <w:t>Link to Commissioning Intentions</w:t>
            </w:r>
          </w:p>
          <w:p w14:paraId="3C8C226B" w14:textId="77777777" w:rsidR="005C0676" w:rsidRDefault="005C0676" w:rsidP="006D7D02">
            <w:pPr>
              <w:rPr>
                <w:rFonts w:ascii="Verdana" w:hAnsi="Verdana" w:cs="Arial"/>
                <w:b/>
                <w:sz w:val="24"/>
                <w:szCs w:val="24"/>
              </w:rPr>
            </w:pPr>
          </w:p>
        </w:tc>
        <w:tc>
          <w:tcPr>
            <w:tcW w:w="5245" w:type="dxa"/>
            <w:vAlign w:val="center"/>
          </w:tcPr>
          <w:p w14:paraId="6711324B" w14:textId="77777777"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1D3F2912" w14:textId="77777777" w:rsidTr="00BB61B3">
        <w:trPr>
          <w:trHeight w:val="875"/>
        </w:trPr>
        <w:tc>
          <w:tcPr>
            <w:tcW w:w="4111" w:type="dxa"/>
            <w:shd w:val="clear" w:color="auto" w:fill="F2F2F2" w:themeFill="background1" w:themeFillShade="F2"/>
            <w:vAlign w:val="center"/>
          </w:tcPr>
          <w:p w14:paraId="75BE16F8"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245" w:type="dxa"/>
                <w:vAlign w:val="center"/>
              </w:tcPr>
              <w:p w14:paraId="18840EF9" w14:textId="4F834513" w:rsidR="008E5494" w:rsidRDefault="004E46C4" w:rsidP="006D7D02">
                <w:pPr>
                  <w:jc w:val="both"/>
                  <w:rPr>
                    <w:rFonts w:ascii="Verdana" w:hAnsi="Verdana" w:cs="Arial"/>
                    <w:sz w:val="24"/>
                    <w:szCs w:val="24"/>
                  </w:rPr>
                </w:pPr>
                <w:r>
                  <w:rPr>
                    <w:rFonts w:ascii="Verdana" w:hAnsi="Verdana" w:cs="Arial"/>
                    <w:sz w:val="24"/>
                    <w:szCs w:val="24"/>
                  </w:rPr>
                  <w:t>ALL are relevant</w:t>
                </w:r>
              </w:p>
            </w:tc>
          </w:sdtContent>
        </w:sdt>
      </w:tr>
    </w:tbl>
    <w:p w14:paraId="62DFBE3A" w14:textId="77777777" w:rsidR="00893C78" w:rsidRDefault="00893C78" w:rsidP="00344184">
      <w:pPr>
        <w:pStyle w:val="NoSpacing"/>
        <w:rPr>
          <w:rFonts w:ascii="Verdana" w:hAnsi="Verdana"/>
          <w:sz w:val="24"/>
          <w:szCs w:val="24"/>
        </w:rPr>
      </w:pPr>
    </w:p>
    <w:p w14:paraId="3C91945B" w14:textId="77777777"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37F5465E" w14:textId="77777777" w:rsidR="00344184" w:rsidRDefault="00344184" w:rsidP="00344184">
      <w:pPr>
        <w:spacing w:after="0" w:line="240" w:lineRule="auto"/>
        <w:rPr>
          <w:rFonts w:ascii="Verdana" w:hAnsi="Verdana" w:cs="Arial"/>
          <w:sz w:val="24"/>
          <w:szCs w:val="24"/>
        </w:rPr>
      </w:pPr>
    </w:p>
    <w:p w14:paraId="57995FC9" w14:textId="02E4BF12" w:rsidR="00C77542" w:rsidRDefault="004E46C4" w:rsidP="00C77542">
      <w:pPr>
        <w:pStyle w:val="ListParagraph"/>
        <w:numPr>
          <w:ilvl w:val="1"/>
          <w:numId w:val="1"/>
        </w:numPr>
        <w:spacing w:after="0" w:line="240" w:lineRule="auto"/>
        <w:rPr>
          <w:rFonts w:ascii="Verdana" w:hAnsi="Verdana" w:cs="Arial"/>
          <w:sz w:val="24"/>
          <w:szCs w:val="24"/>
        </w:rPr>
      </w:pPr>
      <w:r>
        <w:rPr>
          <w:rFonts w:ascii="Verdana" w:hAnsi="Verdana" w:cs="Arial"/>
          <w:sz w:val="24"/>
          <w:szCs w:val="24"/>
        </w:rPr>
        <w:t xml:space="preserve">The Emergency Ambulance Services </w:t>
      </w:r>
      <w:r w:rsidR="00DF4C84">
        <w:rPr>
          <w:rFonts w:ascii="Verdana" w:hAnsi="Verdana" w:cs="Arial"/>
          <w:sz w:val="24"/>
          <w:szCs w:val="24"/>
        </w:rPr>
        <w:t xml:space="preserve">Committee </w:t>
      </w:r>
      <w:r>
        <w:rPr>
          <w:rFonts w:ascii="Verdana" w:hAnsi="Verdana" w:cs="Arial"/>
          <w:sz w:val="24"/>
          <w:szCs w:val="24"/>
        </w:rPr>
        <w:t>is</w:t>
      </w:r>
      <w:r w:rsidR="00411861">
        <w:rPr>
          <w:rFonts w:ascii="Verdana" w:hAnsi="Verdana" w:cs="Arial"/>
          <w:sz w:val="24"/>
          <w:szCs w:val="24"/>
        </w:rPr>
        <w:t xml:space="preserve"> </w:t>
      </w:r>
      <w:r w:rsidR="001750A0" w:rsidRPr="001750A0">
        <w:rPr>
          <w:rFonts w:ascii="Verdana" w:hAnsi="Verdana" w:cs="Arial"/>
          <w:sz w:val="24"/>
          <w:szCs w:val="24"/>
        </w:rPr>
        <w:t>asked to:</w:t>
      </w:r>
    </w:p>
    <w:p w14:paraId="31FC817B" w14:textId="77777777" w:rsidR="004013F3" w:rsidRDefault="00C77542" w:rsidP="00683089">
      <w:pPr>
        <w:pStyle w:val="ListParagraph"/>
        <w:numPr>
          <w:ilvl w:val="0"/>
          <w:numId w:val="19"/>
        </w:numPr>
        <w:spacing w:after="0" w:line="240" w:lineRule="auto"/>
        <w:jc w:val="both"/>
        <w:rPr>
          <w:rFonts w:ascii="Verdana" w:hAnsi="Verdana" w:cs="Arial"/>
          <w:sz w:val="24"/>
          <w:szCs w:val="24"/>
        </w:rPr>
      </w:pPr>
      <w:r w:rsidRPr="00C77542">
        <w:rPr>
          <w:rFonts w:ascii="Verdana" w:hAnsi="Verdana" w:cs="Arial"/>
          <w:b/>
          <w:sz w:val="24"/>
          <w:szCs w:val="24"/>
        </w:rPr>
        <w:t>N</w:t>
      </w:r>
      <w:r w:rsidR="004013F3">
        <w:rPr>
          <w:rFonts w:ascii="Verdana" w:hAnsi="Verdana" w:cs="Arial"/>
          <w:b/>
          <w:sz w:val="24"/>
          <w:szCs w:val="24"/>
        </w:rPr>
        <w:t xml:space="preserve">OTE </w:t>
      </w:r>
      <w:r>
        <w:rPr>
          <w:rFonts w:ascii="Verdana" w:hAnsi="Verdana" w:cs="Arial"/>
          <w:sz w:val="24"/>
          <w:szCs w:val="24"/>
        </w:rPr>
        <w:t>the content of the report</w:t>
      </w:r>
      <w:r w:rsidR="00893C78">
        <w:rPr>
          <w:rFonts w:ascii="Verdana" w:hAnsi="Verdana" w:cs="Arial"/>
          <w:sz w:val="24"/>
          <w:szCs w:val="24"/>
        </w:rPr>
        <w:t xml:space="preserve"> and the progress made by both Task and Finish Groups</w:t>
      </w:r>
    </w:p>
    <w:p w14:paraId="3F000EE5" w14:textId="77777777" w:rsidR="00002A1B" w:rsidRPr="0031461F" w:rsidRDefault="00002A1B" w:rsidP="00002A1B">
      <w:pPr>
        <w:pStyle w:val="ListParagraph"/>
        <w:numPr>
          <w:ilvl w:val="0"/>
          <w:numId w:val="19"/>
        </w:numPr>
        <w:spacing w:after="0" w:line="240" w:lineRule="auto"/>
        <w:jc w:val="both"/>
        <w:rPr>
          <w:rFonts w:ascii="Verdana" w:hAnsi="Verdana" w:cs="Arial"/>
          <w:sz w:val="24"/>
          <w:szCs w:val="24"/>
        </w:rPr>
      </w:pPr>
      <w:r>
        <w:rPr>
          <w:rFonts w:ascii="Verdana" w:hAnsi="Verdana" w:cs="Arial"/>
          <w:b/>
          <w:sz w:val="24"/>
          <w:szCs w:val="24"/>
        </w:rPr>
        <w:t xml:space="preserve">NOTE </w:t>
      </w:r>
      <w:r w:rsidRPr="000361A9">
        <w:rPr>
          <w:rFonts w:ascii="Verdana" w:hAnsi="Verdana" w:cs="Arial"/>
          <w:sz w:val="24"/>
          <w:szCs w:val="24"/>
        </w:rPr>
        <w:t>the content of the discussion</w:t>
      </w:r>
      <w:r>
        <w:rPr>
          <w:rFonts w:ascii="Verdana" w:hAnsi="Verdana" w:cs="Arial"/>
          <w:sz w:val="24"/>
          <w:szCs w:val="24"/>
        </w:rPr>
        <w:t xml:space="preserve"> in the Appendix B </w:t>
      </w:r>
      <w:r w:rsidR="0031461F">
        <w:rPr>
          <w:rFonts w:ascii="Verdana" w:hAnsi="Verdana" w:cs="Arial"/>
          <w:sz w:val="24"/>
          <w:szCs w:val="24"/>
        </w:rPr>
        <w:t>T</w:t>
      </w:r>
      <w:r>
        <w:rPr>
          <w:rFonts w:ascii="Verdana" w:hAnsi="Verdana" w:cs="Arial"/>
          <w:sz w:val="24"/>
          <w:szCs w:val="24"/>
        </w:rPr>
        <w:t xml:space="preserve">ask and </w:t>
      </w:r>
      <w:r w:rsidR="0031461F">
        <w:rPr>
          <w:rFonts w:ascii="Verdana" w:hAnsi="Verdana" w:cs="Arial"/>
          <w:sz w:val="24"/>
          <w:szCs w:val="24"/>
        </w:rPr>
        <w:t>F</w:t>
      </w:r>
      <w:r>
        <w:rPr>
          <w:rFonts w:ascii="Verdana" w:hAnsi="Verdana" w:cs="Arial"/>
          <w:sz w:val="24"/>
          <w:szCs w:val="24"/>
        </w:rPr>
        <w:t xml:space="preserve">inish </w:t>
      </w:r>
      <w:r w:rsidR="0031461F">
        <w:rPr>
          <w:rFonts w:ascii="Verdana" w:hAnsi="Verdana" w:cs="Arial"/>
          <w:sz w:val="24"/>
          <w:szCs w:val="24"/>
        </w:rPr>
        <w:t>G</w:t>
      </w:r>
      <w:r>
        <w:rPr>
          <w:rFonts w:ascii="Verdana" w:hAnsi="Verdana" w:cs="Arial"/>
          <w:sz w:val="24"/>
          <w:szCs w:val="24"/>
        </w:rPr>
        <w:t>roup</w:t>
      </w:r>
      <w:r w:rsidR="0031461F">
        <w:rPr>
          <w:rFonts w:ascii="Verdana" w:hAnsi="Verdana" w:cs="Arial"/>
          <w:sz w:val="24"/>
          <w:szCs w:val="24"/>
        </w:rPr>
        <w:t xml:space="preserve"> and the agreed next steps</w:t>
      </w:r>
      <w:r>
        <w:rPr>
          <w:rFonts w:ascii="Verdana" w:hAnsi="Verdana" w:cs="Arial"/>
          <w:b/>
          <w:sz w:val="24"/>
          <w:szCs w:val="24"/>
        </w:rPr>
        <w:t xml:space="preserve"> </w:t>
      </w:r>
    </w:p>
    <w:p w14:paraId="00483E6A" w14:textId="77777777" w:rsidR="0069642B" w:rsidRDefault="0069642B" w:rsidP="00683089">
      <w:pPr>
        <w:pStyle w:val="ListParagraph"/>
        <w:numPr>
          <w:ilvl w:val="0"/>
          <w:numId w:val="19"/>
        </w:numPr>
        <w:spacing w:after="0" w:line="240" w:lineRule="auto"/>
        <w:jc w:val="both"/>
        <w:rPr>
          <w:rFonts w:ascii="Verdana" w:hAnsi="Verdana" w:cs="Arial"/>
          <w:sz w:val="24"/>
          <w:szCs w:val="24"/>
        </w:rPr>
      </w:pPr>
      <w:r w:rsidRPr="00A96F3F">
        <w:rPr>
          <w:rFonts w:ascii="Verdana" w:hAnsi="Verdana" w:cs="Arial"/>
          <w:b/>
          <w:sz w:val="24"/>
          <w:szCs w:val="24"/>
        </w:rPr>
        <w:t>NOTE</w:t>
      </w:r>
      <w:r>
        <w:rPr>
          <w:rFonts w:ascii="Verdana" w:hAnsi="Verdana" w:cs="Arial"/>
          <w:sz w:val="24"/>
          <w:szCs w:val="24"/>
        </w:rPr>
        <w:t xml:space="preserve"> the </w:t>
      </w:r>
      <w:r w:rsidR="009C35D0">
        <w:rPr>
          <w:rFonts w:ascii="Verdana" w:hAnsi="Verdana" w:cs="Arial"/>
          <w:sz w:val="24"/>
          <w:szCs w:val="24"/>
        </w:rPr>
        <w:t xml:space="preserve">impact of deteriorating performance </w:t>
      </w:r>
      <w:r w:rsidR="00C80724">
        <w:rPr>
          <w:rFonts w:ascii="Verdana" w:hAnsi="Verdana" w:cs="Arial"/>
          <w:sz w:val="24"/>
          <w:szCs w:val="24"/>
        </w:rPr>
        <w:t>and the resulting challenges in commissioning the provision of safe, effective and timely emergency ambulance services</w:t>
      </w:r>
    </w:p>
    <w:p w14:paraId="6E8F061A" w14:textId="1C82D515" w:rsidR="00C77542" w:rsidRPr="00A96F3F" w:rsidRDefault="004013F3" w:rsidP="00683089">
      <w:pPr>
        <w:pStyle w:val="ListParagraph"/>
        <w:numPr>
          <w:ilvl w:val="0"/>
          <w:numId w:val="19"/>
        </w:numPr>
        <w:spacing w:after="0" w:line="240" w:lineRule="auto"/>
        <w:jc w:val="both"/>
        <w:rPr>
          <w:rFonts w:ascii="Verdana" w:hAnsi="Verdana" w:cs="Arial"/>
          <w:sz w:val="24"/>
          <w:szCs w:val="24"/>
        </w:rPr>
      </w:pPr>
      <w:r>
        <w:rPr>
          <w:rFonts w:ascii="Verdana" w:hAnsi="Verdana" w:cs="Arial"/>
          <w:b/>
          <w:sz w:val="24"/>
          <w:szCs w:val="24"/>
        </w:rPr>
        <w:t xml:space="preserve">NOTE </w:t>
      </w:r>
      <w:r w:rsidRPr="00A96F3F">
        <w:rPr>
          <w:rFonts w:ascii="Verdana" w:hAnsi="Verdana" w:cs="Arial"/>
          <w:sz w:val="24"/>
          <w:szCs w:val="24"/>
        </w:rPr>
        <w:t>the provision of Quality and Safety Reports relating to commissioned services at all future meetings</w:t>
      </w:r>
      <w:r w:rsidR="004E46C4">
        <w:rPr>
          <w:rFonts w:ascii="Verdana" w:hAnsi="Verdana" w:cs="Arial"/>
          <w:sz w:val="24"/>
          <w:szCs w:val="24"/>
        </w:rPr>
        <w:t>.</w:t>
      </w:r>
    </w:p>
    <w:p w14:paraId="7FEA09FB" w14:textId="77777777" w:rsidR="00C77542" w:rsidRPr="00C76594" w:rsidRDefault="00C77542" w:rsidP="00C76594">
      <w:pPr>
        <w:spacing w:after="0" w:line="240" w:lineRule="auto"/>
        <w:ind w:left="360"/>
        <w:rPr>
          <w:rFonts w:ascii="Verdana" w:hAnsi="Verdana" w:cs="Arial"/>
          <w:sz w:val="24"/>
          <w:szCs w:val="24"/>
        </w:rPr>
      </w:pPr>
    </w:p>
    <w:sectPr w:rsidR="00C77542" w:rsidRPr="00C76594" w:rsidSect="00BA1AF1">
      <w:headerReference w:type="default" r:id="rId12"/>
      <w:footerReference w:type="default" r:id="rId13"/>
      <w:headerReference w:type="first" r:id="rId14"/>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0B82DCE" w14:textId="77777777" w:rsidR="00B40C1F" w:rsidRDefault="00B40C1F" w:rsidP="003E43AD">
      <w:pPr>
        <w:spacing w:after="0" w:line="240" w:lineRule="auto"/>
      </w:pPr>
      <w:r>
        <w:separator/>
      </w:r>
    </w:p>
  </w:endnote>
  <w:endnote w:type="continuationSeparator" w:id="0">
    <w:p w14:paraId="42444181" w14:textId="77777777" w:rsidR="00B40C1F" w:rsidRDefault="00B40C1F"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3CB7E2" w14:textId="77777777"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14:paraId="112A5250" w14:textId="77777777" w:rsidTr="001750A0">
      <w:tc>
        <w:tcPr>
          <w:tcW w:w="4400" w:type="dxa"/>
        </w:tcPr>
        <w:p w14:paraId="74672EAB" w14:textId="77777777" w:rsidR="00344184" w:rsidRPr="00933C80" w:rsidRDefault="00E2719E">
          <w:pPr>
            <w:pStyle w:val="Footer"/>
            <w:rPr>
              <w:rFonts w:ascii="Verdana" w:hAnsi="Verdana"/>
              <w:b/>
              <w:sz w:val="18"/>
              <w:szCs w:val="20"/>
            </w:rPr>
          </w:pPr>
          <w:r>
            <w:rPr>
              <w:rFonts w:ascii="Verdana" w:hAnsi="Verdana"/>
              <w:b/>
              <w:sz w:val="18"/>
              <w:szCs w:val="20"/>
            </w:rPr>
            <w:t>Quality and Safety Report</w:t>
          </w:r>
        </w:p>
      </w:tc>
      <w:tc>
        <w:tcPr>
          <w:tcW w:w="1980" w:type="dxa"/>
        </w:tcPr>
        <w:p w14:paraId="35764098" w14:textId="77777777" w:rsidR="00344184" w:rsidRPr="00933C80" w:rsidRDefault="004E46C4"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sidR="00DF4C84">
                <w:rPr>
                  <w:rFonts w:ascii="Verdana" w:hAnsi="Verdana" w:cs="Arial"/>
                  <w:b/>
                  <w:bCs/>
                  <w:noProof/>
                  <w:sz w:val="18"/>
                  <w:szCs w:val="20"/>
                </w:rPr>
                <w:t>5</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sidR="00DF4C84">
                <w:rPr>
                  <w:rFonts w:ascii="Verdana" w:hAnsi="Verdana" w:cs="Arial"/>
                  <w:b/>
                  <w:bCs/>
                  <w:noProof/>
                  <w:sz w:val="18"/>
                  <w:szCs w:val="20"/>
                </w:rPr>
                <w:t>6</w:t>
              </w:r>
              <w:r w:rsidR="00344184" w:rsidRPr="00933C80">
                <w:rPr>
                  <w:rFonts w:ascii="Verdana" w:hAnsi="Verdana" w:cs="Arial"/>
                  <w:b/>
                  <w:bCs/>
                  <w:sz w:val="18"/>
                  <w:szCs w:val="20"/>
                </w:rPr>
                <w:fldChar w:fldCharType="end"/>
              </w:r>
            </w:sdtContent>
          </w:sdt>
        </w:p>
      </w:tc>
      <w:tc>
        <w:tcPr>
          <w:tcW w:w="5103" w:type="dxa"/>
        </w:tcPr>
        <w:p w14:paraId="1498E568" w14:textId="056E5D6E" w:rsidR="00344184" w:rsidRPr="00933C80" w:rsidRDefault="00933C80" w:rsidP="00344184">
          <w:pPr>
            <w:pStyle w:val="Footer"/>
            <w:jc w:val="right"/>
            <w:rPr>
              <w:rFonts w:ascii="Verdana" w:hAnsi="Verdana"/>
              <w:b/>
              <w:sz w:val="18"/>
              <w:szCs w:val="20"/>
            </w:rPr>
          </w:pPr>
          <w:r w:rsidRPr="00933C80">
            <w:rPr>
              <w:rFonts w:ascii="Verdana" w:hAnsi="Verdana"/>
              <w:b/>
              <w:sz w:val="18"/>
              <w:szCs w:val="20"/>
            </w:rPr>
            <w:t>E</w:t>
          </w:r>
          <w:r w:rsidR="004E46C4">
            <w:rPr>
              <w:rFonts w:ascii="Verdana" w:hAnsi="Verdana"/>
              <w:b/>
              <w:sz w:val="18"/>
              <w:szCs w:val="20"/>
            </w:rPr>
            <w:t>mergency Ambulance Services</w:t>
          </w:r>
          <w:r w:rsidR="00002A1B">
            <w:rPr>
              <w:rFonts w:ascii="Verdana" w:hAnsi="Verdana"/>
              <w:b/>
              <w:sz w:val="18"/>
              <w:szCs w:val="20"/>
            </w:rPr>
            <w:t xml:space="preserve"> Committee</w:t>
          </w:r>
          <w:r w:rsidR="00CB4B03">
            <w:rPr>
              <w:rFonts w:ascii="Verdana" w:hAnsi="Verdana"/>
              <w:b/>
              <w:sz w:val="18"/>
              <w:szCs w:val="20"/>
            </w:rPr>
            <w:t xml:space="preserve"> </w:t>
          </w:r>
          <w:r>
            <w:rPr>
              <w:rFonts w:ascii="Verdana" w:hAnsi="Verdana"/>
              <w:b/>
              <w:sz w:val="18"/>
              <w:szCs w:val="20"/>
            </w:rPr>
            <w:t>M</w:t>
          </w:r>
          <w:r w:rsidRPr="00933C80">
            <w:rPr>
              <w:rFonts w:ascii="Verdana" w:hAnsi="Verdana"/>
              <w:b/>
              <w:sz w:val="18"/>
              <w:szCs w:val="20"/>
            </w:rPr>
            <w:t>eeting</w:t>
          </w:r>
        </w:p>
        <w:p w14:paraId="48A5869F" w14:textId="77777777" w:rsidR="00933C80" w:rsidRPr="00933C80" w:rsidRDefault="00002A1B" w:rsidP="00CB4B03">
          <w:pPr>
            <w:pStyle w:val="Footer"/>
            <w:jc w:val="right"/>
            <w:rPr>
              <w:rFonts w:ascii="Verdana" w:hAnsi="Verdana"/>
              <w:b/>
              <w:sz w:val="18"/>
              <w:szCs w:val="20"/>
            </w:rPr>
          </w:pPr>
          <w:r>
            <w:rPr>
              <w:rFonts w:ascii="Verdana" w:hAnsi="Verdana"/>
              <w:b/>
              <w:sz w:val="18"/>
              <w:szCs w:val="20"/>
            </w:rPr>
            <w:t>6 September</w:t>
          </w:r>
          <w:r w:rsidR="00CB4B03">
            <w:rPr>
              <w:rFonts w:ascii="Verdana" w:hAnsi="Verdana"/>
              <w:b/>
              <w:sz w:val="18"/>
              <w:szCs w:val="20"/>
            </w:rPr>
            <w:t xml:space="preserve"> </w:t>
          </w:r>
          <w:r w:rsidR="00E2719E">
            <w:rPr>
              <w:rFonts w:ascii="Verdana" w:hAnsi="Verdana"/>
              <w:b/>
              <w:sz w:val="18"/>
              <w:szCs w:val="20"/>
            </w:rPr>
            <w:t>2022</w:t>
          </w:r>
        </w:p>
      </w:tc>
    </w:tr>
  </w:tbl>
  <w:p w14:paraId="1FA484A8" w14:textId="77777777" w:rsidR="005802A6" w:rsidRPr="00344184" w:rsidRDefault="005802A6">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08DD80C" w14:textId="77777777" w:rsidR="00B40C1F" w:rsidRDefault="00B40C1F" w:rsidP="003E43AD">
      <w:pPr>
        <w:spacing w:after="0" w:line="240" w:lineRule="auto"/>
      </w:pPr>
      <w:r>
        <w:separator/>
      </w:r>
    </w:p>
  </w:footnote>
  <w:footnote w:type="continuationSeparator" w:id="0">
    <w:p w14:paraId="3A492E90" w14:textId="77777777" w:rsidR="00B40C1F" w:rsidRDefault="00B40C1F"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B07983" w14:textId="77777777" w:rsidR="006C53DA" w:rsidRDefault="00933C80" w:rsidP="00345EE2">
    <w:pPr>
      <w:pStyle w:val="Header"/>
      <w:jc w:val="center"/>
    </w:pPr>
    <w:r w:rsidRPr="00E4493C">
      <w:rPr>
        <w:noProof/>
        <w:color w:val="000000"/>
        <w:lang w:val="en-GB" w:eastAsia="en-GB"/>
      </w:rPr>
      <w:drawing>
        <wp:inline distT="0" distB="0" distL="0" distR="0" wp14:anchorId="70167492" wp14:editId="28830159">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15325336"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887C77" w14:textId="77777777" w:rsidR="006C53DA" w:rsidRDefault="008508A8" w:rsidP="00345EE2">
    <w:pPr>
      <w:pStyle w:val="Header"/>
      <w:jc w:val="center"/>
    </w:pPr>
    <w:r w:rsidRPr="00E4493C">
      <w:rPr>
        <w:noProof/>
        <w:color w:val="000000"/>
        <w:lang w:val="en-GB" w:eastAsia="en-GB"/>
      </w:rPr>
      <w:drawing>
        <wp:inline distT="0" distB="0" distL="0" distR="0" wp14:anchorId="44D773FF" wp14:editId="1889CE1D">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91BBBAC"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2"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5"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6"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8"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9"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0"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1"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2"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4"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5"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6" w15:restartNumberingAfterBreak="0">
    <w:nsid w:val="6FC22309"/>
    <w:multiLevelType w:val="hybridMultilevel"/>
    <w:tmpl w:val="A126BACC"/>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6"/>
  </w:num>
  <w:num w:numId="2">
    <w:abstractNumId w:val="18"/>
  </w:num>
  <w:num w:numId="3">
    <w:abstractNumId w:val="17"/>
  </w:num>
  <w:num w:numId="4">
    <w:abstractNumId w:val="15"/>
  </w:num>
  <w:num w:numId="5">
    <w:abstractNumId w:val="7"/>
  </w:num>
  <w:num w:numId="6">
    <w:abstractNumId w:val="4"/>
  </w:num>
  <w:num w:numId="7">
    <w:abstractNumId w:val="8"/>
  </w:num>
  <w:num w:numId="8">
    <w:abstractNumId w:val="5"/>
  </w:num>
  <w:num w:numId="9">
    <w:abstractNumId w:val="1"/>
  </w:num>
  <w:num w:numId="10">
    <w:abstractNumId w:val="12"/>
  </w:num>
  <w:num w:numId="11">
    <w:abstractNumId w:val="2"/>
  </w:num>
  <w:num w:numId="12">
    <w:abstractNumId w:val="14"/>
  </w:num>
  <w:num w:numId="13">
    <w:abstractNumId w:val="9"/>
  </w:num>
  <w:num w:numId="14">
    <w:abstractNumId w:val="11"/>
  </w:num>
  <w:num w:numId="15">
    <w:abstractNumId w:val="0"/>
  </w:num>
  <w:num w:numId="16">
    <w:abstractNumId w:val="3"/>
  </w:num>
  <w:num w:numId="17">
    <w:abstractNumId w:val="13"/>
  </w:num>
  <w:num w:numId="18">
    <w:abstractNumId w:val="10"/>
  </w:num>
  <w:num w:numId="1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2A1B"/>
    <w:rsid w:val="00004D9F"/>
    <w:rsid w:val="000061AE"/>
    <w:rsid w:val="0003001C"/>
    <w:rsid w:val="00034B97"/>
    <w:rsid w:val="00044928"/>
    <w:rsid w:val="00063FCF"/>
    <w:rsid w:val="000804F4"/>
    <w:rsid w:val="00081198"/>
    <w:rsid w:val="00082004"/>
    <w:rsid w:val="00097B17"/>
    <w:rsid w:val="000A14EC"/>
    <w:rsid w:val="000B4302"/>
    <w:rsid w:val="000C1B75"/>
    <w:rsid w:val="000D248E"/>
    <w:rsid w:val="001041A8"/>
    <w:rsid w:val="00113251"/>
    <w:rsid w:val="00115EC1"/>
    <w:rsid w:val="0011747C"/>
    <w:rsid w:val="00133340"/>
    <w:rsid w:val="001468E1"/>
    <w:rsid w:val="001507F6"/>
    <w:rsid w:val="001750A0"/>
    <w:rsid w:val="0019519C"/>
    <w:rsid w:val="001B2068"/>
    <w:rsid w:val="001B439D"/>
    <w:rsid w:val="001D08F5"/>
    <w:rsid w:val="001E4F67"/>
    <w:rsid w:val="00223C86"/>
    <w:rsid w:val="002338B8"/>
    <w:rsid w:val="0025429D"/>
    <w:rsid w:val="00261366"/>
    <w:rsid w:val="00281D69"/>
    <w:rsid w:val="002839C3"/>
    <w:rsid w:val="002B5D2A"/>
    <w:rsid w:val="002B6EAF"/>
    <w:rsid w:val="002D02D2"/>
    <w:rsid w:val="002F3A0D"/>
    <w:rsid w:val="00304120"/>
    <w:rsid w:val="0031461F"/>
    <w:rsid w:val="003169A9"/>
    <w:rsid w:val="003253AD"/>
    <w:rsid w:val="00325A46"/>
    <w:rsid w:val="00344184"/>
    <w:rsid w:val="00345653"/>
    <w:rsid w:val="00345EE2"/>
    <w:rsid w:val="003718C6"/>
    <w:rsid w:val="00380B51"/>
    <w:rsid w:val="003C4CCD"/>
    <w:rsid w:val="003C5D58"/>
    <w:rsid w:val="003E2FB0"/>
    <w:rsid w:val="003E43AD"/>
    <w:rsid w:val="003F40A1"/>
    <w:rsid w:val="004013F3"/>
    <w:rsid w:val="00411861"/>
    <w:rsid w:val="0041542C"/>
    <w:rsid w:val="0046035B"/>
    <w:rsid w:val="00463B6C"/>
    <w:rsid w:val="00493CD8"/>
    <w:rsid w:val="004A1B43"/>
    <w:rsid w:val="004B1B0B"/>
    <w:rsid w:val="004C7B5E"/>
    <w:rsid w:val="004D4D0B"/>
    <w:rsid w:val="004E46C4"/>
    <w:rsid w:val="004F3890"/>
    <w:rsid w:val="0050158E"/>
    <w:rsid w:val="00510740"/>
    <w:rsid w:val="00547FA5"/>
    <w:rsid w:val="00577535"/>
    <w:rsid w:val="005802A6"/>
    <w:rsid w:val="005848A6"/>
    <w:rsid w:val="00594A95"/>
    <w:rsid w:val="005A0836"/>
    <w:rsid w:val="005A0E27"/>
    <w:rsid w:val="005B00DA"/>
    <w:rsid w:val="005B2AAC"/>
    <w:rsid w:val="005C0676"/>
    <w:rsid w:val="005E14D3"/>
    <w:rsid w:val="005F08E9"/>
    <w:rsid w:val="005F7CB1"/>
    <w:rsid w:val="00612035"/>
    <w:rsid w:val="006147EB"/>
    <w:rsid w:val="00634623"/>
    <w:rsid w:val="00652117"/>
    <w:rsid w:val="00653C04"/>
    <w:rsid w:val="0065438F"/>
    <w:rsid w:val="006617E2"/>
    <w:rsid w:val="006733AE"/>
    <w:rsid w:val="006802A0"/>
    <w:rsid w:val="00683089"/>
    <w:rsid w:val="0069470A"/>
    <w:rsid w:val="0069642B"/>
    <w:rsid w:val="006964F1"/>
    <w:rsid w:val="006A3CE4"/>
    <w:rsid w:val="006A7DA6"/>
    <w:rsid w:val="006B1F5F"/>
    <w:rsid w:val="006C3C79"/>
    <w:rsid w:val="006C53DA"/>
    <w:rsid w:val="006D7D02"/>
    <w:rsid w:val="00723BF8"/>
    <w:rsid w:val="0073656F"/>
    <w:rsid w:val="00737E25"/>
    <w:rsid w:val="00747988"/>
    <w:rsid w:val="00747CDC"/>
    <w:rsid w:val="007563F7"/>
    <w:rsid w:val="00757E24"/>
    <w:rsid w:val="007724F5"/>
    <w:rsid w:val="0079542C"/>
    <w:rsid w:val="007B2F89"/>
    <w:rsid w:val="007C0506"/>
    <w:rsid w:val="007D0B6E"/>
    <w:rsid w:val="007D3C6E"/>
    <w:rsid w:val="007F0937"/>
    <w:rsid w:val="00816502"/>
    <w:rsid w:val="00822A00"/>
    <w:rsid w:val="0083034D"/>
    <w:rsid w:val="008508A8"/>
    <w:rsid w:val="00861CE5"/>
    <w:rsid w:val="008641AF"/>
    <w:rsid w:val="008713AB"/>
    <w:rsid w:val="00875943"/>
    <w:rsid w:val="00893C78"/>
    <w:rsid w:val="008B23BA"/>
    <w:rsid w:val="008B2A58"/>
    <w:rsid w:val="008C3F1D"/>
    <w:rsid w:val="008E5494"/>
    <w:rsid w:val="008F13FD"/>
    <w:rsid w:val="008F1E88"/>
    <w:rsid w:val="009035AC"/>
    <w:rsid w:val="00906D9A"/>
    <w:rsid w:val="00925EEC"/>
    <w:rsid w:val="00927D8A"/>
    <w:rsid w:val="00933C80"/>
    <w:rsid w:val="00937F07"/>
    <w:rsid w:val="0097572A"/>
    <w:rsid w:val="00994D8D"/>
    <w:rsid w:val="0099687F"/>
    <w:rsid w:val="009A3FDB"/>
    <w:rsid w:val="009B6215"/>
    <w:rsid w:val="009C287B"/>
    <w:rsid w:val="009C35D0"/>
    <w:rsid w:val="00A3172B"/>
    <w:rsid w:val="00A51464"/>
    <w:rsid w:val="00A72602"/>
    <w:rsid w:val="00A839D2"/>
    <w:rsid w:val="00A8686B"/>
    <w:rsid w:val="00A96F3F"/>
    <w:rsid w:val="00B03E75"/>
    <w:rsid w:val="00B05FE3"/>
    <w:rsid w:val="00B13942"/>
    <w:rsid w:val="00B276ED"/>
    <w:rsid w:val="00B33FC6"/>
    <w:rsid w:val="00B40C1F"/>
    <w:rsid w:val="00B6264F"/>
    <w:rsid w:val="00B62DCA"/>
    <w:rsid w:val="00BA0224"/>
    <w:rsid w:val="00BA1AF1"/>
    <w:rsid w:val="00C41AFC"/>
    <w:rsid w:val="00C45E2D"/>
    <w:rsid w:val="00C52F2D"/>
    <w:rsid w:val="00C76594"/>
    <w:rsid w:val="00C77542"/>
    <w:rsid w:val="00C80724"/>
    <w:rsid w:val="00CA374F"/>
    <w:rsid w:val="00CB4B03"/>
    <w:rsid w:val="00CB7D49"/>
    <w:rsid w:val="00CC6203"/>
    <w:rsid w:val="00CE2C60"/>
    <w:rsid w:val="00D024E2"/>
    <w:rsid w:val="00D03A9E"/>
    <w:rsid w:val="00D1364D"/>
    <w:rsid w:val="00D149FF"/>
    <w:rsid w:val="00D221CF"/>
    <w:rsid w:val="00D227B8"/>
    <w:rsid w:val="00D50D29"/>
    <w:rsid w:val="00D531C1"/>
    <w:rsid w:val="00D81EAE"/>
    <w:rsid w:val="00D85FB2"/>
    <w:rsid w:val="00DA7EF2"/>
    <w:rsid w:val="00DB7FCB"/>
    <w:rsid w:val="00DC0AB8"/>
    <w:rsid w:val="00DC3B4C"/>
    <w:rsid w:val="00DE53C0"/>
    <w:rsid w:val="00DF4C84"/>
    <w:rsid w:val="00E14958"/>
    <w:rsid w:val="00E23B12"/>
    <w:rsid w:val="00E25316"/>
    <w:rsid w:val="00E2719E"/>
    <w:rsid w:val="00E355DB"/>
    <w:rsid w:val="00E55D6E"/>
    <w:rsid w:val="00E63380"/>
    <w:rsid w:val="00E65705"/>
    <w:rsid w:val="00E90D9F"/>
    <w:rsid w:val="00E961C0"/>
    <w:rsid w:val="00E96330"/>
    <w:rsid w:val="00EA7C24"/>
    <w:rsid w:val="00EC35CA"/>
    <w:rsid w:val="00EE4BD0"/>
    <w:rsid w:val="00F0299C"/>
    <w:rsid w:val="00F16CE6"/>
    <w:rsid w:val="00F36769"/>
    <w:rsid w:val="00F5542E"/>
    <w:rsid w:val="00F630BB"/>
    <w:rsid w:val="00F83D60"/>
    <w:rsid w:val="00F9202B"/>
    <w:rsid w:val="00FB31BF"/>
    <w:rsid w:val="00FC6829"/>
    <w:rsid w:val="00FD119F"/>
    <w:rsid w:val="00FE44D5"/>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2BC81955"/>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character" w:customStyle="1" w:styleId="UnresolvedMention1">
    <w:name w:val="Unresolved Mention1"/>
    <w:basedOn w:val="DefaultParagraphFont"/>
    <w:uiPriority w:val="99"/>
    <w:semiHidden/>
    <w:unhideWhenUsed/>
    <w:rsid w:val="00D1364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hiw.org.uk/local-review-welsh-ambulance-service-trust-delayed-handover"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976948" w:rsidP="00976948">
          <w:pPr>
            <w:pStyle w:val="6973E38B1D394AD8ADB7987B9939553F23"/>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DefaultPlaceholder_1081868575"/>
        <w:category>
          <w:name w:val="General"/>
          <w:gallery w:val="placeholder"/>
        </w:category>
        <w:types>
          <w:type w:val="bbPlcHdr"/>
        </w:types>
        <w:behaviors>
          <w:behavior w:val="content"/>
        </w:behaviors>
        <w:guid w:val="{10023524-FCA3-46BA-BD2C-B67B2CEB7400}"/>
      </w:docPartPr>
      <w:docPartBody>
        <w:p w:rsidR="00C05D5A" w:rsidRDefault="00976948">
          <w:r w:rsidRPr="00E867ED">
            <w:rPr>
              <w:rStyle w:val="PlaceholderText"/>
            </w:rPr>
            <w:t>Choose an item.</w:t>
          </w:r>
        </w:p>
      </w:docPartBody>
    </w:docPart>
    <w:docPart>
      <w:docPartPr>
        <w:name w:val="FCD144AEC7974B57A9C2AC7BE263EAFD"/>
        <w:category>
          <w:name w:val="General"/>
          <w:gallery w:val="placeholder"/>
        </w:category>
        <w:types>
          <w:type w:val="bbPlcHdr"/>
        </w:types>
        <w:behaviors>
          <w:behavior w:val="content"/>
        </w:behaviors>
        <w:guid w:val="{A42A8082-D124-46C0-914A-43BA3859D0B1}"/>
      </w:docPartPr>
      <w:docPartBody>
        <w:p w:rsidR="00000000" w:rsidRDefault="00D040D0" w:rsidP="00D040D0">
          <w:pPr>
            <w:pStyle w:val="FCD144AEC7974B57A9C2AC7BE263EAFD"/>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1B1FF3"/>
    <w:rsid w:val="001B598F"/>
    <w:rsid w:val="001E0CC3"/>
    <w:rsid w:val="003D75CF"/>
    <w:rsid w:val="00553C83"/>
    <w:rsid w:val="0077378A"/>
    <w:rsid w:val="00790E03"/>
    <w:rsid w:val="007975EA"/>
    <w:rsid w:val="007C7A58"/>
    <w:rsid w:val="008B111D"/>
    <w:rsid w:val="009347DC"/>
    <w:rsid w:val="00976948"/>
    <w:rsid w:val="00A315F4"/>
    <w:rsid w:val="00AB391E"/>
    <w:rsid w:val="00B24355"/>
    <w:rsid w:val="00C05D5A"/>
    <w:rsid w:val="00CA06B3"/>
    <w:rsid w:val="00D040D0"/>
    <w:rsid w:val="00D14343"/>
    <w:rsid w:val="00D21EC1"/>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040D0"/>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 w:type="paragraph" w:customStyle="1" w:styleId="FCD144AEC7974B57A9C2AC7BE263EAFD">
    <w:name w:val="FCD144AEC7974B57A9C2AC7BE263EAFD"/>
    <w:rsid w:val="00D040D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E79E6F6A-AFD9-4728-A002-9536B80E3018}">
  <ds:schemaRefs>
    <ds:schemaRef ds:uri="http://purl.org/dc/dcmitype/"/>
    <ds:schemaRef ds:uri="http://schemas.microsoft.com/office/2006/metadata/properties"/>
    <ds:schemaRef ds:uri="http://schemas.microsoft.com/office/infopath/2007/PartnerControls"/>
    <ds:schemaRef ds:uri="177bb0a3-dcc7-4901-83ce-2bae23594b2a"/>
    <ds:schemaRef ds:uri="http://www.w3.org/XML/1998/namespace"/>
    <ds:schemaRef ds:uri="http://schemas.microsoft.com/office/2006/documentManagement/types"/>
    <ds:schemaRef ds:uri="http://schemas.openxmlformats.org/package/2006/metadata/core-properties"/>
    <ds:schemaRef ds:uri="http://purl.org/dc/terms/"/>
    <ds:schemaRef ds:uri="http://purl.org/dc/elements/1.1/"/>
  </ds:schemaRefs>
</ds:datastoreItem>
</file>

<file path=customXml/itemProps4.xml><?xml version="1.0" encoding="utf-8"?>
<ds:datastoreItem xmlns:ds="http://schemas.openxmlformats.org/officeDocument/2006/customXml" ds:itemID="{D50DB36E-B488-4EB3-9B1C-59E57AF314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6</Pages>
  <Words>1343</Words>
  <Characters>7659</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8985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7</cp:revision>
  <cp:lastPrinted>2018-09-26T14:48:00Z</cp:lastPrinted>
  <dcterms:created xsi:type="dcterms:W3CDTF">2022-08-23T11:45:00Z</dcterms:created>
  <dcterms:modified xsi:type="dcterms:W3CDTF">2022-08-26T13:43:00Z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