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59F48E9C" w:rsidR="00BA1AF1" w:rsidRPr="00BA1AF1" w:rsidRDefault="00D8262B" w:rsidP="00BA1AF1">
            <w:pPr>
              <w:jc w:val="center"/>
              <w:rPr>
                <w:rFonts w:ascii="Verdana" w:hAnsi="Verdana"/>
                <w:sz w:val="24"/>
                <w:szCs w:val="24"/>
              </w:rPr>
            </w:pPr>
            <w:r>
              <w:rPr>
                <w:rFonts w:ascii="Verdana" w:hAnsi="Verdana"/>
                <w:sz w:val="24"/>
                <w:szCs w:val="24"/>
              </w:rPr>
              <w:t>2.</w:t>
            </w:r>
            <w:r w:rsidR="00625CDD">
              <w:rPr>
                <w:rFonts w:ascii="Verdana" w:hAnsi="Verdana"/>
                <w:sz w:val="24"/>
                <w:szCs w:val="24"/>
              </w:rPr>
              <w:t>8</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2A16E667" w:rsidR="00081F19" w:rsidRPr="00625CDD" w:rsidRDefault="00625CDD" w:rsidP="00081F19">
            <w:pPr>
              <w:jc w:val="center"/>
              <w:rPr>
                <w:rFonts w:ascii="Verdana" w:hAnsi="Verdana" w:cs="Arial"/>
                <w:b/>
                <w:sz w:val="24"/>
                <w:szCs w:val="24"/>
              </w:rPr>
            </w:pPr>
            <w:r w:rsidRPr="00625CDD">
              <w:rPr>
                <w:rFonts w:ascii="Verdana" w:hAnsi="Verdana" w:cs="Arial"/>
                <w:b/>
                <w:sz w:val="24"/>
                <w:szCs w:val="24"/>
              </w:rPr>
              <w:t>EASC FINANCIAL PERFORMANCE REPORT – MONTH 4</w:t>
            </w:r>
          </w:p>
          <w:p w14:paraId="010B1326" w14:textId="10CA9C96" w:rsidR="001D08F5" w:rsidRPr="0069470A" w:rsidRDefault="00625CDD" w:rsidP="00081F19">
            <w:pPr>
              <w:jc w:val="center"/>
              <w:rPr>
                <w:rFonts w:ascii="Verdana" w:hAnsi="Verdana" w:cs="Arial"/>
                <w:b/>
                <w:color w:val="000000" w:themeColor="text1"/>
                <w:sz w:val="24"/>
                <w:szCs w:val="24"/>
              </w:rPr>
            </w:pPr>
            <w:r w:rsidRPr="00625CDD">
              <w:rPr>
                <w:rFonts w:ascii="Verdana" w:hAnsi="Verdana" w:cs="Arial"/>
                <w:b/>
                <w:sz w:val="24"/>
                <w:szCs w:val="24"/>
              </w:rPr>
              <w:t>2022/23</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7FA5D41D" w:rsidR="00577535" w:rsidRPr="00E23B12" w:rsidRDefault="00625CDD" w:rsidP="00D8262B">
            <w:pPr>
              <w:rPr>
                <w:rFonts w:ascii="Verdana" w:hAnsi="Verdana" w:cs="Arial"/>
                <w:color w:val="FF0000"/>
                <w:sz w:val="24"/>
                <w:szCs w:val="24"/>
              </w:rPr>
            </w:pPr>
            <w:r>
              <w:rPr>
                <w:rStyle w:val="Style8"/>
                <w:rFonts w:ascii="Verdana" w:hAnsi="Verdana"/>
                <w:color w:val="000000" w:themeColor="text1"/>
                <w:szCs w:val="24"/>
              </w:rPr>
              <w:t>0</w:t>
            </w:r>
            <w:r w:rsidR="00D8262B">
              <w:rPr>
                <w:rStyle w:val="Style8"/>
                <w:rFonts w:ascii="Verdana" w:hAnsi="Verdana"/>
                <w:color w:val="000000" w:themeColor="text1"/>
                <w:szCs w:val="24"/>
              </w:rPr>
              <w:t>6/</w:t>
            </w:r>
            <w:r>
              <w:rPr>
                <w:rStyle w:val="Style8"/>
                <w:rFonts w:ascii="Verdana" w:hAnsi="Verdana"/>
                <w:color w:val="000000" w:themeColor="text1"/>
                <w:szCs w:val="24"/>
              </w:rPr>
              <w:t>0</w:t>
            </w:r>
            <w:r w:rsidR="00D8262B">
              <w:rPr>
                <w:rStyle w:val="Style8"/>
                <w:rFonts w:ascii="Verdana" w:hAnsi="Verdana"/>
                <w:color w:val="000000" w:themeColor="text1"/>
                <w:szCs w:val="24"/>
              </w:rPr>
              <w:t>9/</w:t>
            </w:r>
            <w:r w:rsidR="0069470A">
              <w:rPr>
                <w:rStyle w:val="Style8"/>
                <w:rFonts w:ascii="Verdana" w:hAnsi="Verdana"/>
                <w:color w:val="000000" w:themeColor="text1"/>
                <w:szCs w:val="24"/>
              </w:rPr>
              <w:t>202</w:t>
            </w:r>
            <w:r w:rsidR="009E0D95">
              <w:rPr>
                <w:rStyle w:val="Style8"/>
                <w:rFonts w:ascii="Verdana" w:hAnsi="Verdana"/>
                <w:color w:val="000000" w:themeColor="text1"/>
                <w:szCs w:val="24"/>
              </w:rPr>
              <w:t>2</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625CDD" w:rsidRDefault="00372B54" w:rsidP="00577535">
            <w:pPr>
              <w:rPr>
                <w:rFonts w:ascii="Verdana" w:hAnsi="Verdana" w:cs="Arial"/>
                <w:caps/>
                <w:color w:val="FF0000"/>
                <w:sz w:val="24"/>
                <w:szCs w:val="24"/>
              </w:rPr>
            </w:pPr>
            <w:r w:rsidRPr="00625CDD">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625CDD" w:rsidRDefault="00372B54" w:rsidP="005E14D3">
            <w:pPr>
              <w:rPr>
                <w:rFonts w:ascii="Verdana" w:hAnsi="Verdana"/>
                <w:color w:val="FF0000"/>
                <w:sz w:val="24"/>
                <w:szCs w:val="24"/>
              </w:rPr>
            </w:pPr>
            <w:r w:rsidRPr="00625CDD">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32D7B04B" w:rsidR="00EA7C24" w:rsidRPr="00E23B12" w:rsidRDefault="00625CDD"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42F2376B" w:rsidR="00463B6C" w:rsidRPr="00E23B12" w:rsidRDefault="00625CDD"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Pr>
                    <w:rFonts w:ascii="Verdana" w:hAnsi="Verdana" w:cs="Arial"/>
                    <w:sz w:val="24"/>
                    <w:szCs w:val="24"/>
                  </w:rPr>
                  <w:t>EASC Management Group</w:t>
                </w:r>
              </w:sdtContent>
            </w:sdt>
          </w:p>
        </w:tc>
        <w:tc>
          <w:tcPr>
            <w:tcW w:w="2017" w:type="dxa"/>
            <w:vAlign w:val="center"/>
          </w:tcPr>
          <w:p w14:paraId="4F81B71E" w14:textId="6B5C1D2F" w:rsidR="00D227B8" w:rsidRPr="00625CDD" w:rsidRDefault="00625CDD" w:rsidP="003169A9">
            <w:pPr>
              <w:rPr>
                <w:rFonts w:ascii="Verdana" w:hAnsi="Verdana" w:cs="Arial"/>
                <w:sz w:val="24"/>
                <w:szCs w:val="24"/>
              </w:rPr>
            </w:pPr>
            <w:r w:rsidRPr="00625CDD">
              <w:rPr>
                <w:rStyle w:val="Style8"/>
                <w:rFonts w:ascii="Verdana" w:hAnsi="Verdana"/>
                <w:color w:val="000000" w:themeColor="text1"/>
              </w:rPr>
              <w:t>18 Aug 2022</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5AB779CC" w:rsidR="00652117" w:rsidRPr="00E23B12" w:rsidRDefault="00625CDD" w:rsidP="00577535">
                <w:pPr>
                  <w:rPr>
                    <w:rFonts w:ascii="Verdana" w:hAnsi="Verdana" w:cs="Arial"/>
                    <w:sz w:val="24"/>
                    <w:szCs w:val="24"/>
                  </w:rPr>
                </w:pPr>
                <w:r>
                  <w:rPr>
                    <w:rStyle w:val="Style22"/>
                    <w:rFonts w:ascii="Verdana" w:hAnsi="Verdana"/>
                    <w:sz w:val="24"/>
                    <w:szCs w:val="24"/>
                  </w:rPr>
                  <w:t>NOTED</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07"/>
        <w:gridCol w:w="8727"/>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0C92F5A3" w14:textId="328337EE" w:rsidR="00577535" w:rsidRDefault="0069470A" w:rsidP="00577535">
            <w:pPr>
              <w:rPr>
                <w:rFonts w:ascii="Verdana" w:hAnsi="Verdana" w:cs="Arial"/>
                <w:sz w:val="24"/>
                <w:szCs w:val="24"/>
              </w:rPr>
            </w:pPr>
            <w:r>
              <w:rPr>
                <w:rFonts w:ascii="Verdana" w:hAnsi="Verdana" w:cs="Arial"/>
                <w:sz w:val="24"/>
                <w:szCs w:val="24"/>
              </w:rPr>
              <w:t>EMS</w:t>
            </w:r>
          </w:p>
          <w:p w14:paraId="6F056E97" w14:textId="6A540650" w:rsidR="00625CDD" w:rsidRDefault="00625CDD" w:rsidP="00577535">
            <w:pPr>
              <w:rPr>
                <w:rFonts w:ascii="Verdana" w:hAnsi="Verdana" w:cs="Arial"/>
                <w:sz w:val="24"/>
                <w:szCs w:val="24"/>
              </w:rPr>
            </w:pPr>
            <w:r>
              <w:rPr>
                <w:rFonts w:ascii="Verdana" w:hAnsi="Verdana" w:cs="Arial"/>
                <w:sz w:val="24"/>
                <w:szCs w:val="24"/>
              </w:rPr>
              <w:t>IMTP</w:t>
            </w:r>
          </w:p>
          <w:p w14:paraId="4FC68578" w14:textId="77777777" w:rsidR="00625CDD" w:rsidRDefault="00625CDD" w:rsidP="00577535">
            <w:pPr>
              <w:rPr>
                <w:rFonts w:ascii="Verdana" w:hAnsi="Verdana" w:cs="Arial"/>
                <w:sz w:val="24"/>
                <w:szCs w:val="24"/>
              </w:rPr>
            </w:pPr>
            <w:r>
              <w:rPr>
                <w:rFonts w:ascii="Verdana" w:hAnsi="Verdana" w:cs="Arial"/>
                <w:sz w:val="24"/>
                <w:szCs w:val="24"/>
              </w:rPr>
              <w:t>NCCU</w:t>
            </w:r>
          </w:p>
          <w:p w14:paraId="47377599" w14:textId="7A0C1ED1" w:rsidR="00625CDD" w:rsidRPr="00E23B12" w:rsidRDefault="00625CDD" w:rsidP="00577535">
            <w:pPr>
              <w:rPr>
                <w:rFonts w:ascii="Verdana" w:hAnsi="Verdana" w:cs="Arial"/>
                <w:sz w:val="24"/>
                <w:szCs w:val="24"/>
              </w:rPr>
            </w:pPr>
            <w:r>
              <w:rPr>
                <w:rFonts w:ascii="Verdana" w:hAnsi="Verdana" w:cs="Arial"/>
                <w:sz w:val="24"/>
                <w:szCs w:val="24"/>
              </w:rPr>
              <w:t>WG</w:t>
            </w:r>
          </w:p>
        </w:tc>
        <w:tc>
          <w:tcPr>
            <w:tcW w:w="8788" w:type="dxa"/>
            <w:vAlign w:val="center"/>
          </w:tcPr>
          <w:p w14:paraId="1C073ED1" w14:textId="3483232C" w:rsidR="00577535" w:rsidRDefault="0069470A" w:rsidP="00577535">
            <w:pPr>
              <w:rPr>
                <w:rFonts w:ascii="Verdana" w:hAnsi="Verdana" w:cs="Arial"/>
                <w:sz w:val="24"/>
                <w:szCs w:val="24"/>
              </w:rPr>
            </w:pPr>
            <w:r>
              <w:rPr>
                <w:rFonts w:ascii="Verdana" w:hAnsi="Verdana" w:cs="Arial"/>
                <w:sz w:val="24"/>
                <w:szCs w:val="24"/>
              </w:rPr>
              <w:t>Emergency Medical Services</w:t>
            </w:r>
          </w:p>
          <w:p w14:paraId="25E92F58" w14:textId="3781D646" w:rsidR="00625CDD" w:rsidRDefault="00625CDD" w:rsidP="00577535">
            <w:pPr>
              <w:rPr>
                <w:rFonts w:ascii="Verdana" w:hAnsi="Verdana" w:cs="Arial"/>
                <w:sz w:val="24"/>
                <w:szCs w:val="24"/>
              </w:rPr>
            </w:pPr>
            <w:r>
              <w:rPr>
                <w:rFonts w:ascii="Verdana" w:hAnsi="Verdana" w:cs="Arial"/>
                <w:sz w:val="24"/>
                <w:szCs w:val="24"/>
              </w:rPr>
              <w:t>Integrated Medium Term Plan</w:t>
            </w:r>
          </w:p>
          <w:p w14:paraId="1232B0B1" w14:textId="77777777" w:rsidR="00625CDD" w:rsidRDefault="00625CDD" w:rsidP="00577535">
            <w:pPr>
              <w:rPr>
                <w:rFonts w:ascii="Verdana" w:hAnsi="Verdana" w:cs="Arial"/>
                <w:sz w:val="24"/>
                <w:szCs w:val="24"/>
              </w:rPr>
            </w:pPr>
            <w:r>
              <w:rPr>
                <w:rFonts w:ascii="Verdana" w:hAnsi="Verdana" w:cs="Arial"/>
                <w:sz w:val="24"/>
                <w:szCs w:val="24"/>
              </w:rPr>
              <w:t>National Collaborative Commissioning Unit</w:t>
            </w:r>
          </w:p>
          <w:p w14:paraId="35A74161" w14:textId="4FD0E050" w:rsidR="00625CDD" w:rsidRPr="00E23B12" w:rsidRDefault="00625CDD" w:rsidP="00577535">
            <w:pPr>
              <w:rPr>
                <w:rFonts w:ascii="Verdana" w:hAnsi="Verdana" w:cs="Arial"/>
                <w:sz w:val="24"/>
                <w:szCs w:val="24"/>
              </w:rPr>
            </w:pPr>
            <w:r>
              <w:rPr>
                <w:rFonts w:ascii="Verdana" w:hAnsi="Verdana" w:cs="Arial"/>
                <w:sz w:val="24"/>
                <w:szCs w:val="24"/>
              </w:rPr>
              <w:t>Welsh Government</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37FA5705"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314BC7">
        <w:rPr>
          <w:rFonts w:ascii="Verdana" w:hAnsi="Verdana" w:cs="Arial"/>
          <w:sz w:val="24"/>
        </w:rPr>
        <w:t>4th</w:t>
      </w:r>
      <w:r w:rsidR="00EC5D56">
        <w:rPr>
          <w:rFonts w:ascii="Verdana" w:hAnsi="Verdana" w:cs="Arial"/>
          <w:sz w:val="24"/>
        </w:rPr>
        <w:t xml:space="preserve"> month of 202</w:t>
      </w:r>
      <w:r w:rsidR="009E0D95">
        <w:rPr>
          <w:rFonts w:ascii="Verdana" w:hAnsi="Verdana" w:cs="Arial"/>
          <w:sz w:val="24"/>
        </w:rPr>
        <w:t>2</w:t>
      </w:r>
      <w:r w:rsidR="00EC5D56">
        <w:rPr>
          <w:rFonts w:ascii="Verdana" w:hAnsi="Verdana" w:cs="Arial"/>
          <w:sz w:val="24"/>
        </w:rPr>
        <w:t>/2</w:t>
      </w:r>
      <w:r w:rsidR="009E0D95">
        <w:rPr>
          <w:rFonts w:ascii="Verdana" w:hAnsi="Verdana" w:cs="Arial"/>
          <w:sz w:val="24"/>
        </w:rPr>
        <w:t>3</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19E925AC" w:rsidR="001028EC" w:rsidRDefault="00D009F6" w:rsidP="001028EC">
      <w:pPr>
        <w:spacing w:after="0" w:line="240" w:lineRule="auto"/>
        <w:jc w:val="both"/>
        <w:rPr>
          <w:rFonts w:ascii="Verdana" w:hAnsi="Verdana" w:cs="Arial"/>
          <w:sz w:val="24"/>
        </w:rPr>
      </w:pPr>
      <w:r w:rsidRPr="00D009F6">
        <w:rPr>
          <w:noProof/>
          <w:lang w:val="en-GB" w:eastAsia="en-GB"/>
        </w:rPr>
        <w:drawing>
          <wp:inline distT="0" distB="0" distL="0" distR="0" wp14:anchorId="5B5BE8C3" wp14:editId="35B1F358">
            <wp:extent cx="5943600" cy="2125761"/>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25761"/>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4D49851B" w14:textId="6E239A71" w:rsidR="001028EC" w:rsidRDefault="001028EC" w:rsidP="00CA75B5">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DE1B38">
        <w:rPr>
          <w:rFonts w:ascii="Verdana" w:hAnsi="Verdana" w:cs="Arial"/>
          <w:sz w:val="24"/>
          <w:szCs w:val="24"/>
          <w:lang w:eastAsia="en-GB"/>
        </w:rPr>
        <w:t>2</w:t>
      </w:r>
      <w:r w:rsidRPr="001028EC">
        <w:rPr>
          <w:rFonts w:ascii="Verdana" w:hAnsi="Verdana" w:cs="Arial"/>
          <w:sz w:val="24"/>
          <w:szCs w:val="24"/>
          <w:lang w:eastAsia="en-GB"/>
        </w:rPr>
        <w:t xml:space="preserve">. </w:t>
      </w:r>
      <w:r w:rsidR="00CA75B5">
        <w:rPr>
          <w:rFonts w:ascii="Verdana" w:hAnsi="Verdana" w:cs="Arial"/>
          <w:sz w:val="24"/>
          <w:szCs w:val="24"/>
          <w:lang w:eastAsia="en-GB"/>
        </w:rPr>
        <w:t xml:space="preserve">The </w:t>
      </w:r>
      <w:r w:rsidR="00D61B13">
        <w:rPr>
          <w:rFonts w:ascii="Verdana" w:hAnsi="Verdana" w:cs="Arial"/>
          <w:sz w:val="24"/>
          <w:szCs w:val="24"/>
          <w:lang w:eastAsia="en-GB"/>
        </w:rPr>
        <w:t>increase</w:t>
      </w:r>
      <w:r w:rsidR="00CA75B5">
        <w:rPr>
          <w:rFonts w:ascii="Verdana" w:hAnsi="Verdana" w:cs="Arial"/>
          <w:sz w:val="24"/>
          <w:szCs w:val="24"/>
          <w:lang w:eastAsia="en-GB"/>
        </w:rPr>
        <w:t xml:space="preserve"> in baseline from last month </w:t>
      </w:r>
      <w:r w:rsidR="00D61B13">
        <w:rPr>
          <w:rFonts w:ascii="Verdana" w:hAnsi="Verdana" w:cs="Arial"/>
          <w:sz w:val="24"/>
          <w:szCs w:val="24"/>
          <w:lang w:eastAsia="en-GB"/>
        </w:rPr>
        <w:t xml:space="preserve">relates to </w:t>
      </w:r>
      <w:r w:rsidR="00314BC7">
        <w:rPr>
          <w:rFonts w:ascii="Verdana" w:hAnsi="Verdana" w:cs="Arial"/>
          <w:sz w:val="24"/>
          <w:szCs w:val="24"/>
          <w:lang w:eastAsia="en-GB"/>
        </w:rPr>
        <w:t>£108k neonatal transport funding that has been transferred from WHSSC and £1,178k for the mental health conveyancing pilot that was moved from NCCU and is thus cost neutral overall.</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220B9C98"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D8262B" w:rsidRDefault="000F26AC" w:rsidP="00D8262B">
      <w:pPr>
        <w:pStyle w:val="ListParagraph"/>
        <w:rPr>
          <w:rFonts w:ascii="Verdana" w:hAnsi="Verdana" w:cs="Arial"/>
          <w:sz w:val="24"/>
          <w:szCs w:val="24"/>
          <w:lang w:eastAsia="en-GB"/>
        </w:rPr>
      </w:pPr>
    </w:p>
    <w:p w14:paraId="703E8132" w14:textId="1A9FE390"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78B3C44F" w14:textId="77777777" w:rsidR="00625CDD" w:rsidRDefault="004508F5" w:rsidP="00625CDD">
      <w:pPr>
        <w:pStyle w:val="ListParagraph"/>
        <w:numPr>
          <w:ilvl w:val="2"/>
          <w:numId w:val="1"/>
        </w:numPr>
        <w:tabs>
          <w:tab w:val="left" w:pos="1560"/>
        </w:tabs>
        <w:spacing w:after="0" w:line="240" w:lineRule="auto"/>
        <w:ind w:left="1134" w:hanging="283"/>
        <w:jc w:val="both"/>
        <w:rPr>
          <w:rFonts w:ascii="Verdana" w:hAnsi="Verdana" w:cs="Arial"/>
          <w:sz w:val="24"/>
          <w:szCs w:val="24"/>
          <w:lang w:eastAsia="en-GB"/>
        </w:rPr>
      </w:pPr>
      <w:r w:rsidRPr="00CB484F">
        <w:rPr>
          <w:rFonts w:ascii="Verdana" w:hAnsi="Verdana" w:cs="Arial"/>
          <w:sz w:val="24"/>
          <w:szCs w:val="24"/>
          <w:lang w:eastAsia="en-GB"/>
        </w:rPr>
        <w:t>Al</w:t>
      </w:r>
      <w:r w:rsidR="0004277A" w:rsidRPr="00CB484F">
        <w:rPr>
          <w:rFonts w:ascii="Verdana" w:hAnsi="Verdana" w:cs="Arial"/>
          <w:sz w:val="24"/>
          <w:szCs w:val="24"/>
          <w:lang w:eastAsia="en-GB"/>
        </w:rPr>
        <w:t>l members of the Committee have supported the EASC IMTP</w:t>
      </w:r>
      <w:r w:rsidR="00CB484F" w:rsidRPr="00CB484F">
        <w:rPr>
          <w:rFonts w:ascii="Verdana" w:hAnsi="Verdana" w:cs="Arial"/>
          <w:sz w:val="24"/>
          <w:szCs w:val="24"/>
          <w:lang w:eastAsia="en-GB"/>
        </w:rPr>
        <w:t>.</w:t>
      </w:r>
      <w:r w:rsidR="00CE60B2" w:rsidRPr="00CB484F">
        <w:rPr>
          <w:rFonts w:ascii="Verdana" w:hAnsi="Verdana" w:cs="Arial"/>
          <w:sz w:val="24"/>
          <w:szCs w:val="24"/>
          <w:lang w:eastAsia="en-GB"/>
        </w:rPr>
        <w:t xml:space="preserve"> </w:t>
      </w:r>
    </w:p>
    <w:p w14:paraId="037EE8D6" w14:textId="77777777" w:rsidR="00625CDD" w:rsidRDefault="00CB484F" w:rsidP="00625CDD">
      <w:pPr>
        <w:pStyle w:val="ListParagraph"/>
        <w:numPr>
          <w:ilvl w:val="2"/>
          <w:numId w:val="1"/>
        </w:numPr>
        <w:tabs>
          <w:tab w:val="left" w:pos="1560"/>
        </w:tabs>
        <w:spacing w:after="0" w:line="240" w:lineRule="auto"/>
        <w:ind w:left="1560" w:hanging="709"/>
        <w:jc w:val="both"/>
        <w:rPr>
          <w:rFonts w:ascii="Verdana" w:hAnsi="Verdana" w:cs="Arial"/>
          <w:sz w:val="24"/>
          <w:szCs w:val="24"/>
          <w:lang w:eastAsia="en-GB"/>
        </w:rPr>
      </w:pPr>
      <w:r w:rsidRPr="00625CDD">
        <w:rPr>
          <w:rFonts w:ascii="Verdana" w:hAnsi="Verdana" w:cs="Arial"/>
          <w:sz w:val="24"/>
          <w:szCs w:val="24"/>
          <w:lang w:eastAsia="en-GB"/>
        </w:rPr>
        <w:t xml:space="preserve">WG has confirmed that they will make available £3m for the recruitment of a minimum additional +100 front line staff.  The recruitment process for these staff has been commenced and the commitment from WAST is for the staff to be fully operational by the end of December.  </w:t>
      </w:r>
    </w:p>
    <w:p w14:paraId="57521B17" w14:textId="0B0615CC" w:rsidR="00625CDD" w:rsidRDefault="00CB484F" w:rsidP="00625CDD">
      <w:pPr>
        <w:pStyle w:val="ListParagraph"/>
        <w:tabs>
          <w:tab w:val="left" w:pos="1560"/>
        </w:tabs>
        <w:spacing w:after="0" w:line="240" w:lineRule="auto"/>
        <w:ind w:left="1560"/>
        <w:jc w:val="both"/>
        <w:rPr>
          <w:rFonts w:ascii="Verdana" w:hAnsi="Verdana" w:cs="Arial"/>
          <w:sz w:val="24"/>
          <w:szCs w:val="24"/>
          <w:lang w:eastAsia="en-GB"/>
        </w:rPr>
      </w:pPr>
      <w:r w:rsidRPr="00625CDD">
        <w:rPr>
          <w:rFonts w:ascii="Verdana" w:hAnsi="Verdana" w:cs="Arial"/>
          <w:sz w:val="24"/>
          <w:szCs w:val="24"/>
          <w:lang w:eastAsia="en-GB"/>
        </w:rPr>
        <w:lastRenderedPageBreak/>
        <w:t>Payments to WAST will be dependent on the total staff in post being fully in place including last years agreed increased numbers now built into baseline requirements.</w:t>
      </w:r>
    </w:p>
    <w:p w14:paraId="7FFF272B" w14:textId="4A07940F" w:rsidR="00CB484F" w:rsidRPr="00625CDD" w:rsidRDefault="00CB484F" w:rsidP="00625CDD">
      <w:pPr>
        <w:pStyle w:val="ListParagraph"/>
        <w:numPr>
          <w:ilvl w:val="2"/>
          <w:numId w:val="1"/>
        </w:numPr>
        <w:tabs>
          <w:tab w:val="left" w:pos="1560"/>
        </w:tabs>
        <w:spacing w:after="0" w:line="240" w:lineRule="auto"/>
        <w:ind w:left="1560" w:hanging="709"/>
        <w:jc w:val="both"/>
        <w:rPr>
          <w:rFonts w:ascii="Verdana" w:hAnsi="Verdana" w:cs="Arial"/>
          <w:sz w:val="24"/>
          <w:szCs w:val="24"/>
          <w:lang w:eastAsia="en-GB"/>
        </w:rPr>
      </w:pPr>
      <w:r w:rsidRPr="00625CDD">
        <w:rPr>
          <w:rFonts w:ascii="Verdana" w:hAnsi="Verdana" w:cs="Arial"/>
          <w:sz w:val="24"/>
          <w:szCs w:val="24"/>
          <w:lang w:eastAsia="en-GB"/>
        </w:rPr>
        <w:t>£1.8m – this is still the agreed contribution from HBs to be used for additional investment in capacity via Cohorting</w:t>
      </w:r>
      <w:r w:rsidR="00625CDD">
        <w:rPr>
          <w:rFonts w:ascii="Verdana" w:hAnsi="Verdana" w:cs="Arial"/>
          <w:sz w:val="24"/>
          <w:szCs w:val="24"/>
          <w:lang w:eastAsia="en-GB"/>
        </w:rPr>
        <w:t xml:space="preserve"> </w:t>
      </w:r>
      <w:r w:rsidRPr="00625CDD">
        <w:rPr>
          <w:rFonts w:ascii="Verdana" w:hAnsi="Verdana" w:cs="Arial"/>
          <w:sz w:val="24"/>
          <w:szCs w:val="24"/>
          <w:lang w:eastAsia="en-GB"/>
        </w:rPr>
        <w:t>/</w:t>
      </w:r>
      <w:r w:rsidR="00625CDD">
        <w:rPr>
          <w:rFonts w:ascii="Verdana" w:hAnsi="Verdana" w:cs="Arial"/>
          <w:sz w:val="24"/>
          <w:szCs w:val="24"/>
          <w:lang w:eastAsia="en-GB"/>
        </w:rPr>
        <w:t xml:space="preserve"> </w:t>
      </w:r>
      <w:proofErr w:type="spellStart"/>
      <w:r w:rsidRPr="00625CDD">
        <w:rPr>
          <w:rFonts w:ascii="Verdana" w:hAnsi="Verdana" w:cs="Arial"/>
          <w:sz w:val="24"/>
          <w:szCs w:val="24"/>
          <w:lang w:eastAsia="en-GB"/>
        </w:rPr>
        <w:t>St.John’s</w:t>
      </w:r>
      <w:proofErr w:type="spellEnd"/>
      <w:r w:rsidR="00625CDD">
        <w:rPr>
          <w:rFonts w:ascii="Verdana" w:hAnsi="Verdana" w:cs="Arial"/>
          <w:sz w:val="24"/>
          <w:szCs w:val="24"/>
          <w:lang w:eastAsia="en-GB"/>
        </w:rPr>
        <w:t xml:space="preserve"> </w:t>
      </w:r>
      <w:r w:rsidRPr="00625CDD">
        <w:rPr>
          <w:rFonts w:ascii="Verdana" w:hAnsi="Verdana" w:cs="Arial"/>
          <w:sz w:val="24"/>
          <w:szCs w:val="24"/>
          <w:lang w:eastAsia="en-GB"/>
        </w:rPr>
        <w:t>/</w:t>
      </w:r>
      <w:r w:rsidR="00625CDD">
        <w:rPr>
          <w:rFonts w:ascii="Verdana" w:hAnsi="Verdana" w:cs="Arial"/>
          <w:sz w:val="24"/>
          <w:szCs w:val="24"/>
          <w:lang w:eastAsia="en-GB"/>
        </w:rPr>
        <w:t xml:space="preserve"> </w:t>
      </w:r>
      <w:r w:rsidRPr="00625CDD">
        <w:rPr>
          <w:rFonts w:ascii="Verdana" w:hAnsi="Verdana" w:cs="Arial"/>
          <w:sz w:val="24"/>
          <w:szCs w:val="24"/>
          <w:lang w:eastAsia="en-GB"/>
        </w:rPr>
        <w:t xml:space="preserve">First Responder. There is agreement from HBs that this is payable and it is distinct from the WG funding secured described above.  The assumption is all HBS will pay their appropriate share.  </w:t>
      </w:r>
    </w:p>
    <w:p w14:paraId="6ED9C99E" w14:textId="77777777" w:rsidR="00CB484F" w:rsidRPr="00CB484F" w:rsidRDefault="00CB484F" w:rsidP="00CB484F">
      <w:pPr>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75CBC218" w14:textId="3F8EF3C7" w:rsidR="002F5BA1" w:rsidRDefault="006C4A3E" w:rsidP="006C4A3E">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64F5F5F3"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77777777"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6C4A3E" w:rsidRDefault="006C4A3E" w:rsidP="00625CDD">
      <w:pPr>
        <w:pStyle w:val="ListParagraph"/>
        <w:spacing w:after="0" w:line="240" w:lineRule="auto"/>
        <w:jc w:val="both"/>
        <w:rPr>
          <w:rFonts w:ascii="Verdana" w:hAnsi="Verdana" w:cs="Arial"/>
          <w:sz w:val="24"/>
          <w:szCs w:val="24"/>
        </w:rPr>
      </w:pPr>
    </w:p>
    <w:p w14:paraId="10ED9B6D" w14:textId="22828428" w:rsidR="006C4A3E" w:rsidRDefault="006C4A3E" w:rsidP="00625CDD">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314BC7">
        <w:rPr>
          <w:rFonts w:ascii="Verdana" w:hAnsi="Verdana" w:cs="Arial"/>
          <w:sz w:val="24"/>
          <w:szCs w:val="24"/>
        </w:rPr>
        <w:t xml:space="preserve"> of £227,542</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50F16D45" w14:textId="39D4AA13" w:rsidR="00CA5DD0" w:rsidRPr="00314BC7" w:rsidRDefault="00314BC7" w:rsidP="00625CDD">
      <w:pPr>
        <w:pStyle w:val="ListParagraph"/>
        <w:numPr>
          <w:ilvl w:val="0"/>
          <w:numId w:val="21"/>
        </w:numPr>
        <w:spacing w:after="0" w:line="240" w:lineRule="auto"/>
        <w:rPr>
          <w:rFonts w:ascii="Verdana" w:hAnsi="Verdana" w:cs="Arial"/>
          <w:sz w:val="24"/>
          <w:szCs w:val="24"/>
        </w:rPr>
      </w:pPr>
      <w:r w:rsidRPr="00314BC7">
        <w:rPr>
          <w:rFonts w:ascii="Verdana" w:hAnsi="Verdana" w:cs="Arial"/>
          <w:sz w:val="24"/>
          <w:szCs w:val="24"/>
        </w:rPr>
        <w:t>WAST £216,482</w:t>
      </w:r>
      <w:r w:rsidR="00CA5DD0" w:rsidRPr="00314BC7">
        <w:rPr>
          <w:rFonts w:ascii="Verdana" w:hAnsi="Verdana" w:cs="Arial"/>
          <w:sz w:val="24"/>
          <w:szCs w:val="24"/>
        </w:rPr>
        <w:t>k</w:t>
      </w:r>
      <w:r w:rsidRPr="00314BC7">
        <w:rPr>
          <w:rFonts w:ascii="Verdana" w:hAnsi="Verdana" w:cs="Arial"/>
          <w:sz w:val="24"/>
          <w:szCs w:val="24"/>
        </w:rPr>
        <w:t>, the change from last month relates to £108k neonatal transport funding that has been transferred from WHSSC and £1,178k for the m</w:t>
      </w:r>
      <w:r>
        <w:rPr>
          <w:rFonts w:ascii="Verdana" w:hAnsi="Verdana" w:cs="Arial"/>
          <w:sz w:val="24"/>
          <w:szCs w:val="24"/>
        </w:rPr>
        <w:t>ental health conveyancing pilot</w:t>
      </w:r>
    </w:p>
    <w:p w14:paraId="42C29823" w14:textId="504628D0" w:rsidR="00CA5DD0" w:rsidRDefault="00CA5DD0" w:rsidP="00625CDD">
      <w:pPr>
        <w:pStyle w:val="ListParagraph"/>
        <w:numPr>
          <w:ilvl w:val="0"/>
          <w:numId w:val="21"/>
        </w:numPr>
        <w:spacing w:after="0" w:line="240" w:lineRule="auto"/>
        <w:rPr>
          <w:rFonts w:ascii="Verdana" w:hAnsi="Verdana" w:cs="Arial"/>
          <w:sz w:val="24"/>
          <w:szCs w:val="24"/>
        </w:rPr>
      </w:pPr>
      <w:r>
        <w:rPr>
          <w:rFonts w:ascii="Verdana" w:hAnsi="Verdana" w:cs="Arial"/>
          <w:sz w:val="24"/>
          <w:szCs w:val="24"/>
        </w:rPr>
        <w:t>Renal NEPTS £</w:t>
      </w:r>
      <w:r w:rsidR="0004277A">
        <w:rPr>
          <w:rFonts w:ascii="Verdana" w:hAnsi="Verdana" w:cs="Arial"/>
          <w:sz w:val="24"/>
          <w:szCs w:val="24"/>
        </w:rPr>
        <w:t>1,223k</w:t>
      </w:r>
    </w:p>
    <w:p w14:paraId="69328972" w14:textId="77777777" w:rsidR="00CA5DD0" w:rsidRDefault="00CA5DD0" w:rsidP="00625CDD">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3F3C429F" w14:textId="727826D9" w:rsidR="00CA5DD0" w:rsidRDefault="00CA5DD0" w:rsidP="00625CDD">
      <w:pPr>
        <w:pStyle w:val="ListParagraph"/>
        <w:numPr>
          <w:ilvl w:val="1"/>
          <w:numId w:val="21"/>
        </w:numPr>
        <w:spacing w:after="0" w:line="240" w:lineRule="auto"/>
        <w:jc w:val="both"/>
        <w:rPr>
          <w:rFonts w:ascii="Verdana" w:hAnsi="Verdana" w:cs="Arial"/>
          <w:sz w:val="24"/>
          <w:szCs w:val="24"/>
        </w:rPr>
      </w:pPr>
      <w:r w:rsidRPr="00D8262B">
        <w:rPr>
          <w:rFonts w:ascii="Verdana" w:hAnsi="Verdana" w:cs="Arial"/>
          <w:sz w:val="24"/>
          <w:szCs w:val="24"/>
        </w:rPr>
        <w:t>D</w:t>
      </w:r>
      <w:r w:rsidR="00625CDD">
        <w:rPr>
          <w:rFonts w:ascii="Verdana" w:hAnsi="Verdana" w:cs="Arial"/>
          <w:sz w:val="24"/>
          <w:szCs w:val="24"/>
        </w:rPr>
        <w:t>emand and Capacity (D</w:t>
      </w:r>
      <w:r w:rsidRPr="00D8262B">
        <w:rPr>
          <w:rFonts w:ascii="Verdana" w:hAnsi="Verdana" w:cs="Arial"/>
          <w:sz w:val="24"/>
          <w:szCs w:val="24"/>
        </w:rPr>
        <w:t>&amp;C</w:t>
      </w:r>
      <w:r w:rsidR="00625CDD">
        <w:rPr>
          <w:rFonts w:ascii="Verdana" w:hAnsi="Verdana" w:cs="Arial"/>
          <w:sz w:val="24"/>
          <w:szCs w:val="24"/>
        </w:rPr>
        <w:t>)</w:t>
      </w:r>
      <w:r w:rsidRPr="00D8262B">
        <w:rPr>
          <w:rFonts w:ascii="Verdana" w:hAnsi="Verdana" w:cs="Arial"/>
          <w:sz w:val="24"/>
          <w:szCs w:val="24"/>
        </w:rPr>
        <w:t xml:space="preserve"> Phase 2 Front Line In Year Allocation Reserve (Non Recurrent)</w:t>
      </w:r>
      <w:r w:rsidR="00863779">
        <w:rPr>
          <w:rFonts w:ascii="Verdana" w:hAnsi="Verdana" w:cs="Arial"/>
          <w:sz w:val="24"/>
          <w:szCs w:val="24"/>
        </w:rPr>
        <w:t xml:space="preserve"> £5,798</w:t>
      </w:r>
      <w:r w:rsidRPr="00CA5DD0">
        <w:rPr>
          <w:rFonts w:ascii="Verdana" w:hAnsi="Verdana" w:cs="Arial"/>
          <w:sz w:val="24"/>
          <w:szCs w:val="24"/>
        </w:rPr>
        <w:t>k</w:t>
      </w:r>
    </w:p>
    <w:p w14:paraId="09317161" w14:textId="529F3B86" w:rsidR="00CA5DD0" w:rsidRDefault="00CA5DD0" w:rsidP="00625CDD">
      <w:pPr>
        <w:pStyle w:val="ListParagraph"/>
        <w:numPr>
          <w:ilvl w:val="1"/>
          <w:numId w:val="21"/>
        </w:numPr>
        <w:spacing w:after="0" w:line="240" w:lineRule="auto"/>
        <w:jc w:val="both"/>
        <w:rPr>
          <w:rFonts w:ascii="Verdana" w:hAnsi="Verdana" w:cs="Arial"/>
          <w:sz w:val="24"/>
          <w:szCs w:val="24"/>
        </w:rPr>
      </w:pPr>
      <w:r w:rsidRPr="00D8262B">
        <w:rPr>
          <w:rFonts w:ascii="Verdana" w:hAnsi="Verdana" w:cs="Arial"/>
          <w:sz w:val="24"/>
          <w:szCs w:val="24"/>
        </w:rPr>
        <w:t>Major Trauma Ring Fenced Commissioner Allocation 2021/22</w:t>
      </w:r>
      <w:r>
        <w:rPr>
          <w:rFonts w:ascii="Verdana" w:hAnsi="Verdana" w:cs="Arial"/>
          <w:sz w:val="24"/>
          <w:szCs w:val="24"/>
        </w:rPr>
        <w:t xml:space="preserve"> £640k</w:t>
      </w:r>
    </w:p>
    <w:p w14:paraId="41BB61F1" w14:textId="292B96FD" w:rsidR="00863779" w:rsidRDefault="00863779" w:rsidP="00625CDD">
      <w:pPr>
        <w:pStyle w:val="ListParagraph"/>
        <w:numPr>
          <w:ilvl w:val="1"/>
          <w:numId w:val="21"/>
        </w:numPr>
        <w:spacing w:after="0" w:line="240" w:lineRule="auto"/>
        <w:jc w:val="both"/>
        <w:rPr>
          <w:rFonts w:ascii="Verdana" w:hAnsi="Verdana" w:cs="Arial"/>
          <w:sz w:val="24"/>
          <w:szCs w:val="24"/>
        </w:rPr>
      </w:pPr>
      <w:r w:rsidRPr="00863779">
        <w:rPr>
          <w:rFonts w:ascii="Verdana" w:hAnsi="Verdana" w:cs="Arial"/>
          <w:sz w:val="24"/>
          <w:szCs w:val="24"/>
        </w:rPr>
        <w:t>Mental Health Service Improvements (</w:t>
      </w:r>
      <w:proofErr w:type="spellStart"/>
      <w:r w:rsidRPr="00863779">
        <w:rPr>
          <w:rFonts w:ascii="Verdana" w:hAnsi="Verdana" w:cs="Arial"/>
          <w:sz w:val="24"/>
          <w:szCs w:val="24"/>
        </w:rPr>
        <w:t>inc.</w:t>
      </w:r>
      <w:proofErr w:type="spellEnd"/>
      <w:r w:rsidRPr="00863779">
        <w:rPr>
          <w:rFonts w:ascii="Verdana" w:hAnsi="Verdana" w:cs="Arial"/>
          <w:sz w:val="24"/>
          <w:szCs w:val="24"/>
        </w:rPr>
        <w:t xml:space="preserve"> Clinical Service Desk Enhancements)</w:t>
      </w:r>
      <w:r>
        <w:rPr>
          <w:rFonts w:ascii="Verdana" w:hAnsi="Verdana" w:cs="Arial"/>
          <w:sz w:val="24"/>
          <w:szCs w:val="24"/>
        </w:rPr>
        <w:t xml:space="preserve"> £631k</w:t>
      </w:r>
    </w:p>
    <w:p w14:paraId="084C2907" w14:textId="60BEEDDC" w:rsidR="00863779" w:rsidRDefault="0037678E" w:rsidP="00625CDD">
      <w:pPr>
        <w:pStyle w:val="ListParagraph"/>
        <w:numPr>
          <w:ilvl w:val="1"/>
          <w:numId w:val="21"/>
        </w:numPr>
        <w:spacing w:after="0" w:line="240" w:lineRule="auto"/>
        <w:jc w:val="both"/>
        <w:rPr>
          <w:rFonts w:ascii="Verdana" w:hAnsi="Verdana" w:cs="Arial"/>
          <w:sz w:val="24"/>
          <w:szCs w:val="24"/>
        </w:rPr>
      </w:pPr>
      <w:r>
        <w:rPr>
          <w:rFonts w:ascii="Verdana" w:hAnsi="Verdana" w:cs="Arial"/>
          <w:sz w:val="24"/>
          <w:szCs w:val="24"/>
        </w:rPr>
        <w:t>West Wales Dialysis Transport (patient re-imbursement</w:t>
      </w:r>
      <w:r w:rsidR="00863779" w:rsidRPr="00863779">
        <w:rPr>
          <w:rFonts w:ascii="Verdana" w:hAnsi="Verdana" w:cs="Arial"/>
          <w:sz w:val="24"/>
          <w:szCs w:val="24"/>
        </w:rPr>
        <w:t>)</w:t>
      </w:r>
      <w:r w:rsidR="00863779">
        <w:rPr>
          <w:rFonts w:ascii="Verdana" w:hAnsi="Verdana" w:cs="Arial"/>
          <w:sz w:val="24"/>
          <w:szCs w:val="24"/>
        </w:rPr>
        <w:t xml:space="preserve"> £60k</w:t>
      </w:r>
    </w:p>
    <w:p w14:paraId="0C724612" w14:textId="1585E148" w:rsidR="00863779" w:rsidRDefault="00863779" w:rsidP="00625CDD">
      <w:pPr>
        <w:pStyle w:val="ListParagraph"/>
        <w:numPr>
          <w:ilvl w:val="1"/>
          <w:numId w:val="21"/>
        </w:numPr>
        <w:spacing w:after="0" w:line="240" w:lineRule="auto"/>
        <w:jc w:val="both"/>
        <w:rPr>
          <w:rFonts w:ascii="Verdana" w:hAnsi="Verdana" w:cs="Arial"/>
          <w:sz w:val="24"/>
          <w:szCs w:val="24"/>
        </w:rPr>
      </w:pPr>
      <w:r w:rsidRPr="00863779">
        <w:rPr>
          <w:rFonts w:ascii="Verdana" w:hAnsi="Verdana" w:cs="Arial"/>
          <w:sz w:val="24"/>
          <w:szCs w:val="24"/>
        </w:rPr>
        <w:t>Operational Delivery Unit</w:t>
      </w:r>
      <w:r>
        <w:rPr>
          <w:rFonts w:ascii="Verdana" w:hAnsi="Verdana" w:cs="Arial"/>
          <w:sz w:val="24"/>
          <w:szCs w:val="24"/>
        </w:rPr>
        <w:t xml:space="preserve"> £908k</w:t>
      </w:r>
    </w:p>
    <w:p w14:paraId="4C2048A5" w14:textId="75E74E20" w:rsidR="0037678E" w:rsidRPr="00D8262B" w:rsidRDefault="0037678E" w:rsidP="00625CDD">
      <w:pPr>
        <w:pStyle w:val="ListParagraph"/>
        <w:numPr>
          <w:ilvl w:val="1"/>
          <w:numId w:val="21"/>
        </w:numPr>
        <w:spacing w:after="0" w:line="240" w:lineRule="auto"/>
        <w:jc w:val="both"/>
        <w:rPr>
          <w:rFonts w:ascii="Verdana" w:hAnsi="Verdana" w:cs="Arial"/>
          <w:sz w:val="24"/>
          <w:szCs w:val="24"/>
        </w:rPr>
      </w:pPr>
      <w:r>
        <w:rPr>
          <w:rFonts w:ascii="Verdana" w:hAnsi="Verdana" w:cs="Arial"/>
          <w:sz w:val="24"/>
          <w:szCs w:val="24"/>
        </w:rPr>
        <w:t>Front Line Support £1,800k</w:t>
      </w:r>
    </w:p>
    <w:p w14:paraId="78381753" w14:textId="5EEDB04C" w:rsidR="00C61733" w:rsidRPr="00C61733" w:rsidRDefault="00C61733" w:rsidP="00625CDD">
      <w:pPr>
        <w:pStyle w:val="ListParagraph"/>
        <w:spacing w:after="0" w:line="240" w:lineRule="auto"/>
        <w:rPr>
          <w:rFonts w:ascii="Verdana" w:hAnsi="Verdana" w:cs="Arial"/>
          <w:sz w:val="24"/>
          <w:szCs w:val="24"/>
        </w:rPr>
      </w:pPr>
    </w:p>
    <w:p w14:paraId="1AE3BE95" w14:textId="1C479BC3" w:rsidR="00C61733" w:rsidRPr="00E62C72" w:rsidRDefault="00C61733" w:rsidP="00625CDD">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The funding for Renal Transport has been separated from WAST and will be reported separately. Air Ambulance (EMRTS</w:t>
      </w:r>
      <w:r w:rsidR="00625CDD">
        <w:rPr>
          <w:rFonts w:ascii="Verdana" w:hAnsi="Verdana" w:cs="Arial"/>
          <w:sz w:val="24"/>
          <w:szCs w:val="24"/>
        </w:rPr>
        <w:t xml:space="preserve"> Cymru</w:t>
      </w:r>
      <w:r w:rsidRPr="00C61733">
        <w:rPr>
          <w:rFonts w:ascii="Verdana" w:hAnsi="Verdana" w:cs="Arial"/>
          <w:sz w:val="24"/>
          <w:szCs w:val="24"/>
        </w:rPr>
        <w:t xml:space="preserve">) has been transferred from WAST and now sits within EASC – EMRTS and will be paid directly to Swansea Bay UHB. </w:t>
      </w:r>
    </w:p>
    <w:p w14:paraId="2E1319E5" w14:textId="76EBA76B" w:rsidR="00E62C72" w:rsidRDefault="00E62C72" w:rsidP="00625CDD">
      <w:pPr>
        <w:spacing w:after="0" w:line="240" w:lineRule="auto"/>
        <w:jc w:val="both"/>
        <w:rPr>
          <w:rFonts w:ascii="Verdana" w:hAnsi="Verdana" w:cs="Arial"/>
          <w:sz w:val="24"/>
          <w:szCs w:val="24"/>
          <w:u w:val="single"/>
        </w:rPr>
      </w:pPr>
    </w:p>
    <w:p w14:paraId="3045BFC2" w14:textId="167FAED8" w:rsidR="00C61733" w:rsidRDefault="00C61733" w:rsidP="00625CDD">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lastRenderedPageBreak/>
        <w:t>EMRTS</w:t>
      </w:r>
      <w:r w:rsidR="00625CDD">
        <w:rPr>
          <w:rFonts w:ascii="Verdana" w:hAnsi="Verdana" w:cs="Arial"/>
          <w:sz w:val="24"/>
          <w:szCs w:val="24"/>
          <w:u w:val="single"/>
        </w:rPr>
        <w:t xml:space="preserve"> Cymru</w:t>
      </w:r>
    </w:p>
    <w:p w14:paraId="7EDA3E27" w14:textId="77777777" w:rsidR="00C61733" w:rsidRPr="00C61733" w:rsidRDefault="00C61733" w:rsidP="00625CDD">
      <w:pPr>
        <w:pStyle w:val="ListParagraph"/>
        <w:spacing w:after="0" w:line="240" w:lineRule="auto"/>
        <w:jc w:val="both"/>
        <w:rPr>
          <w:rFonts w:ascii="Verdana" w:hAnsi="Verdana" w:cs="Arial"/>
          <w:sz w:val="24"/>
          <w:szCs w:val="24"/>
          <w:u w:val="single"/>
        </w:rPr>
      </w:pPr>
    </w:p>
    <w:p w14:paraId="158F65B7" w14:textId="5127A769" w:rsidR="00C61733" w:rsidRDefault="00C61733" w:rsidP="00625CDD">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863779">
        <w:rPr>
          <w:rFonts w:ascii="Verdana" w:hAnsi="Verdana" w:cs="Arial"/>
          <w:sz w:val="24"/>
          <w:szCs w:val="24"/>
        </w:rPr>
        <w:t>7,915</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3CB9297A" w:rsidR="00CA5DD0" w:rsidRDefault="00863779" w:rsidP="00625CDD">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£4,876k</w:t>
      </w:r>
    </w:p>
    <w:p w14:paraId="27420CB8" w14:textId="77777777" w:rsidR="00CA5DD0" w:rsidRDefault="00CA5DD0" w:rsidP="00625CDD">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6FE88043" w:rsidR="00CA5DD0" w:rsidRDefault="00CA5DD0" w:rsidP="00625CDD">
      <w:pPr>
        <w:pStyle w:val="ListParagraph"/>
        <w:numPr>
          <w:ilvl w:val="1"/>
          <w:numId w:val="21"/>
        </w:numPr>
        <w:spacing w:after="0" w:line="240" w:lineRule="auto"/>
        <w:jc w:val="both"/>
        <w:rPr>
          <w:rFonts w:ascii="Verdana" w:hAnsi="Verdana" w:cs="Arial"/>
          <w:sz w:val="24"/>
          <w:szCs w:val="24"/>
        </w:rPr>
      </w:pPr>
      <w:r w:rsidRPr="00D8262B">
        <w:rPr>
          <w:rFonts w:ascii="Verdana" w:hAnsi="Verdana" w:cs="Arial"/>
          <w:sz w:val="24"/>
          <w:szCs w:val="24"/>
        </w:rPr>
        <w:t xml:space="preserve">EMRTS 24/7 Expansion Plan </w:t>
      </w:r>
      <w:r w:rsidRPr="00CA5DD0">
        <w:rPr>
          <w:rFonts w:ascii="Verdana" w:hAnsi="Verdana" w:cs="Arial"/>
          <w:sz w:val="24"/>
          <w:szCs w:val="24"/>
        </w:rPr>
        <w:t>–</w:t>
      </w:r>
      <w:r w:rsidRPr="00D8262B">
        <w:rPr>
          <w:rFonts w:ascii="Verdana" w:hAnsi="Verdana" w:cs="Arial"/>
          <w:sz w:val="24"/>
          <w:szCs w:val="24"/>
        </w:rPr>
        <w:t xml:space="preserve"> NR</w:t>
      </w:r>
      <w:r w:rsidR="00863779">
        <w:rPr>
          <w:rFonts w:ascii="Verdana" w:hAnsi="Verdana" w:cs="Arial"/>
          <w:sz w:val="24"/>
          <w:szCs w:val="24"/>
        </w:rPr>
        <w:t xml:space="preserve"> £1,292k</w:t>
      </w:r>
    </w:p>
    <w:p w14:paraId="27001F8F" w14:textId="5784B35E" w:rsidR="00CA5DD0" w:rsidRPr="00D8262B" w:rsidRDefault="00CA5DD0" w:rsidP="00625CDD">
      <w:pPr>
        <w:pStyle w:val="ListParagraph"/>
        <w:numPr>
          <w:ilvl w:val="1"/>
          <w:numId w:val="21"/>
        </w:numPr>
        <w:spacing w:after="0" w:line="240" w:lineRule="auto"/>
        <w:jc w:val="both"/>
        <w:rPr>
          <w:rFonts w:ascii="Verdana" w:hAnsi="Verdana" w:cs="Arial"/>
          <w:sz w:val="24"/>
          <w:szCs w:val="24"/>
        </w:rPr>
      </w:pPr>
      <w:r w:rsidRPr="00D8262B">
        <w:rPr>
          <w:rFonts w:ascii="Verdana" w:hAnsi="Verdana" w:cs="Arial"/>
          <w:sz w:val="24"/>
          <w:szCs w:val="24"/>
        </w:rPr>
        <w:t>EMRTS Critical Care Ring Fenced Commissioner Allocation</w:t>
      </w:r>
      <w:r w:rsidR="00863779">
        <w:rPr>
          <w:rFonts w:ascii="Verdana" w:hAnsi="Verdana" w:cs="Arial"/>
          <w:sz w:val="24"/>
          <w:szCs w:val="24"/>
        </w:rPr>
        <w:t xml:space="preserve"> £1,748k</w:t>
      </w:r>
    </w:p>
    <w:p w14:paraId="393DE796" w14:textId="77777777" w:rsidR="00C61733" w:rsidRDefault="00C61733" w:rsidP="00625CDD">
      <w:pPr>
        <w:pStyle w:val="ListParagraph"/>
        <w:spacing w:after="0" w:line="240" w:lineRule="auto"/>
        <w:jc w:val="both"/>
        <w:rPr>
          <w:rFonts w:ascii="Verdana" w:hAnsi="Verdana" w:cs="Arial"/>
          <w:sz w:val="24"/>
          <w:szCs w:val="24"/>
        </w:rPr>
      </w:pPr>
    </w:p>
    <w:p w14:paraId="227DDB99" w14:textId="38D428DA" w:rsidR="00543056" w:rsidRDefault="00543056" w:rsidP="00625CDD">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15E4F74" w14:textId="77777777" w:rsidR="00543056" w:rsidRDefault="00543056" w:rsidP="00625CDD">
      <w:pPr>
        <w:pStyle w:val="ListParagraph"/>
        <w:spacing w:after="0" w:line="240" w:lineRule="auto"/>
        <w:jc w:val="both"/>
        <w:rPr>
          <w:rFonts w:ascii="Verdana" w:hAnsi="Verdana" w:cs="Arial"/>
          <w:sz w:val="24"/>
          <w:szCs w:val="24"/>
        </w:rPr>
      </w:pPr>
    </w:p>
    <w:p w14:paraId="5997559F" w14:textId="77777777" w:rsidR="00C61733" w:rsidRPr="00C61733" w:rsidRDefault="00C61733" w:rsidP="00625CDD">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625CDD">
      <w:pPr>
        <w:pStyle w:val="ListParagraph"/>
        <w:spacing w:after="0" w:line="240" w:lineRule="auto"/>
        <w:jc w:val="both"/>
        <w:rPr>
          <w:rFonts w:ascii="Verdana" w:hAnsi="Verdana" w:cs="Arial"/>
          <w:sz w:val="24"/>
          <w:szCs w:val="24"/>
        </w:rPr>
      </w:pPr>
    </w:p>
    <w:p w14:paraId="65334190" w14:textId="45498330" w:rsidR="00A82F50" w:rsidRDefault="00C61733" w:rsidP="00625CDD">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rough the WHSSC ledger is £</w:t>
      </w:r>
      <w:r w:rsidR="00863779">
        <w:rPr>
          <w:rFonts w:ascii="Verdana" w:hAnsi="Verdana" w:cs="Arial"/>
          <w:sz w:val="24"/>
          <w:szCs w:val="24"/>
        </w:rPr>
        <w:t>627</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D8262B" w:rsidRDefault="00722A5A" w:rsidP="00625CDD">
      <w:pPr>
        <w:pStyle w:val="ListParagraph"/>
        <w:spacing w:after="0" w:line="240" w:lineRule="auto"/>
        <w:rPr>
          <w:rFonts w:ascii="Verdana" w:hAnsi="Verdana" w:cs="Arial"/>
          <w:sz w:val="24"/>
          <w:szCs w:val="24"/>
        </w:rPr>
      </w:pPr>
    </w:p>
    <w:p w14:paraId="6D910703" w14:textId="7997C81B" w:rsidR="00722A5A" w:rsidRDefault="00863779" w:rsidP="00625CDD">
      <w:pPr>
        <w:pStyle w:val="ListParagraph"/>
        <w:spacing w:after="0" w:line="240" w:lineRule="auto"/>
        <w:jc w:val="both"/>
        <w:rPr>
          <w:rFonts w:ascii="Verdana" w:hAnsi="Verdana" w:cs="Arial"/>
          <w:sz w:val="24"/>
          <w:szCs w:val="24"/>
        </w:rPr>
      </w:pPr>
      <w:r w:rsidRPr="00863779">
        <w:rPr>
          <w:noProof/>
          <w:lang w:val="en-GB" w:eastAsia="en-GB"/>
        </w:rPr>
        <w:drawing>
          <wp:inline distT="0" distB="0" distL="0" distR="0" wp14:anchorId="0A3D5D66" wp14:editId="4F25D636">
            <wp:extent cx="5562600" cy="12420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62600" cy="1242060"/>
                    </a:xfrm>
                    <a:prstGeom prst="rect">
                      <a:avLst/>
                    </a:prstGeom>
                    <a:noFill/>
                    <a:ln>
                      <a:noFill/>
                    </a:ln>
                  </pic:spPr>
                </pic:pic>
              </a:graphicData>
            </a:graphic>
          </wp:inline>
        </w:drawing>
      </w:r>
    </w:p>
    <w:p w14:paraId="463260CF" w14:textId="67C32DA2" w:rsidR="00543056" w:rsidRPr="00D8262B" w:rsidRDefault="00543056" w:rsidP="00625CDD">
      <w:pPr>
        <w:spacing w:after="0" w:line="240" w:lineRule="auto"/>
        <w:jc w:val="both"/>
        <w:rPr>
          <w:rFonts w:ascii="Verdana" w:hAnsi="Verdana" w:cs="Arial"/>
          <w:sz w:val="24"/>
          <w:szCs w:val="24"/>
        </w:rPr>
      </w:pPr>
    </w:p>
    <w:p w14:paraId="091766DD" w14:textId="61D1DCC3" w:rsidR="00722A5A" w:rsidRPr="00D8262B" w:rsidRDefault="00722A5A" w:rsidP="00625CDD">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706B66CA" w14:textId="77777777" w:rsidR="00722A5A" w:rsidRPr="00D8262B" w:rsidRDefault="00722A5A" w:rsidP="00625CDD">
      <w:pPr>
        <w:pStyle w:val="ListParagraph"/>
        <w:spacing w:after="0" w:line="240" w:lineRule="auto"/>
        <w:rPr>
          <w:rFonts w:ascii="Verdana" w:hAnsi="Verdana" w:cs="Arial"/>
          <w:sz w:val="24"/>
          <w:szCs w:val="24"/>
        </w:rPr>
      </w:pPr>
    </w:p>
    <w:p w14:paraId="6C86025D" w14:textId="0A432D99" w:rsidR="004A3AE2" w:rsidRDefault="004A3AE2" w:rsidP="00625CDD">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863779">
        <w:rPr>
          <w:rFonts w:ascii="Verdana" w:hAnsi="Verdana" w:cs="Arial"/>
          <w:sz w:val="24"/>
          <w:szCs w:val="24"/>
        </w:rPr>
        <w:t xml:space="preserve">rough </w:t>
      </w:r>
      <w:r w:rsidR="00BC4407">
        <w:rPr>
          <w:rFonts w:ascii="Verdana" w:hAnsi="Verdana" w:cs="Arial"/>
          <w:sz w:val="24"/>
          <w:szCs w:val="24"/>
        </w:rPr>
        <w:t>the WHSSC ledger is £2,146</w:t>
      </w:r>
      <w:r w:rsidRPr="00C61733">
        <w:rPr>
          <w:rFonts w:ascii="Verdana" w:hAnsi="Verdana" w:cs="Arial"/>
          <w:sz w:val="24"/>
          <w:szCs w:val="24"/>
        </w:rPr>
        <w:t xml:space="preserve">k. </w:t>
      </w:r>
      <w:r w:rsidR="00D56A79">
        <w:rPr>
          <w:rFonts w:ascii="Verdana" w:hAnsi="Verdana" w:cs="Arial"/>
          <w:sz w:val="24"/>
          <w:szCs w:val="24"/>
          <w:lang w:eastAsia="en-GB"/>
        </w:rPr>
        <w:t xml:space="preserve">NCCU has </w:t>
      </w:r>
      <w:r w:rsidR="00BC4407">
        <w:rPr>
          <w:rFonts w:ascii="Verdana" w:hAnsi="Verdana" w:cs="Arial"/>
          <w:sz w:val="24"/>
          <w:szCs w:val="24"/>
          <w:lang w:eastAsia="en-GB"/>
        </w:rPr>
        <w:t>de</w:t>
      </w:r>
      <w:r w:rsidR="0037678E">
        <w:rPr>
          <w:rFonts w:ascii="Verdana" w:hAnsi="Verdana" w:cs="Arial"/>
          <w:sz w:val="24"/>
          <w:szCs w:val="24"/>
          <w:lang w:eastAsia="en-GB"/>
        </w:rPr>
        <w:t>creased this month by £1,178k for the Mental Health Conveyancing Pilot</w:t>
      </w:r>
      <w:r w:rsidR="00BC4407">
        <w:rPr>
          <w:rFonts w:ascii="Verdana" w:hAnsi="Verdana" w:cs="Arial"/>
          <w:sz w:val="24"/>
          <w:szCs w:val="24"/>
          <w:lang w:eastAsia="en-GB"/>
        </w:rPr>
        <w:t xml:space="preserve"> as this has been transferred to WAST</w:t>
      </w:r>
      <w:r w:rsidR="0037678E">
        <w:rPr>
          <w:rFonts w:ascii="Verdana" w:hAnsi="Verdana" w:cs="Arial"/>
          <w:sz w:val="24"/>
          <w:szCs w:val="24"/>
          <w:lang w:eastAsia="en-GB"/>
        </w:rPr>
        <w:t>.</w:t>
      </w:r>
      <w:r w:rsidR="00D56A79">
        <w:rPr>
          <w:rFonts w:ascii="Verdana" w:hAnsi="Verdana" w:cs="Arial"/>
          <w:sz w:val="24"/>
          <w:szCs w:val="24"/>
          <w:lang w:eastAsia="en-GB"/>
        </w:rPr>
        <w:t xml:space="preserve"> </w:t>
      </w:r>
      <w:r w:rsidR="0037678E">
        <w:rPr>
          <w:rFonts w:ascii="Verdana" w:hAnsi="Verdana" w:cs="Arial"/>
          <w:sz w:val="24"/>
          <w:szCs w:val="24"/>
        </w:rPr>
        <w:t>The</w:t>
      </w:r>
      <w:r w:rsidRPr="00C61733">
        <w:rPr>
          <w:rFonts w:ascii="Verdana" w:hAnsi="Verdana" w:cs="Arial"/>
          <w:sz w:val="24"/>
          <w:szCs w:val="24"/>
        </w:rPr>
        <w:t xml:space="preserve"> </w:t>
      </w:r>
      <w:r w:rsidR="00D56A79">
        <w:rPr>
          <w:rFonts w:ascii="Verdana" w:hAnsi="Verdana" w:cs="Arial"/>
          <w:sz w:val="24"/>
          <w:szCs w:val="24"/>
        </w:rPr>
        <w:t xml:space="preserve">total </w:t>
      </w:r>
      <w:r w:rsidR="0037678E">
        <w:rPr>
          <w:rFonts w:ascii="Verdana" w:hAnsi="Verdana" w:cs="Arial"/>
          <w:sz w:val="24"/>
          <w:szCs w:val="24"/>
        </w:rPr>
        <w:t>consists</w:t>
      </w:r>
      <w:r w:rsidRPr="00C61733">
        <w:rPr>
          <w:rFonts w:ascii="Verdana" w:hAnsi="Verdana" w:cs="Arial"/>
          <w:sz w:val="24"/>
          <w:szCs w:val="24"/>
        </w:rPr>
        <w:t xml:space="preserve"> of</w:t>
      </w:r>
      <w:r>
        <w:rPr>
          <w:rFonts w:ascii="Verdana" w:hAnsi="Verdana" w:cs="Arial"/>
          <w:sz w:val="24"/>
          <w:szCs w:val="24"/>
        </w:rPr>
        <w:t>:</w:t>
      </w:r>
      <w:r w:rsidRPr="00C61733">
        <w:rPr>
          <w:rFonts w:ascii="Verdana" w:hAnsi="Verdana" w:cs="Arial"/>
          <w:sz w:val="24"/>
          <w:szCs w:val="24"/>
        </w:rPr>
        <w:t xml:space="preserve"> </w:t>
      </w:r>
    </w:p>
    <w:p w14:paraId="1965C60C" w14:textId="6DA494B2" w:rsidR="00722A5A" w:rsidRDefault="00722A5A" w:rsidP="00625CDD">
      <w:pPr>
        <w:pStyle w:val="ListParagraph"/>
        <w:spacing w:after="0" w:line="240" w:lineRule="auto"/>
        <w:jc w:val="both"/>
        <w:rPr>
          <w:rFonts w:ascii="Verdana" w:hAnsi="Verdana" w:cs="Arial"/>
          <w:sz w:val="24"/>
          <w:szCs w:val="24"/>
        </w:rPr>
      </w:pPr>
    </w:p>
    <w:p w14:paraId="5DE96D6B" w14:textId="070F39A7" w:rsidR="00806C55" w:rsidRDefault="00806C55" w:rsidP="00625CDD">
      <w:pPr>
        <w:pStyle w:val="ListParagraph"/>
        <w:spacing w:after="0" w:line="240" w:lineRule="auto"/>
        <w:jc w:val="both"/>
        <w:rPr>
          <w:rFonts w:ascii="Verdana" w:hAnsi="Verdana" w:cs="Arial"/>
          <w:sz w:val="24"/>
          <w:szCs w:val="24"/>
        </w:rPr>
      </w:pPr>
    </w:p>
    <w:p w14:paraId="6E237A28" w14:textId="0C8C4F23" w:rsidR="00806C55" w:rsidRDefault="00806C55" w:rsidP="00625CDD">
      <w:pPr>
        <w:pStyle w:val="ListParagraph"/>
        <w:spacing w:after="0" w:line="240" w:lineRule="auto"/>
        <w:jc w:val="both"/>
        <w:rPr>
          <w:rFonts w:ascii="Verdana" w:hAnsi="Verdana" w:cs="Arial"/>
          <w:sz w:val="24"/>
          <w:szCs w:val="24"/>
        </w:rPr>
      </w:pPr>
    </w:p>
    <w:p w14:paraId="7DC4A4D0" w14:textId="77777777" w:rsidR="00806C55" w:rsidRDefault="00806C55" w:rsidP="00625CDD">
      <w:pPr>
        <w:pStyle w:val="ListParagraph"/>
        <w:spacing w:after="0" w:line="240" w:lineRule="auto"/>
        <w:jc w:val="both"/>
        <w:rPr>
          <w:rFonts w:ascii="Verdana" w:hAnsi="Verdana" w:cs="Arial"/>
          <w:sz w:val="24"/>
          <w:szCs w:val="24"/>
        </w:rPr>
      </w:pPr>
    </w:p>
    <w:p w14:paraId="6C159023" w14:textId="378BA871" w:rsidR="004A3AE2" w:rsidRDefault="00863779" w:rsidP="00625CDD">
      <w:pPr>
        <w:pStyle w:val="ListParagraph"/>
        <w:spacing w:after="0" w:line="240" w:lineRule="auto"/>
        <w:jc w:val="both"/>
        <w:rPr>
          <w:rFonts w:ascii="Verdana" w:hAnsi="Verdana" w:cs="Arial"/>
          <w:sz w:val="24"/>
          <w:szCs w:val="24"/>
        </w:rPr>
      </w:pPr>
      <w:r w:rsidRPr="00863779">
        <w:rPr>
          <w:noProof/>
          <w:lang w:val="en-GB" w:eastAsia="en-GB"/>
        </w:rPr>
        <w:lastRenderedPageBreak/>
        <w:drawing>
          <wp:inline distT="0" distB="0" distL="0" distR="0" wp14:anchorId="2BE13912" wp14:editId="019B229E">
            <wp:extent cx="5562600" cy="12649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2600" cy="1264920"/>
                    </a:xfrm>
                    <a:prstGeom prst="rect">
                      <a:avLst/>
                    </a:prstGeom>
                    <a:noFill/>
                    <a:ln>
                      <a:noFill/>
                    </a:ln>
                  </pic:spPr>
                </pic:pic>
              </a:graphicData>
            </a:graphic>
          </wp:inline>
        </w:drawing>
      </w:r>
    </w:p>
    <w:p w14:paraId="106E2246" w14:textId="77777777" w:rsidR="004A3AE2" w:rsidRDefault="004A3AE2" w:rsidP="00625CDD">
      <w:pPr>
        <w:pStyle w:val="ListParagraph"/>
        <w:spacing w:after="0" w:line="240" w:lineRule="auto"/>
        <w:jc w:val="both"/>
        <w:rPr>
          <w:rFonts w:ascii="Verdana" w:hAnsi="Verdana" w:cs="Arial"/>
          <w:sz w:val="24"/>
          <w:szCs w:val="24"/>
        </w:rPr>
      </w:pPr>
    </w:p>
    <w:p w14:paraId="5C1155FC" w14:textId="5AAFA4F2" w:rsidR="00543056" w:rsidRDefault="00314BC7" w:rsidP="00625CDD">
      <w:pPr>
        <w:pStyle w:val="ListParagraph"/>
        <w:spacing w:after="0" w:line="240" w:lineRule="auto"/>
        <w:jc w:val="both"/>
        <w:rPr>
          <w:rFonts w:ascii="Verdana" w:hAnsi="Verdana" w:cs="Arial"/>
          <w:sz w:val="24"/>
          <w:szCs w:val="24"/>
        </w:rPr>
      </w:pPr>
      <w:r w:rsidRPr="00314BC7">
        <w:rPr>
          <w:noProof/>
          <w:lang w:val="en-GB" w:eastAsia="en-GB"/>
        </w:rPr>
        <w:drawing>
          <wp:inline distT="0" distB="0" distL="0" distR="0" wp14:anchorId="52EB004B" wp14:editId="4608CD0F">
            <wp:extent cx="5562600" cy="195072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62600" cy="1950720"/>
                    </a:xfrm>
                    <a:prstGeom prst="rect">
                      <a:avLst/>
                    </a:prstGeom>
                    <a:noFill/>
                    <a:ln>
                      <a:noFill/>
                    </a:ln>
                  </pic:spPr>
                </pic:pic>
              </a:graphicData>
            </a:graphic>
          </wp:inline>
        </w:drawing>
      </w:r>
    </w:p>
    <w:p w14:paraId="35CA8B9D" w14:textId="77777777" w:rsidR="00D56A79" w:rsidRPr="00D8262B" w:rsidRDefault="00D56A79" w:rsidP="00625CDD">
      <w:pPr>
        <w:pStyle w:val="ListParagraph"/>
        <w:spacing w:after="0" w:line="240" w:lineRule="auto"/>
        <w:jc w:val="both"/>
        <w:rPr>
          <w:rFonts w:ascii="Verdana" w:hAnsi="Verdana" w:cs="Arial"/>
          <w:sz w:val="24"/>
          <w:szCs w:val="24"/>
        </w:rPr>
      </w:pPr>
    </w:p>
    <w:p w14:paraId="25472DE4" w14:textId="77777777" w:rsidR="00CE462C" w:rsidRPr="00CE462C" w:rsidRDefault="00CE462C" w:rsidP="00625CDD">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625CDD">
      <w:pPr>
        <w:pStyle w:val="ListParagraph"/>
        <w:spacing w:after="0" w:line="240" w:lineRule="auto"/>
        <w:jc w:val="both"/>
        <w:rPr>
          <w:rFonts w:ascii="Verdana" w:hAnsi="Verdana" w:cs="Arial"/>
          <w:sz w:val="24"/>
          <w:szCs w:val="24"/>
        </w:rPr>
      </w:pPr>
    </w:p>
    <w:p w14:paraId="5910E4C0" w14:textId="47AE2322" w:rsidR="00CE462C" w:rsidRDefault="00CE462C" w:rsidP="00625CDD">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w:t>
      </w:r>
      <w:r w:rsidR="00BC4407">
        <w:rPr>
          <w:rFonts w:ascii="Verdana" w:hAnsi="Verdana" w:cs="Arial"/>
          <w:sz w:val="24"/>
          <w:szCs w:val="24"/>
        </w:rPr>
        <w:t xml:space="preserve">here is a very small movement of £2k YTD and £6k for the year end forecast for the </w:t>
      </w:r>
      <w:r w:rsidR="00BC4407" w:rsidRPr="00BC4407">
        <w:rPr>
          <w:rFonts w:ascii="Verdana" w:hAnsi="Verdana" w:cs="Arial"/>
          <w:sz w:val="24"/>
          <w:szCs w:val="24"/>
        </w:rPr>
        <w:t>South-East Wales Regional Acute Coronary Syndrome Treat and Repatriate Service</w:t>
      </w:r>
      <w:r w:rsidRPr="00CE462C">
        <w:rPr>
          <w:rFonts w:ascii="Verdana" w:hAnsi="Verdana" w:cs="Arial"/>
          <w:sz w:val="24"/>
          <w:szCs w:val="24"/>
        </w:rPr>
        <w:t>.</w:t>
      </w:r>
    </w:p>
    <w:p w14:paraId="78247D8D" w14:textId="77777777" w:rsidR="00CE462C" w:rsidRDefault="00CE462C" w:rsidP="00625CDD">
      <w:pPr>
        <w:pStyle w:val="ListParagraph"/>
        <w:spacing w:after="0" w:line="240" w:lineRule="auto"/>
        <w:jc w:val="both"/>
        <w:rPr>
          <w:rFonts w:ascii="Verdana" w:hAnsi="Verdana" w:cs="Arial"/>
          <w:sz w:val="24"/>
          <w:szCs w:val="24"/>
        </w:rPr>
      </w:pPr>
    </w:p>
    <w:p w14:paraId="2AF18854" w14:textId="77777777" w:rsidR="00CE462C" w:rsidRPr="00CE462C" w:rsidRDefault="00CE462C" w:rsidP="00625CDD">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Year To Date and Forecast Over/Underspend (Provider positions)</w:t>
      </w:r>
    </w:p>
    <w:p w14:paraId="0F07CCF8" w14:textId="77777777" w:rsidR="00CE462C" w:rsidRPr="00CE462C" w:rsidRDefault="00CE462C" w:rsidP="00625CDD">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625CDD">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625CDD">
      <w:pPr>
        <w:pStyle w:val="ListParagraph"/>
        <w:spacing w:after="0" w:line="240" w:lineRule="auto"/>
        <w:jc w:val="both"/>
        <w:rPr>
          <w:rFonts w:ascii="Verdana" w:hAnsi="Verdana" w:cs="Arial"/>
          <w:sz w:val="24"/>
          <w:szCs w:val="24"/>
        </w:rPr>
      </w:pPr>
    </w:p>
    <w:p w14:paraId="640CEE8E" w14:textId="77777777" w:rsidR="00CE462C" w:rsidRPr="00CE462C" w:rsidRDefault="00CE462C" w:rsidP="00625CDD">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625CDD">
      <w:pPr>
        <w:pStyle w:val="ListParagraph"/>
        <w:spacing w:after="0" w:line="240" w:lineRule="auto"/>
        <w:jc w:val="both"/>
        <w:rPr>
          <w:rFonts w:ascii="Verdana" w:hAnsi="Verdana" w:cs="Arial"/>
          <w:sz w:val="24"/>
          <w:szCs w:val="24"/>
        </w:rPr>
      </w:pPr>
    </w:p>
    <w:p w14:paraId="36A45B79" w14:textId="77777777" w:rsidR="00CE462C" w:rsidRPr="007E59F6" w:rsidRDefault="00CE462C" w:rsidP="00625CDD">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625CDD">
      <w:pPr>
        <w:pStyle w:val="ListParagraph"/>
        <w:spacing w:after="0" w:line="240" w:lineRule="auto"/>
        <w:jc w:val="both"/>
        <w:rPr>
          <w:rFonts w:ascii="Verdana" w:hAnsi="Verdana" w:cs="Arial"/>
          <w:sz w:val="24"/>
          <w:szCs w:val="24"/>
        </w:rPr>
      </w:pPr>
    </w:p>
    <w:p w14:paraId="308A558F" w14:textId="7E86B76C" w:rsidR="00CE462C" w:rsidRDefault="00CE462C" w:rsidP="00625CDD">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012C62" w14:textId="28F43546" w:rsidR="00E62C72" w:rsidRDefault="00E62C72" w:rsidP="00625CDD">
      <w:pPr>
        <w:spacing w:after="0" w:line="240" w:lineRule="auto"/>
        <w:jc w:val="both"/>
        <w:rPr>
          <w:rFonts w:ascii="Verdana" w:hAnsi="Verdana" w:cs="Arial"/>
          <w:sz w:val="24"/>
          <w:szCs w:val="24"/>
        </w:rPr>
      </w:pPr>
    </w:p>
    <w:p w14:paraId="3BAC86E3" w14:textId="1C5DBF48" w:rsidR="00CB484F" w:rsidRDefault="00CB484F" w:rsidP="00625CDD">
      <w:pPr>
        <w:spacing w:after="0" w:line="240" w:lineRule="auto"/>
        <w:jc w:val="both"/>
        <w:rPr>
          <w:rFonts w:ascii="Verdana" w:hAnsi="Verdana" w:cs="Arial"/>
          <w:sz w:val="24"/>
          <w:szCs w:val="24"/>
        </w:rPr>
      </w:pPr>
    </w:p>
    <w:p w14:paraId="537FDD1C" w14:textId="382EE7E5" w:rsidR="00CB484F" w:rsidRDefault="00CB484F" w:rsidP="00625CDD">
      <w:pPr>
        <w:spacing w:after="0" w:line="240" w:lineRule="auto"/>
        <w:jc w:val="both"/>
        <w:rPr>
          <w:rFonts w:ascii="Verdana" w:hAnsi="Verdana" w:cs="Arial"/>
          <w:sz w:val="24"/>
          <w:szCs w:val="24"/>
        </w:rPr>
      </w:pPr>
    </w:p>
    <w:p w14:paraId="4B233763" w14:textId="3B633F67" w:rsidR="00CB484F" w:rsidRDefault="00CB484F" w:rsidP="00625CDD">
      <w:pPr>
        <w:spacing w:after="0" w:line="240" w:lineRule="auto"/>
        <w:jc w:val="both"/>
        <w:rPr>
          <w:rFonts w:ascii="Verdana" w:hAnsi="Verdana" w:cs="Arial"/>
          <w:sz w:val="24"/>
          <w:szCs w:val="24"/>
        </w:rPr>
      </w:pPr>
    </w:p>
    <w:p w14:paraId="69842F54" w14:textId="0F188C59" w:rsidR="00625CDD" w:rsidRDefault="00625CDD" w:rsidP="00625CDD">
      <w:pPr>
        <w:spacing w:after="0" w:line="240" w:lineRule="auto"/>
        <w:jc w:val="both"/>
        <w:rPr>
          <w:rFonts w:ascii="Verdana" w:hAnsi="Verdana" w:cs="Arial"/>
          <w:sz w:val="24"/>
          <w:szCs w:val="24"/>
        </w:rPr>
      </w:pPr>
    </w:p>
    <w:p w14:paraId="3BCCFC36" w14:textId="77777777" w:rsidR="00625CDD" w:rsidRDefault="00625CDD" w:rsidP="00625CDD">
      <w:pPr>
        <w:spacing w:after="0" w:line="240" w:lineRule="auto"/>
        <w:jc w:val="both"/>
        <w:rPr>
          <w:rFonts w:ascii="Verdana" w:hAnsi="Verdana" w:cs="Arial"/>
          <w:sz w:val="24"/>
          <w:szCs w:val="24"/>
        </w:rPr>
      </w:pPr>
    </w:p>
    <w:p w14:paraId="467AE192" w14:textId="77777777" w:rsidR="00CB484F" w:rsidRPr="00E62C72" w:rsidRDefault="00CB484F" w:rsidP="00625CDD">
      <w:pPr>
        <w:spacing w:after="0" w:line="240" w:lineRule="auto"/>
        <w:jc w:val="both"/>
        <w:rPr>
          <w:rFonts w:ascii="Verdana" w:hAnsi="Verdana" w:cs="Arial"/>
          <w:sz w:val="24"/>
          <w:szCs w:val="24"/>
        </w:rPr>
      </w:pPr>
    </w:p>
    <w:p w14:paraId="361098D9" w14:textId="77777777" w:rsidR="00CE462C" w:rsidRPr="00CE462C" w:rsidRDefault="00CE462C" w:rsidP="00625CDD">
      <w:pPr>
        <w:pStyle w:val="ListParagraph"/>
        <w:spacing w:after="0" w:line="240" w:lineRule="auto"/>
        <w:jc w:val="both"/>
        <w:rPr>
          <w:rFonts w:ascii="Verdana" w:hAnsi="Verdana" w:cs="Arial"/>
          <w:sz w:val="24"/>
          <w:szCs w:val="24"/>
        </w:rPr>
      </w:pPr>
    </w:p>
    <w:p w14:paraId="50DDE147" w14:textId="41F48134" w:rsidR="00CE462C" w:rsidRPr="00CE462C" w:rsidRDefault="00CE462C" w:rsidP="00625CDD">
      <w:pPr>
        <w:pStyle w:val="ListParagraph"/>
        <w:spacing w:after="0" w:line="240" w:lineRule="auto"/>
        <w:jc w:val="both"/>
        <w:rPr>
          <w:rFonts w:ascii="Verdana" w:hAnsi="Verdana" w:cs="Arial"/>
          <w:sz w:val="24"/>
          <w:szCs w:val="24"/>
        </w:rPr>
      </w:pPr>
      <w:r w:rsidRPr="00CE462C">
        <w:rPr>
          <w:rFonts w:ascii="Verdana" w:hAnsi="Verdana" w:cs="Arial"/>
          <w:sz w:val="24"/>
          <w:szCs w:val="24"/>
          <w:u w:val="single"/>
        </w:rPr>
        <w:lastRenderedPageBreak/>
        <w:t>Actual Yea</w:t>
      </w:r>
      <w:r w:rsidR="00E62C72">
        <w:rPr>
          <w:rFonts w:ascii="Verdana" w:hAnsi="Verdana" w:cs="Arial"/>
          <w:sz w:val="24"/>
          <w:szCs w:val="24"/>
          <w:u w:val="single"/>
        </w:rPr>
        <w:t>r to Date Over/(under)spend 202</w:t>
      </w:r>
      <w:r w:rsidR="00863779">
        <w:rPr>
          <w:rFonts w:ascii="Verdana" w:hAnsi="Verdana" w:cs="Arial"/>
          <w:sz w:val="24"/>
          <w:szCs w:val="24"/>
          <w:u w:val="single"/>
        </w:rPr>
        <w:t>2</w:t>
      </w:r>
      <w:r w:rsidR="00E62C72">
        <w:rPr>
          <w:rFonts w:ascii="Verdana" w:hAnsi="Verdana" w:cs="Arial"/>
          <w:sz w:val="24"/>
          <w:szCs w:val="24"/>
          <w:u w:val="single"/>
        </w:rPr>
        <w:t>/2</w:t>
      </w:r>
      <w:r w:rsidR="00863779">
        <w:rPr>
          <w:rFonts w:ascii="Verdana" w:hAnsi="Verdana" w:cs="Arial"/>
          <w:sz w:val="24"/>
          <w:szCs w:val="24"/>
          <w:u w:val="single"/>
        </w:rPr>
        <w:t>3</w:t>
      </w:r>
      <w:r w:rsidRPr="00CE462C">
        <w:rPr>
          <w:rFonts w:ascii="Verdana" w:hAnsi="Verdana" w:cs="Arial"/>
          <w:sz w:val="24"/>
          <w:szCs w:val="24"/>
          <w:u w:val="single"/>
        </w:rPr>
        <w:t xml:space="preserve"> (Commissioner positions)</w:t>
      </w:r>
      <w:r w:rsidR="004A3AE2" w:rsidRPr="004A3AE2">
        <w:rPr>
          <w:rFonts w:ascii="Verdana" w:hAnsi="Verdana" w:cs="Arial"/>
          <w:sz w:val="24"/>
          <w:szCs w:val="24"/>
        </w:rPr>
        <w:t xml:space="preserve"> </w:t>
      </w:r>
      <w:r w:rsidR="00BC4407" w:rsidRPr="00BC4407">
        <w:rPr>
          <w:noProof/>
          <w:lang w:val="en-GB" w:eastAsia="en-GB"/>
        </w:rPr>
        <w:drawing>
          <wp:inline distT="0" distB="0" distL="0" distR="0" wp14:anchorId="62FBE7FB" wp14:editId="7645D9A0">
            <wp:extent cx="5943600" cy="381274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21D74316" w14:textId="77777777" w:rsidR="004A3AE2" w:rsidRDefault="004A3AE2" w:rsidP="00625CDD">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625CDD">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625CDD">
      <w:pPr>
        <w:pStyle w:val="ListParagraph"/>
        <w:spacing w:after="0" w:line="240" w:lineRule="auto"/>
        <w:jc w:val="both"/>
        <w:rPr>
          <w:rFonts w:ascii="Verdana" w:hAnsi="Verdana" w:cs="Arial"/>
          <w:sz w:val="24"/>
          <w:szCs w:val="24"/>
        </w:rPr>
      </w:pPr>
    </w:p>
    <w:p w14:paraId="2FEA2B8A" w14:textId="77777777" w:rsidR="00CE462C" w:rsidRPr="007E59F6" w:rsidRDefault="00CE462C" w:rsidP="00625CDD">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625CDD">
      <w:pPr>
        <w:pStyle w:val="ListParagraph"/>
        <w:spacing w:after="0" w:line="240" w:lineRule="auto"/>
        <w:jc w:val="both"/>
        <w:rPr>
          <w:rFonts w:ascii="Verdana" w:hAnsi="Verdana" w:cs="Arial"/>
          <w:sz w:val="24"/>
          <w:szCs w:val="24"/>
        </w:rPr>
      </w:pPr>
    </w:p>
    <w:p w14:paraId="0161C58B" w14:textId="61B9FE79" w:rsidR="00CE462C" w:rsidRDefault="00E62C72" w:rsidP="00625CD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BC4407">
        <w:rPr>
          <w:rFonts w:ascii="Verdana" w:hAnsi="Verdana" w:cs="Arial"/>
          <w:sz w:val="24"/>
          <w:szCs w:val="24"/>
        </w:rPr>
        <w:t>4</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625CDD">
      <w:pPr>
        <w:pStyle w:val="ListParagraph"/>
        <w:spacing w:after="0" w:line="240" w:lineRule="auto"/>
        <w:jc w:val="both"/>
        <w:rPr>
          <w:rFonts w:ascii="Verdana" w:hAnsi="Verdana" w:cs="Arial"/>
          <w:sz w:val="24"/>
          <w:szCs w:val="24"/>
        </w:rPr>
      </w:pPr>
    </w:p>
    <w:p w14:paraId="31A722B9" w14:textId="77777777" w:rsidR="00CE462C" w:rsidRPr="00CE462C" w:rsidRDefault="00CE462C" w:rsidP="00625CDD">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625CDD">
      <w:pPr>
        <w:pStyle w:val="ListParagraph"/>
        <w:spacing w:after="0" w:line="240" w:lineRule="auto"/>
        <w:jc w:val="both"/>
        <w:rPr>
          <w:rFonts w:ascii="Verdana" w:hAnsi="Verdana" w:cs="Arial"/>
          <w:sz w:val="24"/>
          <w:szCs w:val="24"/>
        </w:rPr>
      </w:pPr>
    </w:p>
    <w:p w14:paraId="3C0D3150" w14:textId="77777777" w:rsidR="00CE462C" w:rsidRDefault="00A82F50" w:rsidP="00625CD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625CDD">
      <w:pPr>
        <w:pStyle w:val="ListParagraph"/>
        <w:spacing w:after="0" w:line="240" w:lineRule="auto"/>
        <w:jc w:val="both"/>
        <w:rPr>
          <w:rFonts w:ascii="Verdana" w:hAnsi="Verdana" w:cs="Arial"/>
          <w:sz w:val="24"/>
          <w:szCs w:val="24"/>
        </w:rPr>
      </w:pPr>
    </w:p>
    <w:p w14:paraId="15AFA486" w14:textId="77777777" w:rsidR="00CE462C" w:rsidRPr="00CE462C" w:rsidRDefault="00CE462C" w:rsidP="00625CDD">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625CDD">
      <w:pPr>
        <w:pStyle w:val="ListParagraph"/>
        <w:spacing w:after="0" w:line="240" w:lineRule="auto"/>
        <w:jc w:val="both"/>
        <w:rPr>
          <w:rFonts w:ascii="Verdana" w:hAnsi="Verdana" w:cs="Arial"/>
          <w:sz w:val="24"/>
          <w:szCs w:val="24"/>
        </w:rPr>
      </w:pPr>
    </w:p>
    <w:p w14:paraId="6433EA5B" w14:textId="77777777" w:rsidR="00CE462C" w:rsidRPr="00C61733" w:rsidRDefault="00CE462C" w:rsidP="00625CDD">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36B28531" w14:textId="3E7AAE38" w:rsidR="000D248E" w:rsidRDefault="000D248E" w:rsidP="00625CDD">
      <w:pPr>
        <w:spacing w:after="0" w:line="240" w:lineRule="auto"/>
        <w:rPr>
          <w:rFonts w:ascii="Verdana" w:hAnsi="Verdana" w:cs="Arial"/>
          <w:sz w:val="24"/>
          <w:szCs w:val="24"/>
        </w:rPr>
      </w:pPr>
    </w:p>
    <w:p w14:paraId="6A5EBC46" w14:textId="77777777" w:rsidR="002F3A0D" w:rsidRPr="00E23B12" w:rsidRDefault="002F3A0D" w:rsidP="00625CD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25A5FD57" w14:textId="4A59655C" w:rsidR="002F3A0D" w:rsidRPr="000D248E" w:rsidRDefault="00BC4407" w:rsidP="000D6153">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None to note.</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625CD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62F30369" w14:textId="77777777" w:rsidR="00543056"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Pr="00625CDD" w:rsidRDefault="007E59F6" w:rsidP="00625CDD">
      <w:pPr>
        <w:pStyle w:val="ListParagraph"/>
        <w:numPr>
          <w:ilvl w:val="0"/>
          <w:numId w:val="22"/>
        </w:numPr>
        <w:spacing w:after="0" w:line="240" w:lineRule="auto"/>
        <w:rPr>
          <w:rFonts w:ascii="Verdana" w:hAnsi="Verdana" w:cs="Arial"/>
          <w:sz w:val="24"/>
          <w:szCs w:val="24"/>
        </w:rPr>
      </w:pPr>
      <w:r w:rsidRPr="00625CDD">
        <w:rPr>
          <w:rFonts w:ascii="Verdana" w:hAnsi="Verdana" w:cs="Arial"/>
          <w:b/>
          <w:sz w:val="24"/>
          <w:szCs w:val="24"/>
        </w:rPr>
        <w:t>NO</w:t>
      </w:r>
      <w:bookmarkStart w:id="0" w:name="_GoBack"/>
      <w:bookmarkEnd w:id="0"/>
      <w:r w:rsidRPr="00625CDD">
        <w:rPr>
          <w:rFonts w:ascii="Verdana" w:hAnsi="Verdana" w:cs="Arial"/>
          <w:b/>
          <w:sz w:val="24"/>
          <w:szCs w:val="24"/>
        </w:rPr>
        <w:t>TE</w:t>
      </w:r>
      <w:r w:rsidRPr="00625CDD">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17F2B4CC" w14:textId="77777777" w:rsidR="004508F5" w:rsidRDefault="004508F5" w:rsidP="007E59F6">
      <w:pPr>
        <w:spacing w:after="0" w:line="240" w:lineRule="auto"/>
        <w:ind w:left="720"/>
        <w:rPr>
          <w:rFonts w:ascii="Verdana" w:hAnsi="Verdana" w:cs="Arial"/>
          <w:sz w:val="24"/>
          <w:szCs w:val="24"/>
        </w:rPr>
      </w:pPr>
    </w:p>
    <w:p w14:paraId="07FD03CA" w14:textId="5C0D7CB5" w:rsidR="00372B54" w:rsidRDefault="00372B54" w:rsidP="007E59F6">
      <w:pPr>
        <w:spacing w:after="0" w:line="240" w:lineRule="auto"/>
        <w:ind w:left="720"/>
        <w:rPr>
          <w:rFonts w:ascii="Verdana" w:hAnsi="Verdana" w:cs="Arial"/>
          <w:sz w:val="24"/>
          <w:szCs w:val="24"/>
        </w:rPr>
      </w:pPr>
    </w:p>
    <w:p w14:paraId="0C761D46" w14:textId="77777777" w:rsidR="00625CDD" w:rsidRDefault="00625CDD"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763E5BC5" w14:textId="77777777" w:rsidR="00372B54" w:rsidRDefault="00372B54" w:rsidP="00372B54">
      <w:pPr>
        <w:spacing w:after="0" w:line="240" w:lineRule="auto"/>
        <w:rPr>
          <w:rFonts w:ascii="Verdana" w:hAnsi="Verdana" w:cs="Arial"/>
          <w:b/>
          <w:sz w:val="24"/>
          <w:szCs w:val="24"/>
        </w:rPr>
      </w:pPr>
    </w:p>
    <w:p w14:paraId="51537E11" w14:textId="5D1E9362" w:rsidR="00372B54" w:rsidRDefault="009E01CA" w:rsidP="00372B54">
      <w:pPr>
        <w:spacing w:after="0" w:line="240" w:lineRule="auto"/>
        <w:rPr>
          <w:rFonts w:ascii="Verdana" w:hAnsi="Verdana" w:cs="Arial"/>
          <w:b/>
          <w:sz w:val="24"/>
          <w:szCs w:val="24"/>
        </w:rPr>
      </w:pPr>
      <w:r>
        <w:rPr>
          <w:rFonts w:cs="Arial"/>
        </w:rPr>
        <w:object w:dxaOrig="5941" w:dyaOrig="2115" w14:anchorId="55AB6F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723034200" r:id="rId17"/>
        </w:object>
      </w: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37491922" w14:textId="6B37F187" w:rsidR="00372B54" w:rsidRDefault="00625CDD"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5C39BF07" wp14:editId="2E625A78">
            <wp:extent cx="1257300" cy="495300"/>
            <wp:effectExtent l="0" t="0" r="0" b="0"/>
            <wp:docPr id="6" name="Picture 6"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7908ECEA" w:rsidR="007E59F6" w:rsidRPr="007E59F6" w:rsidRDefault="00372B54" w:rsidP="00D8262B">
      <w:pPr>
        <w:spacing w:after="0" w:line="240" w:lineRule="auto"/>
        <w:rPr>
          <w:rFonts w:ascii="Verdana" w:hAnsi="Verdana" w:cs="Arial"/>
          <w:sz w:val="24"/>
          <w:szCs w:val="24"/>
        </w:rPr>
      </w:pPr>
      <w:r w:rsidRPr="00372B54">
        <w:rPr>
          <w:rFonts w:ascii="Verdana" w:hAnsi="Verdana" w:cs="Arial"/>
          <w:b/>
          <w:sz w:val="24"/>
          <w:szCs w:val="24"/>
        </w:rPr>
        <w:t>Chief Ambulance Commissioner, EASC</w:t>
      </w:r>
    </w:p>
    <w:sectPr w:rsidR="007E59F6" w:rsidRPr="007E59F6" w:rsidSect="00625CDD">
      <w:headerReference w:type="default" r:id="rId20"/>
      <w:footerReference w:type="default" r:id="rId21"/>
      <w:headerReference w:type="first" r:id="rId22"/>
      <w:pgSz w:w="12240" w:h="15840"/>
      <w:pgMar w:top="1440" w:right="1440" w:bottom="1440" w:left="1440" w:header="283" w:footer="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0D555C27"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314BC7">
            <w:rPr>
              <w:rFonts w:ascii="Verdana" w:hAnsi="Verdana"/>
              <w:b/>
              <w:sz w:val="18"/>
              <w:szCs w:val="20"/>
            </w:rPr>
            <w:t>4</w:t>
          </w:r>
          <w:r w:rsidR="00EC5D56">
            <w:rPr>
              <w:rFonts w:ascii="Verdana" w:hAnsi="Verdana"/>
              <w:b/>
              <w:sz w:val="18"/>
              <w:szCs w:val="20"/>
            </w:rPr>
            <w:t xml:space="preserve"> 202</w:t>
          </w:r>
          <w:r w:rsidR="0004277A">
            <w:rPr>
              <w:rFonts w:ascii="Verdana" w:hAnsi="Verdana"/>
              <w:b/>
              <w:sz w:val="18"/>
              <w:szCs w:val="20"/>
            </w:rPr>
            <w:t>2</w:t>
          </w:r>
          <w:r w:rsidR="00EC5D56">
            <w:rPr>
              <w:rFonts w:ascii="Verdana" w:hAnsi="Verdana"/>
              <w:b/>
              <w:sz w:val="18"/>
              <w:szCs w:val="20"/>
            </w:rPr>
            <w:t>/2</w:t>
          </w:r>
          <w:r w:rsidR="0004277A">
            <w:rPr>
              <w:rFonts w:ascii="Verdana" w:hAnsi="Verdana"/>
              <w:b/>
              <w:sz w:val="18"/>
              <w:szCs w:val="20"/>
            </w:rPr>
            <w:t>3</w:t>
          </w:r>
        </w:p>
      </w:tc>
      <w:tc>
        <w:tcPr>
          <w:tcW w:w="1980" w:type="dxa"/>
        </w:tcPr>
        <w:p w14:paraId="1DFCB9D6" w14:textId="5D55073D" w:rsidR="00344184" w:rsidRPr="00933C80" w:rsidRDefault="00625CDD"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D8262B">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D8262B">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72345939" w14:textId="77777777" w:rsidR="00625CDD"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r w:rsidR="00D8262B">
            <w:rPr>
              <w:rFonts w:ascii="Verdana" w:hAnsi="Verdana"/>
              <w:b/>
              <w:sz w:val="18"/>
              <w:szCs w:val="20"/>
            </w:rPr>
            <w:t xml:space="preserve"> </w:t>
          </w:r>
        </w:p>
        <w:p w14:paraId="47F1F87F" w14:textId="5403C979" w:rsidR="00344184" w:rsidRPr="00933C80" w:rsidRDefault="00D8262B" w:rsidP="00344184">
          <w:pPr>
            <w:pStyle w:val="Footer"/>
            <w:jc w:val="right"/>
            <w:rPr>
              <w:rFonts w:ascii="Verdana" w:hAnsi="Verdana"/>
              <w:b/>
              <w:sz w:val="18"/>
              <w:szCs w:val="20"/>
            </w:rPr>
          </w:pPr>
          <w:r>
            <w:rPr>
              <w:rFonts w:ascii="Verdana" w:hAnsi="Verdana"/>
              <w:b/>
              <w:sz w:val="18"/>
              <w:szCs w:val="20"/>
            </w:rPr>
            <w:t>6 Sept</w:t>
          </w:r>
          <w:r w:rsidR="00625CDD">
            <w:rPr>
              <w:rFonts w:ascii="Verdana" w:hAnsi="Verdana"/>
              <w:b/>
              <w:sz w:val="18"/>
              <w:szCs w:val="20"/>
            </w:rPr>
            <w:t>ember</w:t>
          </w:r>
          <w:r>
            <w:rPr>
              <w:rFonts w:ascii="Verdana" w:hAnsi="Verdana"/>
              <w:b/>
              <w:sz w:val="18"/>
              <w:szCs w:val="20"/>
            </w:rPr>
            <w:t xml:space="preserve"> 2022</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13" name="Picture 1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B2A7E97"/>
    <w:multiLevelType w:val="hybridMultilevel"/>
    <w:tmpl w:val="73D8CA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1"/>
  </w:num>
  <w:num w:numId="3">
    <w:abstractNumId w:val="19"/>
  </w:num>
  <w:num w:numId="4">
    <w:abstractNumId w:val="18"/>
  </w:num>
  <w:num w:numId="5">
    <w:abstractNumId w:val="9"/>
  </w:num>
  <w:num w:numId="6">
    <w:abstractNumId w:val="5"/>
  </w:num>
  <w:num w:numId="7">
    <w:abstractNumId w:val="10"/>
  </w:num>
  <w:num w:numId="8">
    <w:abstractNumId w:val="7"/>
  </w:num>
  <w:num w:numId="9">
    <w:abstractNumId w:val="2"/>
  </w:num>
  <w:num w:numId="10">
    <w:abstractNumId w:val="15"/>
  </w:num>
  <w:num w:numId="11">
    <w:abstractNumId w:val="3"/>
  </w:num>
  <w:num w:numId="12">
    <w:abstractNumId w:val="17"/>
  </w:num>
  <w:num w:numId="13">
    <w:abstractNumId w:val="11"/>
  </w:num>
  <w:num w:numId="14">
    <w:abstractNumId w:val="13"/>
  </w:num>
  <w:num w:numId="15">
    <w:abstractNumId w:val="0"/>
  </w:num>
  <w:num w:numId="16">
    <w:abstractNumId w:val="4"/>
  </w:num>
  <w:num w:numId="17">
    <w:abstractNumId w:val="16"/>
  </w:num>
  <w:num w:numId="18">
    <w:abstractNumId w:val="12"/>
  </w:num>
  <w:num w:numId="19">
    <w:abstractNumId w:val="14"/>
  </w:num>
  <w:num w:numId="20">
    <w:abstractNumId w:val="20"/>
  </w:num>
  <w:num w:numId="21">
    <w:abstractNumId w:val="6"/>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4277A"/>
    <w:rsid w:val="00063FCF"/>
    <w:rsid w:val="000804F4"/>
    <w:rsid w:val="00081198"/>
    <w:rsid w:val="00081F19"/>
    <w:rsid w:val="00082004"/>
    <w:rsid w:val="00097B17"/>
    <w:rsid w:val="000A14EC"/>
    <w:rsid w:val="000B4302"/>
    <w:rsid w:val="000C1B75"/>
    <w:rsid w:val="000D248E"/>
    <w:rsid w:val="000D6153"/>
    <w:rsid w:val="000F26AC"/>
    <w:rsid w:val="001028EC"/>
    <w:rsid w:val="001041A8"/>
    <w:rsid w:val="001468E1"/>
    <w:rsid w:val="001507F6"/>
    <w:rsid w:val="001750A0"/>
    <w:rsid w:val="0019519C"/>
    <w:rsid w:val="001B439D"/>
    <w:rsid w:val="001D08F5"/>
    <w:rsid w:val="001D6AD7"/>
    <w:rsid w:val="001E4F67"/>
    <w:rsid w:val="00223C86"/>
    <w:rsid w:val="002338B8"/>
    <w:rsid w:val="0025429D"/>
    <w:rsid w:val="00261366"/>
    <w:rsid w:val="00265AAD"/>
    <w:rsid w:val="00281D69"/>
    <w:rsid w:val="002839C3"/>
    <w:rsid w:val="002B5D2A"/>
    <w:rsid w:val="002D02D2"/>
    <w:rsid w:val="002F3A0D"/>
    <w:rsid w:val="002F5BA1"/>
    <w:rsid w:val="00301F07"/>
    <w:rsid w:val="00304120"/>
    <w:rsid w:val="00314BC7"/>
    <w:rsid w:val="003169A9"/>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F40A1"/>
    <w:rsid w:val="0041542C"/>
    <w:rsid w:val="004508F5"/>
    <w:rsid w:val="0046035B"/>
    <w:rsid w:val="00463B6C"/>
    <w:rsid w:val="00493CD8"/>
    <w:rsid w:val="004A1B43"/>
    <w:rsid w:val="004A3AE2"/>
    <w:rsid w:val="004B1B0B"/>
    <w:rsid w:val="004C7B5E"/>
    <w:rsid w:val="004D4D0B"/>
    <w:rsid w:val="004F3890"/>
    <w:rsid w:val="0050158E"/>
    <w:rsid w:val="00510740"/>
    <w:rsid w:val="00543056"/>
    <w:rsid w:val="00547FA5"/>
    <w:rsid w:val="00577535"/>
    <w:rsid w:val="005802A6"/>
    <w:rsid w:val="005848A6"/>
    <w:rsid w:val="00594A95"/>
    <w:rsid w:val="005A0836"/>
    <w:rsid w:val="005A0E27"/>
    <w:rsid w:val="005C0676"/>
    <w:rsid w:val="005E14D3"/>
    <w:rsid w:val="005F08E9"/>
    <w:rsid w:val="005F7CB1"/>
    <w:rsid w:val="00612035"/>
    <w:rsid w:val="006147EB"/>
    <w:rsid w:val="00623494"/>
    <w:rsid w:val="00625CDD"/>
    <w:rsid w:val="0063445E"/>
    <w:rsid w:val="00634623"/>
    <w:rsid w:val="00652117"/>
    <w:rsid w:val="00653C04"/>
    <w:rsid w:val="006617E2"/>
    <w:rsid w:val="006733AE"/>
    <w:rsid w:val="00675E1B"/>
    <w:rsid w:val="006802A0"/>
    <w:rsid w:val="00692CA3"/>
    <w:rsid w:val="00693A89"/>
    <w:rsid w:val="0069470A"/>
    <w:rsid w:val="006964F1"/>
    <w:rsid w:val="006A3CE4"/>
    <w:rsid w:val="006A582D"/>
    <w:rsid w:val="006A60C7"/>
    <w:rsid w:val="006A7DA6"/>
    <w:rsid w:val="006B1F5F"/>
    <w:rsid w:val="006B31A3"/>
    <w:rsid w:val="006C3C79"/>
    <w:rsid w:val="006C4A3E"/>
    <w:rsid w:val="006C53DA"/>
    <w:rsid w:val="006D7D02"/>
    <w:rsid w:val="00722A5A"/>
    <w:rsid w:val="00723BF8"/>
    <w:rsid w:val="0073656F"/>
    <w:rsid w:val="00737E25"/>
    <w:rsid w:val="00747CDC"/>
    <w:rsid w:val="007563F7"/>
    <w:rsid w:val="00757E24"/>
    <w:rsid w:val="007724F5"/>
    <w:rsid w:val="0079542C"/>
    <w:rsid w:val="007B2006"/>
    <w:rsid w:val="007B2F89"/>
    <w:rsid w:val="007C0506"/>
    <w:rsid w:val="007D0B6E"/>
    <w:rsid w:val="007D3C6E"/>
    <w:rsid w:val="007E59F6"/>
    <w:rsid w:val="007F0937"/>
    <w:rsid w:val="00806C55"/>
    <w:rsid w:val="00816502"/>
    <w:rsid w:val="00822A00"/>
    <w:rsid w:val="0083034D"/>
    <w:rsid w:val="008508A8"/>
    <w:rsid w:val="00861CE5"/>
    <w:rsid w:val="00863779"/>
    <w:rsid w:val="008641AF"/>
    <w:rsid w:val="008713AB"/>
    <w:rsid w:val="00875943"/>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E01CA"/>
    <w:rsid w:val="009E0D95"/>
    <w:rsid w:val="00A3172B"/>
    <w:rsid w:val="00A51464"/>
    <w:rsid w:val="00A72602"/>
    <w:rsid w:val="00A82F50"/>
    <w:rsid w:val="00A839D2"/>
    <w:rsid w:val="00A8686B"/>
    <w:rsid w:val="00AD63D9"/>
    <w:rsid w:val="00B03E75"/>
    <w:rsid w:val="00B05FE3"/>
    <w:rsid w:val="00B13942"/>
    <w:rsid w:val="00B276ED"/>
    <w:rsid w:val="00B33FC6"/>
    <w:rsid w:val="00B372FE"/>
    <w:rsid w:val="00B6264F"/>
    <w:rsid w:val="00B62DCA"/>
    <w:rsid w:val="00BA0224"/>
    <w:rsid w:val="00BA1AF1"/>
    <w:rsid w:val="00BC4407"/>
    <w:rsid w:val="00BF4525"/>
    <w:rsid w:val="00C044D6"/>
    <w:rsid w:val="00C41ADC"/>
    <w:rsid w:val="00C41AFC"/>
    <w:rsid w:val="00C45E2D"/>
    <w:rsid w:val="00C52F2D"/>
    <w:rsid w:val="00C61733"/>
    <w:rsid w:val="00CA374F"/>
    <w:rsid w:val="00CA40F1"/>
    <w:rsid w:val="00CA5DD0"/>
    <w:rsid w:val="00CA75B5"/>
    <w:rsid w:val="00CB484F"/>
    <w:rsid w:val="00CB7D49"/>
    <w:rsid w:val="00CC6203"/>
    <w:rsid w:val="00CE2C60"/>
    <w:rsid w:val="00CE462C"/>
    <w:rsid w:val="00CE60B2"/>
    <w:rsid w:val="00D009F6"/>
    <w:rsid w:val="00D03A9E"/>
    <w:rsid w:val="00D149FF"/>
    <w:rsid w:val="00D221CF"/>
    <w:rsid w:val="00D227B8"/>
    <w:rsid w:val="00D50D29"/>
    <w:rsid w:val="00D5250D"/>
    <w:rsid w:val="00D531C1"/>
    <w:rsid w:val="00D56A79"/>
    <w:rsid w:val="00D61B13"/>
    <w:rsid w:val="00D81EAE"/>
    <w:rsid w:val="00D8262B"/>
    <w:rsid w:val="00DA7EF2"/>
    <w:rsid w:val="00DB7FCB"/>
    <w:rsid w:val="00DC0AB8"/>
    <w:rsid w:val="00DC3B4C"/>
    <w:rsid w:val="00DE1B38"/>
    <w:rsid w:val="00E14B00"/>
    <w:rsid w:val="00E23B12"/>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5649"/>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elements/1.1/"/>
    <ds:schemaRef ds:uri="177bb0a3-dcc7-4901-83ce-2bae23594b2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4E5D27C-53F8-425E-A677-F57C118BD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1101</Words>
  <Characters>6280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2022-08-11T09:05:00Z</dcterms:created>
  <dcterms:modified xsi:type="dcterms:W3CDTF">2022-08-26T14:50:00Z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